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C9E0" w14:textId="77777777" w:rsidR="00F71780" w:rsidRPr="00251EBA" w:rsidRDefault="00F71780" w:rsidP="00337BB9">
      <w:pPr>
        <w:autoSpaceDE w:val="0"/>
        <w:autoSpaceDN w:val="0"/>
        <w:adjustRightInd w:val="0"/>
        <w:spacing w:line="276" w:lineRule="auto"/>
        <w:jc w:val="center"/>
        <w:rPr>
          <w:rFonts w:ascii="Arial Nova" w:hAnsi="Arial Nova"/>
          <w:b/>
          <w:sz w:val="20"/>
          <w:szCs w:val="20"/>
          <w:u w:val="single"/>
          <w:lang w:val="es-CL"/>
        </w:rPr>
      </w:pPr>
    </w:p>
    <w:p w14:paraId="07082EB3" w14:textId="2112E5AF" w:rsidR="003F6E52" w:rsidRPr="00251EBA" w:rsidRDefault="003F6E52" w:rsidP="00337BB9">
      <w:pPr>
        <w:autoSpaceDE w:val="0"/>
        <w:autoSpaceDN w:val="0"/>
        <w:adjustRightInd w:val="0"/>
        <w:ind w:right="51"/>
        <w:jc w:val="both"/>
        <w:rPr>
          <w:rFonts w:ascii="Arial Nova" w:hAnsi="Arial Nova"/>
          <w:sz w:val="20"/>
          <w:szCs w:val="20"/>
          <w:lang w:val="es-CL"/>
        </w:rPr>
      </w:pPr>
    </w:p>
    <w:p w14:paraId="61FF2AE4" w14:textId="77777777" w:rsidR="000A0868" w:rsidRPr="00251EBA" w:rsidRDefault="000A0868" w:rsidP="00337BB9">
      <w:pPr>
        <w:autoSpaceDE w:val="0"/>
        <w:autoSpaceDN w:val="0"/>
        <w:adjustRightInd w:val="0"/>
        <w:ind w:right="51"/>
        <w:rPr>
          <w:rFonts w:ascii="Arial Nova" w:hAnsi="Arial Nova"/>
          <w:sz w:val="20"/>
          <w:szCs w:val="20"/>
          <w:lang w:val="es-CL"/>
        </w:rPr>
      </w:pPr>
    </w:p>
    <w:p w14:paraId="0BBCBE77" w14:textId="491F987F" w:rsidR="00F3451B" w:rsidRPr="00251EBA" w:rsidRDefault="00F3451B" w:rsidP="00337BB9">
      <w:pPr>
        <w:autoSpaceDE w:val="0"/>
        <w:autoSpaceDN w:val="0"/>
        <w:adjustRightInd w:val="0"/>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BASES PARA LA CONTRATACIÓN DEL SERVICIO DE RECOLECCIÓN, TRANSPORTE Y DISPOSICIÓN DE RESIDUOS SÓLIDOS DOMICILIARIOS</w:t>
      </w:r>
    </w:p>
    <w:p w14:paraId="62E3940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p w14:paraId="4FB29E3E" w14:textId="77777777" w:rsidR="00F3451B" w:rsidRPr="00251EBA" w:rsidRDefault="00F3451B" w:rsidP="00337BB9">
      <w:pPr>
        <w:pStyle w:val="Ttulo1"/>
        <w:rPr>
          <w:color w:val="auto"/>
          <w:sz w:val="20"/>
          <w:szCs w:val="20"/>
        </w:rPr>
      </w:pPr>
      <w:r w:rsidRPr="00251EBA">
        <w:rPr>
          <w:color w:val="auto"/>
          <w:sz w:val="20"/>
          <w:szCs w:val="20"/>
        </w:rPr>
        <w:t>Antecedentes básicos de la entidad licitante</w:t>
      </w:r>
    </w:p>
    <w:p w14:paraId="126D983A" w14:textId="77777777" w:rsidR="00F3451B" w:rsidRPr="00251EBA" w:rsidRDefault="00F3451B" w:rsidP="00337BB9">
      <w:pPr>
        <w:spacing w:line="276" w:lineRule="auto"/>
        <w:jc w:val="both"/>
        <w:rPr>
          <w:rFonts w:ascii="Arial Nova" w:hAnsi="Arial Nova" w:cstheme="minorHAnsi"/>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F3451B" w:rsidRPr="00251EBA" w14:paraId="0F368CEE" w14:textId="77777777" w:rsidTr="007C29AB">
        <w:trPr>
          <w:trHeight w:val="260"/>
        </w:trPr>
        <w:tc>
          <w:tcPr>
            <w:tcW w:w="4531" w:type="dxa"/>
            <w:shd w:val="clear" w:color="auto" w:fill="F2F2F2" w:themeFill="background1" w:themeFillShade="F2"/>
            <w:vAlign w:val="center"/>
          </w:tcPr>
          <w:p w14:paraId="1175AB8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Razón Social del organismo</w:t>
            </w:r>
          </w:p>
        </w:tc>
        <w:tc>
          <w:tcPr>
            <w:tcW w:w="4865" w:type="dxa"/>
            <w:vMerge w:val="restart"/>
            <w:vAlign w:val="center"/>
          </w:tcPr>
          <w:p w14:paraId="6A425EAA"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r w:rsidRPr="00251EBA">
              <w:rPr>
                <w:rFonts w:ascii="Arial Nova" w:eastAsia="Calibri" w:hAnsi="Arial Nova" w:cstheme="minorHAnsi"/>
                <w:i/>
                <w:iCs/>
                <w:sz w:val="20"/>
                <w:szCs w:val="20"/>
                <w:lang w:val="es-CL" w:eastAsia="es-CL"/>
              </w:rPr>
              <w:t>Ver Anexo A, numeral 1</w:t>
            </w:r>
          </w:p>
        </w:tc>
      </w:tr>
      <w:tr w:rsidR="00F3451B" w:rsidRPr="00251EBA" w14:paraId="6940F7E6" w14:textId="77777777" w:rsidTr="007C29AB">
        <w:trPr>
          <w:trHeight w:val="260"/>
        </w:trPr>
        <w:tc>
          <w:tcPr>
            <w:tcW w:w="4531" w:type="dxa"/>
            <w:shd w:val="clear" w:color="auto" w:fill="F2F2F2" w:themeFill="background1" w:themeFillShade="F2"/>
            <w:vAlign w:val="center"/>
          </w:tcPr>
          <w:p w14:paraId="3AC952E3"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Unidad de Compra </w:t>
            </w:r>
          </w:p>
        </w:tc>
        <w:tc>
          <w:tcPr>
            <w:tcW w:w="4865" w:type="dxa"/>
            <w:vMerge/>
            <w:vAlign w:val="center"/>
          </w:tcPr>
          <w:p w14:paraId="587DB2CB"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tc>
      </w:tr>
      <w:tr w:rsidR="00F3451B" w:rsidRPr="00337BB9" w14:paraId="0E57E00A" w14:textId="77777777" w:rsidTr="007C29AB">
        <w:trPr>
          <w:trHeight w:val="260"/>
        </w:trPr>
        <w:tc>
          <w:tcPr>
            <w:tcW w:w="4531" w:type="dxa"/>
            <w:shd w:val="clear" w:color="auto" w:fill="F2F2F2" w:themeFill="background1" w:themeFillShade="F2"/>
            <w:vAlign w:val="center"/>
          </w:tcPr>
          <w:p w14:paraId="7C7330C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R.U.T. del organismo</w:t>
            </w:r>
          </w:p>
        </w:tc>
        <w:tc>
          <w:tcPr>
            <w:tcW w:w="4865" w:type="dxa"/>
            <w:vMerge/>
          </w:tcPr>
          <w:p w14:paraId="6A245182"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tc>
      </w:tr>
      <w:tr w:rsidR="00F3451B" w:rsidRPr="00251EBA" w14:paraId="14C19F0B" w14:textId="77777777" w:rsidTr="007C29AB">
        <w:trPr>
          <w:trHeight w:val="240"/>
        </w:trPr>
        <w:tc>
          <w:tcPr>
            <w:tcW w:w="4531" w:type="dxa"/>
            <w:shd w:val="clear" w:color="auto" w:fill="F2F2F2" w:themeFill="background1" w:themeFillShade="F2"/>
            <w:vAlign w:val="center"/>
          </w:tcPr>
          <w:p w14:paraId="5C3AA41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Dirección</w:t>
            </w:r>
          </w:p>
        </w:tc>
        <w:tc>
          <w:tcPr>
            <w:tcW w:w="4865" w:type="dxa"/>
            <w:vMerge/>
          </w:tcPr>
          <w:p w14:paraId="50B6ED7C"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tc>
      </w:tr>
      <w:tr w:rsidR="00F3451B" w:rsidRPr="00251EBA" w14:paraId="0F5409B1" w14:textId="77777777" w:rsidTr="007C29AB">
        <w:trPr>
          <w:trHeight w:val="260"/>
        </w:trPr>
        <w:tc>
          <w:tcPr>
            <w:tcW w:w="4531" w:type="dxa"/>
            <w:shd w:val="clear" w:color="auto" w:fill="F2F2F2" w:themeFill="background1" w:themeFillShade="F2"/>
            <w:vAlign w:val="center"/>
          </w:tcPr>
          <w:p w14:paraId="62FF192C"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Comuna</w:t>
            </w:r>
          </w:p>
        </w:tc>
        <w:tc>
          <w:tcPr>
            <w:tcW w:w="4865" w:type="dxa"/>
            <w:vMerge/>
          </w:tcPr>
          <w:p w14:paraId="6F75A551"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tc>
      </w:tr>
      <w:tr w:rsidR="00F3451B" w:rsidRPr="00337BB9" w14:paraId="6C631707" w14:textId="77777777" w:rsidTr="007C29AB">
        <w:trPr>
          <w:trHeight w:val="51"/>
        </w:trPr>
        <w:tc>
          <w:tcPr>
            <w:tcW w:w="4531" w:type="dxa"/>
            <w:shd w:val="clear" w:color="auto" w:fill="F2F2F2" w:themeFill="background1" w:themeFillShade="F2"/>
            <w:vAlign w:val="center"/>
          </w:tcPr>
          <w:p w14:paraId="2604891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Región en que se genera la adquisición</w:t>
            </w:r>
          </w:p>
        </w:tc>
        <w:tc>
          <w:tcPr>
            <w:tcW w:w="4865" w:type="dxa"/>
            <w:vMerge/>
          </w:tcPr>
          <w:p w14:paraId="170D181F"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tc>
      </w:tr>
    </w:tbl>
    <w:p w14:paraId="30776978"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7015F93B" w14:textId="77777777" w:rsidR="00F3451B" w:rsidRPr="00251EBA" w:rsidRDefault="00F3451B" w:rsidP="00337BB9">
      <w:pPr>
        <w:pStyle w:val="Ttulo1"/>
        <w:rPr>
          <w:color w:val="auto"/>
          <w:sz w:val="20"/>
          <w:szCs w:val="20"/>
        </w:rPr>
      </w:pPr>
      <w:r w:rsidRPr="00251EBA">
        <w:rPr>
          <w:color w:val="auto"/>
          <w:sz w:val="20"/>
          <w:szCs w:val="20"/>
        </w:rPr>
        <w:t>Antecedentes Administrativos</w:t>
      </w:r>
    </w:p>
    <w:p w14:paraId="16074811" w14:textId="77777777" w:rsidR="00F3451B" w:rsidRPr="00251EBA" w:rsidRDefault="00F3451B" w:rsidP="00337BB9">
      <w:pPr>
        <w:spacing w:line="276" w:lineRule="auto"/>
        <w:jc w:val="both"/>
        <w:rPr>
          <w:rFonts w:ascii="Arial Nova" w:hAnsi="Arial Nova" w:cstheme="minorHAnsi"/>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F3451B" w:rsidRPr="00337BB9" w14:paraId="59E7CA32" w14:textId="77777777" w:rsidTr="007C29AB">
        <w:trPr>
          <w:trHeight w:val="20"/>
        </w:trPr>
        <w:tc>
          <w:tcPr>
            <w:tcW w:w="3823" w:type="dxa"/>
            <w:shd w:val="clear" w:color="auto" w:fill="F2F2F2" w:themeFill="background1" w:themeFillShade="F2"/>
            <w:vAlign w:val="center"/>
          </w:tcPr>
          <w:p w14:paraId="306482E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Nombre de la adquisición</w:t>
            </w:r>
          </w:p>
        </w:tc>
        <w:tc>
          <w:tcPr>
            <w:tcW w:w="5573" w:type="dxa"/>
            <w:shd w:val="clear" w:color="auto" w:fill="F2F2F2" w:themeFill="background1" w:themeFillShade="F2"/>
          </w:tcPr>
          <w:p w14:paraId="1AFF9445"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tc>
      </w:tr>
      <w:tr w:rsidR="00F3451B" w:rsidRPr="00251EBA" w14:paraId="3257B08E" w14:textId="77777777" w:rsidTr="007C29AB">
        <w:trPr>
          <w:trHeight w:val="20"/>
        </w:trPr>
        <w:tc>
          <w:tcPr>
            <w:tcW w:w="3823" w:type="dxa"/>
            <w:shd w:val="clear" w:color="auto" w:fill="F2F2F2" w:themeFill="background1" w:themeFillShade="F2"/>
            <w:vAlign w:val="center"/>
          </w:tcPr>
          <w:p w14:paraId="2C44C3AC"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Servicios licitados</w:t>
            </w:r>
          </w:p>
        </w:tc>
        <w:tc>
          <w:tcPr>
            <w:tcW w:w="5573" w:type="dxa"/>
          </w:tcPr>
          <w:p w14:paraId="6513595A" w14:textId="77777777" w:rsidR="00F3451B" w:rsidRPr="00251EBA" w:rsidRDefault="00F3451B" w:rsidP="00337BB9">
            <w:pPr>
              <w:spacing w:line="276" w:lineRule="auto"/>
              <w:jc w:val="both"/>
              <w:rPr>
                <w:rFonts w:ascii="Arial Nova" w:eastAsia="Calibri" w:hAnsi="Arial Nova" w:cstheme="minorHAnsi"/>
                <w:i/>
                <w:iCs/>
                <w:color w:val="000000"/>
                <w:sz w:val="20"/>
                <w:szCs w:val="20"/>
                <w:lang w:val="es-CL" w:eastAsia="es-CL"/>
              </w:rPr>
            </w:pPr>
            <w:r w:rsidRPr="00251EBA">
              <w:rPr>
                <w:rFonts w:ascii="Arial Nova" w:eastAsia="Calibri" w:hAnsi="Arial Nova" w:cstheme="minorHAnsi"/>
                <w:i/>
                <w:iCs/>
                <w:color w:val="000000"/>
                <w:sz w:val="20"/>
                <w:szCs w:val="20"/>
                <w:lang w:val="es-CL" w:eastAsia="es-CL"/>
              </w:rPr>
              <w:t xml:space="preserve">Ver Anexo B, numeral 2.1. </w:t>
            </w:r>
          </w:p>
        </w:tc>
      </w:tr>
      <w:tr w:rsidR="00F3451B" w:rsidRPr="00337BB9" w14:paraId="7ACA9ADC" w14:textId="77777777" w:rsidTr="007C29AB">
        <w:trPr>
          <w:trHeight w:val="20"/>
        </w:trPr>
        <w:tc>
          <w:tcPr>
            <w:tcW w:w="3823" w:type="dxa"/>
            <w:shd w:val="clear" w:color="auto" w:fill="F2F2F2" w:themeFill="background1" w:themeFillShade="F2"/>
            <w:vAlign w:val="center"/>
          </w:tcPr>
          <w:p w14:paraId="691D0FC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Descripción</w:t>
            </w:r>
          </w:p>
        </w:tc>
        <w:tc>
          <w:tcPr>
            <w:tcW w:w="5573" w:type="dxa"/>
          </w:tcPr>
          <w:p w14:paraId="1AF3171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El servicio licitado se detalla en la cláusula N°11 y el Anexo B, de las presentes bases.</w:t>
            </w:r>
          </w:p>
        </w:tc>
      </w:tr>
      <w:tr w:rsidR="00F3451B" w:rsidRPr="00251EBA" w14:paraId="526322B7" w14:textId="77777777" w:rsidTr="007C29AB">
        <w:trPr>
          <w:trHeight w:val="20"/>
        </w:trPr>
        <w:tc>
          <w:tcPr>
            <w:tcW w:w="3823" w:type="dxa"/>
            <w:shd w:val="clear" w:color="auto" w:fill="F2F2F2" w:themeFill="background1" w:themeFillShade="F2"/>
            <w:vAlign w:val="center"/>
          </w:tcPr>
          <w:p w14:paraId="49A3D645"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Tipo de adquisición</w:t>
            </w:r>
          </w:p>
        </w:tc>
        <w:tc>
          <w:tcPr>
            <w:tcW w:w="5573" w:type="dxa"/>
          </w:tcPr>
          <w:p w14:paraId="2D5FE1B8"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i/>
                <w:iCs/>
                <w:color w:val="000000"/>
                <w:sz w:val="20"/>
                <w:szCs w:val="20"/>
                <w:lang w:val="es-CL" w:eastAsia="es-CL"/>
              </w:rPr>
              <w:t>Ver Anexo A, numeral 2.1</w:t>
            </w:r>
          </w:p>
        </w:tc>
      </w:tr>
      <w:tr w:rsidR="00F3451B" w:rsidRPr="00251EBA" w14:paraId="4731A129" w14:textId="77777777" w:rsidTr="007C29AB">
        <w:trPr>
          <w:trHeight w:val="20"/>
        </w:trPr>
        <w:tc>
          <w:tcPr>
            <w:tcW w:w="3823" w:type="dxa"/>
            <w:shd w:val="clear" w:color="auto" w:fill="F2F2F2" w:themeFill="background1" w:themeFillShade="F2"/>
            <w:vAlign w:val="center"/>
          </w:tcPr>
          <w:p w14:paraId="40379C4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Tipo de convocatoria</w:t>
            </w:r>
          </w:p>
        </w:tc>
        <w:tc>
          <w:tcPr>
            <w:tcW w:w="5573" w:type="dxa"/>
          </w:tcPr>
          <w:p w14:paraId="30730272"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Abierta.</w:t>
            </w:r>
          </w:p>
        </w:tc>
      </w:tr>
      <w:tr w:rsidR="00F3451B" w:rsidRPr="00251EBA" w14:paraId="2EC17BF9" w14:textId="77777777" w:rsidTr="007C29AB">
        <w:trPr>
          <w:trHeight w:val="20"/>
        </w:trPr>
        <w:tc>
          <w:tcPr>
            <w:tcW w:w="3823" w:type="dxa"/>
            <w:shd w:val="clear" w:color="auto" w:fill="F2F2F2" w:themeFill="background1" w:themeFillShade="F2"/>
            <w:vAlign w:val="center"/>
          </w:tcPr>
          <w:p w14:paraId="56008240"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Moneda o Unidad reajustable</w:t>
            </w:r>
          </w:p>
        </w:tc>
        <w:tc>
          <w:tcPr>
            <w:tcW w:w="5573" w:type="dxa"/>
          </w:tcPr>
          <w:p w14:paraId="6C91C1B7"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i/>
                <w:iCs/>
                <w:color w:val="000000"/>
                <w:sz w:val="20"/>
                <w:szCs w:val="20"/>
                <w:lang w:val="es-CL" w:eastAsia="es-CL"/>
              </w:rPr>
              <w:t>Ver Anexo A, numeral 2.1</w:t>
            </w:r>
          </w:p>
        </w:tc>
      </w:tr>
      <w:tr w:rsidR="00F3451B" w:rsidRPr="00251EBA" w14:paraId="47354EE9" w14:textId="77777777" w:rsidTr="007C29AB">
        <w:trPr>
          <w:trHeight w:val="20"/>
        </w:trPr>
        <w:tc>
          <w:tcPr>
            <w:tcW w:w="3823" w:type="dxa"/>
            <w:shd w:val="clear" w:color="auto" w:fill="F2F2F2" w:themeFill="background1" w:themeFillShade="F2"/>
            <w:vAlign w:val="center"/>
          </w:tcPr>
          <w:p w14:paraId="4FBDC7E9"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Presupuesto disponible o estimado</w:t>
            </w:r>
          </w:p>
        </w:tc>
        <w:tc>
          <w:tcPr>
            <w:tcW w:w="5573" w:type="dxa"/>
          </w:tcPr>
          <w:p w14:paraId="3EAB2849" w14:textId="77777777" w:rsidR="00F3451B" w:rsidRPr="00251EBA" w:rsidRDefault="00F3451B" w:rsidP="00337BB9">
            <w:pPr>
              <w:spacing w:line="276" w:lineRule="auto"/>
              <w:jc w:val="both"/>
              <w:rPr>
                <w:rFonts w:ascii="Arial Nova" w:eastAsia="Calibri" w:hAnsi="Arial Nova" w:cstheme="minorHAnsi"/>
                <w:b/>
                <w:bCs/>
                <w:i/>
                <w:iCs/>
                <w:color w:val="000000"/>
                <w:sz w:val="20"/>
                <w:szCs w:val="20"/>
                <w:lang w:val="es-CL" w:eastAsia="es-CL"/>
              </w:rPr>
            </w:pPr>
            <w:r w:rsidRPr="00251EBA">
              <w:rPr>
                <w:rFonts w:ascii="Arial Nova" w:eastAsia="Calibri" w:hAnsi="Arial Nova" w:cstheme="minorHAnsi"/>
                <w:i/>
                <w:iCs/>
                <w:color w:val="000000"/>
                <w:sz w:val="20"/>
                <w:szCs w:val="20"/>
                <w:lang w:val="es-CL" w:eastAsia="es-CL"/>
              </w:rPr>
              <w:t>Ver Anexo A, numeral 2.1</w:t>
            </w:r>
          </w:p>
        </w:tc>
      </w:tr>
      <w:tr w:rsidR="00F3451B" w:rsidRPr="00337BB9" w14:paraId="7CAD4E11" w14:textId="77777777" w:rsidTr="007C29AB">
        <w:trPr>
          <w:trHeight w:val="20"/>
        </w:trPr>
        <w:tc>
          <w:tcPr>
            <w:tcW w:w="3823" w:type="dxa"/>
            <w:shd w:val="clear" w:color="auto" w:fill="F2F2F2" w:themeFill="background1" w:themeFillShade="F2"/>
            <w:vAlign w:val="center"/>
          </w:tcPr>
          <w:p w14:paraId="63212B0A"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Etapas del Proceso de Apertura</w:t>
            </w:r>
          </w:p>
        </w:tc>
        <w:tc>
          <w:tcPr>
            <w:tcW w:w="5573" w:type="dxa"/>
          </w:tcPr>
          <w:p w14:paraId="0A7D1C24"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Una Etapa (Etapa de Apertura Técnica y Etapa de Apertura Económica en una misma instancia).</w:t>
            </w:r>
          </w:p>
        </w:tc>
      </w:tr>
      <w:tr w:rsidR="00F3451B" w:rsidRPr="00251EBA" w14:paraId="6F072BFE" w14:textId="77777777" w:rsidTr="007C29AB">
        <w:trPr>
          <w:trHeight w:val="20"/>
        </w:trPr>
        <w:tc>
          <w:tcPr>
            <w:tcW w:w="3823" w:type="dxa"/>
            <w:shd w:val="clear" w:color="auto" w:fill="F2F2F2" w:themeFill="background1" w:themeFillShade="F2"/>
            <w:vAlign w:val="center"/>
          </w:tcPr>
          <w:p w14:paraId="1F98DCD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Opciones de pago</w:t>
            </w:r>
          </w:p>
        </w:tc>
        <w:tc>
          <w:tcPr>
            <w:tcW w:w="5573" w:type="dxa"/>
          </w:tcPr>
          <w:p w14:paraId="465CBE8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Transferencia electrónica</w:t>
            </w:r>
          </w:p>
        </w:tc>
      </w:tr>
      <w:tr w:rsidR="00F3451B" w:rsidRPr="00251EBA" w14:paraId="7C2724F7" w14:textId="77777777" w:rsidTr="007C29AB">
        <w:trPr>
          <w:trHeight w:val="20"/>
        </w:trPr>
        <w:tc>
          <w:tcPr>
            <w:tcW w:w="3823" w:type="dxa"/>
            <w:shd w:val="clear" w:color="auto" w:fill="F2F2F2" w:themeFill="background1" w:themeFillShade="F2"/>
            <w:vAlign w:val="center"/>
          </w:tcPr>
          <w:p w14:paraId="012FAA63"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Publicidad de las Ofertas Técnicas</w:t>
            </w:r>
          </w:p>
        </w:tc>
        <w:tc>
          <w:tcPr>
            <w:tcW w:w="5573" w:type="dxa"/>
          </w:tcPr>
          <w:p w14:paraId="1CA835DD" w14:textId="77777777" w:rsidR="00F3451B" w:rsidRPr="00251EBA" w:rsidRDefault="00F3451B" w:rsidP="00337BB9">
            <w:pPr>
              <w:spacing w:line="276" w:lineRule="auto"/>
              <w:jc w:val="both"/>
              <w:rPr>
                <w:rFonts w:ascii="Arial Nova" w:eastAsia="Calibri" w:hAnsi="Arial Nova" w:cstheme="minorHAnsi"/>
                <w:bCs/>
                <w:i/>
                <w:iCs/>
                <w:color w:val="000000"/>
                <w:sz w:val="20"/>
                <w:szCs w:val="20"/>
                <w:lang w:val="es-CL" w:eastAsia="es-CL"/>
              </w:rPr>
            </w:pPr>
            <w:r w:rsidRPr="00251EBA">
              <w:rPr>
                <w:rFonts w:ascii="Arial Nova" w:eastAsia="Calibri" w:hAnsi="Arial Nova" w:cstheme="minorHAnsi"/>
                <w:bCs/>
                <w:i/>
                <w:iCs/>
                <w:color w:val="000000"/>
                <w:sz w:val="20"/>
                <w:szCs w:val="20"/>
                <w:lang w:val="es-CL" w:eastAsia="es-CL"/>
              </w:rPr>
              <w:t>Ver Anexo A, numeral 2.2.</w:t>
            </w:r>
          </w:p>
        </w:tc>
      </w:tr>
    </w:tbl>
    <w:p w14:paraId="04C22097" w14:textId="77777777" w:rsidR="00F3451B" w:rsidRPr="00251EBA" w:rsidRDefault="00F3451B" w:rsidP="00337BB9">
      <w:pPr>
        <w:spacing w:line="276" w:lineRule="auto"/>
        <w:jc w:val="both"/>
        <w:rPr>
          <w:rFonts w:ascii="Arial Nova" w:hAnsi="Arial Nova" w:cstheme="minorHAnsi"/>
          <w:color w:val="FF0000"/>
          <w:sz w:val="20"/>
          <w:szCs w:val="20"/>
          <w:lang w:val="es-CL"/>
        </w:rPr>
      </w:pPr>
    </w:p>
    <w:p w14:paraId="2668FEAC" w14:textId="77777777" w:rsidR="00F3451B" w:rsidRPr="00251EBA" w:rsidRDefault="00F3451B" w:rsidP="00337BB9">
      <w:pPr>
        <w:pStyle w:val="Ttulo1"/>
        <w:rPr>
          <w:sz w:val="20"/>
          <w:szCs w:val="20"/>
        </w:rPr>
      </w:pPr>
      <w:bookmarkStart w:id="0" w:name="30j0zll" w:colFirst="0" w:colLast="0"/>
      <w:bookmarkStart w:id="1" w:name="gjdgxs" w:colFirst="0" w:colLast="0"/>
      <w:bookmarkEnd w:id="0"/>
      <w:bookmarkEnd w:id="1"/>
      <w:r w:rsidRPr="00251EBA">
        <w:rPr>
          <w:sz w:val="20"/>
          <w:szCs w:val="20"/>
        </w:rPr>
        <w:t xml:space="preserve">Etapas y Plazos </w:t>
      </w:r>
    </w:p>
    <w:p w14:paraId="24FEE0B5" w14:textId="77777777" w:rsidR="00F3451B" w:rsidRPr="00251EBA" w:rsidRDefault="00F3451B" w:rsidP="00337BB9">
      <w:pPr>
        <w:spacing w:line="276" w:lineRule="auto"/>
        <w:jc w:val="both"/>
        <w:rPr>
          <w:rFonts w:ascii="Arial Nova" w:hAnsi="Arial Nova" w:cstheme="minorHAnsi"/>
          <w:color w:val="FF0000"/>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F3451B" w:rsidRPr="00337BB9" w14:paraId="2DDAA4C9" w14:textId="77777777" w:rsidTr="00992159">
        <w:trPr>
          <w:trHeight w:val="860"/>
        </w:trPr>
        <w:tc>
          <w:tcPr>
            <w:tcW w:w="2668" w:type="dxa"/>
            <w:shd w:val="clear" w:color="auto" w:fill="F2F2F2" w:themeFill="background1" w:themeFillShade="F2"/>
          </w:tcPr>
          <w:p w14:paraId="60FF398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Fecha de Publicación</w:t>
            </w:r>
          </w:p>
          <w:p w14:paraId="3A4EA53E"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c>
        <w:tc>
          <w:tcPr>
            <w:tcW w:w="6728" w:type="dxa"/>
          </w:tcPr>
          <w:p w14:paraId="76261403"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Dentro de 5 días hábiles administrativos contados desde la total tramitación de la resolución que apruebe el llamado de la presente licitación pública, en el portal www.mercadopublico.cl.</w:t>
            </w:r>
          </w:p>
        </w:tc>
      </w:tr>
      <w:tr w:rsidR="00F3451B" w:rsidRPr="00337BB9" w14:paraId="02D505FC" w14:textId="77777777" w:rsidTr="00992159">
        <w:trPr>
          <w:trHeight w:val="680"/>
        </w:trPr>
        <w:tc>
          <w:tcPr>
            <w:tcW w:w="2668" w:type="dxa"/>
            <w:shd w:val="clear" w:color="auto" w:fill="F2F2F2" w:themeFill="background1" w:themeFillShade="F2"/>
          </w:tcPr>
          <w:p w14:paraId="37F089D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Calibri"/>
                <w:b/>
                <w:color w:val="000000"/>
                <w:sz w:val="20"/>
                <w:szCs w:val="20"/>
                <w:lang w:val="es-CL" w:eastAsia="es-CL"/>
              </w:rPr>
              <w:t>Presentación informativa y/o video informativo</w:t>
            </w:r>
          </w:p>
        </w:tc>
        <w:tc>
          <w:tcPr>
            <w:tcW w:w="6728" w:type="dxa"/>
          </w:tcPr>
          <w:p w14:paraId="21E5AAC5" w14:textId="77777777" w:rsidR="00F3451B" w:rsidRPr="00251EBA" w:rsidRDefault="00F3451B" w:rsidP="00337BB9">
            <w:pPr>
              <w:spacing w:line="276" w:lineRule="auto"/>
              <w:jc w:val="both"/>
              <w:rPr>
                <w:rFonts w:ascii="Arial Nova" w:eastAsia="Calibri" w:hAnsi="Arial Nova" w:cs="Calibri"/>
                <w:color w:val="000000"/>
                <w:sz w:val="20"/>
                <w:szCs w:val="20"/>
                <w:lang w:val="es-CL" w:eastAsia="es-CL"/>
              </w:rPr>
            </w:pPr>
            <w:r w:rsidRPr="00251EBA">
              <w:rPr>
                <w:rFonts w:ascii="Arial Nova" w:eastAsia="Calibri" w:hAnsi="Arial Nova" w:cs="Calibri"/>
                <w:color w:val="000000"/>
                <w:sz w:val="20"/>
                <w:szCs w:val="20"/>
                <w:lang w:val="es-CL" w:eastAsia="es-CL"/>
              </w:rPr>
              <w:t xml:space="preserve">La entidad licitante podrá generar una presentación o video informativo del proceso, en cuyo caso deberá(n) adjuntarse dicho(s) archivo(s) en el ID de la licitación en el Sistema de Información, </w:t>
            </w:r>
            <w:r w:rsidRPr="00251EBA">
              <w:rPr>
                <w:rFonts w:ascii="Arial Nova" w:eastAsia="Calibri" w:hAnsi="Arial Nova" w:cs="Calibri"/>
                <w:sz w:val="20"/>
                <w:szCs w:val="20"/>
                <w:lang w:val="es-CL" w:eastAsia="es-CL"/>
              </w:rPr>
              <w:t>www.mercadopublico.cl</w:t>
            </w:r>
            <w:r w:rsidRPr="00251EBA">
              <w:rPr>
                <w:rStyle w:val="Hipervnculo"/>
                <w:rFonts w:ascii="Arial Nova" w:eastAsia="Calibri" w:hAnsi="Arial Nova" w:cs="Calibri"/>
                <w:sz w:val="20"/>
                <w:szCs w:val="20"/>
                <w:lang w:val="es-CL" w:eastAsia="es-CL"/>
              </w:rPr>
              <w:t xml:space="preserve">, </w:t>
            </w:r>
            <w:r w:rsidRPr="00251EBA">
              <w:rPr>
                <w:rFonts w:ascii="Arial Nova" w:eastAsia="Calibri" w:hAnsi="Arial Nova" w:cs="Calibri"/>
                <w:color w:val="000000"/>
                <w:sz w:val="20"/>
                <w:szCs w:val="20"/>
                <w:lang w:val="es-CL" w:eastAsia="es-CL"/>
              </w:rPr>
              <w:t xml:space="preserve">dentro del plazo definido para la recepción de consultas sobre la licitación que es indicado en la sección a continuación. </w:t>
            </w:r>
          </w:p>
        </w:tc>
      </w:tr>
      <w:tr w:rsidR="00F3451B" w:rsidRPr="00337BB9" w14:paraId="5B43FBD9" w14:textId="77777777" w:rsidTr="00992159">
        <w:trPr>
          <w:trHeight w:val="680"/>
        </w:trPr>
        <w:tc>
          <w:tcPr>
            <w:tcW w:w="2668" w:type="dxa"/>
            <w:shd w:val="clear" w:color="auto" w:fill="F2F2F2" w:themeFill="background1" w:themeFillShade="F2"/>
          </w:tcPr>
          <w:p w14:paraId="415353C9"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Plazo para realizar consultas sobre la licitación</w:t>
            </w:r>
          </w:p>
          <w:p w14:paraId="34C22B8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c>
        <w:tc>
          <w:tcPr>
            <w:tcW w:w="6728" w:type="dxa"/>
          </w:tcPr>
          <w:p w14:paraId="180D8F6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Los interesados en participar en la presente licitación podrán formular consultas y solicitar aclaraciones a través del sistema </w:t>
            </w:r>
            <w:hyperlink r:id="rId12">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 xml:space="preserve">, dentro de </w:t>
            </w:r>
            <w:r w:rsidRPr="00251EBA">
              <w:rPr>
                <w:rFonts w:ascii="Arial Nova" w:eastAsia="Calibri" w:hAnsi="Arial Nova" w:cstheme="minorHAnsi"/>
                <w:i/>
                <w:iCs/>
                <w:color w:val="000000"/>
                <w:sz w:val="20"/>
                <w:szCs w:val="20"/>
                <w:lang w:val="es-CL" w:eastAsia="es-CL"/>
              </w:rPr>
              <w:t xml:space="preserve">____ </w:t>
            </w:r>
            <w:r w:rsidRPr="00251EBA">
              <w:rPr>
                <w:rFonts w:ascii="Arial Nova" w:eastAsia="Calibri" w:hAnsi="Arial Nova" w:cstheme="minorHAnsi"/>
                <w:bCs/>
                <w:i/>
                <w:iCs/>
                <w:color w:val="000000"/>
                <w:sz w:val="20"/>
                <w:szCs w:val="20"/>
                <w:lang w:val="es-CL" w:eastAsia="es-CL"/>
              </w:rPr>
              <w:t>(Ver Anexo A, numeral 3)</w:t>
            </w:r>
            <w:r w:rsidRPr="00251EBA">
              <w:rPr>
                <w:rFonts w:ascii="Arial Nova" w:eastAsia="Calibri" w:hAnsi="Arial Nova" w:cstheme="minorHAnsi"/>
                <w:color w:val="000000"/>
                <w:sz w:val="20"/>
                <w:szCs w:val="20"/>
                <w:lang w:val="es-CL" w:eastAsia="es-CL"/>
              </w:rPr>
              <w:t xml:space="preserve"> días hábiles administrativos contados desde la publicación del llamado en el Sistema de Información, </w:t>
            </w:r>
            <w:hyperlink r:id="rId13">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 xml:space="preserve">. </w:t>
            </w:r>
          </w:p>
        </w:tc>
      </w:tr>
      <w:tr w:rsidR="00F3451B" w:rsidRPr="00337BB9" w14:paraId="0CC01681" w14:textId="77777777" w:rsidTr="00992159">
        <w:trPr>
          <w:trHeight w:val="660"/>
        </w:trPr>
        <w:tc>
          <w:tcPr>
            <w:tcW w:w="2668" w:type="dxa"/>
            <w:shd w:val="clear" w:color="auto" w:fill="F2F2F2" w:themeFill="background1" w:themeFillShade="F2"/>
          </w:tcPr>
          <w:p w14:paraId="5A2196F6"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Plazo para publicar respuestas a las consultas</w:t>
            </w:r>
          </w:p>
        </w:tc>
        <w:tc>
          <w:tcPr>
            <w:tcW w:w="6728" w:type="dxa"/>
          </w:tcPr>
          <w:p w14:paraId="55A9411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La entidad licitante pondrá las referidas preguntas y sus respuestas en conocimiento de todos los interesados, a través de su publicación en </w:t>
            </w:r>
            <w:hyperlink r:id="rId14">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 xml:space="preserve">, sin indicar el autor de las preguntas, en el plazo de </w:t>
            </w:r>
            <w:r w:rsidRPr="00251EBA">
              <w:rPr>
                <w:rFonts w:ascii="Arial Nova" w:eastAsia="Calibri" w:hAnsi="Arial Nova" w:cstheme="minorHAnsi"/>
                <w:i/>
                <w:iCs/>
                <w:color w:val="000000"/>
                <w:sz w:val="20"/>
                <w:szCs w:val="20"/>
                <w:lang w:val="es-CL" w:eastAsia="es-CL"/>
              </w:rPr>
              <w:t xml:space="preserve">____ </w:t>
            </w:r>
            <w:r w:rsidRPr="00251EBA">
              <w:rPr>
                <w:rFonts w:ascii="Arial Nova" w:eastAsia="Calibri" w:hAnsi="Arial Nova" w:cstheme="minorHAnsi"/>
                <w:bCs/>
                <w:i/>
                <w:iCs/>
                <w:color w:val="000000"/>
                <w:sz w:val="20"/>
                <w:szCs w:val="20"/>
                <w:lang w:val="es-CL" w:eastAsia="es-CL"/>
              </w:rPr>
              <w:t>(Ver Anexo A, numeral 3)</w:t>
            </w:r>
            <w:r w:rsidRPr="00251EBA">
              <w:rPr>
                <w:rFonts w:ascii="Arial Nova" w:eastAsia="Calibri" w:hAnsi="Arial Nova" w:cstheme="minorHAnsi"/>
                <w:i/>
                <w:iCs/>
                <w:color w:val="000000"/>
                <w:sz w:val="20"/>
                <w:szCs w:val="20"/>
                <w:lang w:val="es-CL" w:eastAsia="es-CL"/>
              </w:rPr>
              <w:t xml:space="preserve"> </w:t>
            </w:r>
            <w:r w:rsidRPr="00251EBA">
              <w:rPr>
                <w:rFonts w:ascii="Arial Nova" w:eastAsia="Calibri" w:hAnsi="Arial Nova" w:cstheme="minorHAnsi"/>
                <w:color w:val="000000"/>
                <w:sz w:val="20"/>
                <w:szCs w:val="20"/>
                <w:lang w:val="es-CL" w:eastAsia="es-CL"/>
              </w:rPr>
              <w:t xml:space="preserve">días hábiles administrativos posteriores al vencimiento del plazo para realizar consultas, a las 18:00 horas. </w:t>
            </w:r>
          </w:p>
          <w:p w14:paraId="59340F5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3D3E391A"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En caso de que el número de preguntas que se reciba sea superior a: </w:t>
            </w:r>
          </w:p>
          <w:p w14:paraId="17217DE1" w14:textId="77777777" w:rsidR="00F3451B" w:rsidRPr="00251EBA" w:rsidRDefault="00F3451B" w:rsidP="00337BB9">
            <w:pPr>
              <w:numPr>
                <w:ilvl w:val="0"/>
                <w:numId w:val="3"/>
              </w:numPr>
              <w:pBdr>
                <w:top w:val="nil"/>
                <w:left w:val="nil"/>
                <w:bottom w:val="nil"/>
                <w:right w:val="nil"/>
                <w:between w:val="nil"/>
              </w:pBdr>
              <w:spacing w:line="276" w:lineRule="auto"/>
              <w:contextualSpacing/>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100, la entidad licitante podrá aumentar el plazo de publicación de respuestas hasta por 5 días hábiles administrativos; </w:t>
            </w:r>
          </w:p>
          <w:p w14:paraId="7AE6D5A2" w14:textId="77777777" w:rsidR="00F3451B" w:rsidRPr="00251EBA" w:rsidRDefault="00F3451B" w:rsidP="00337BB9">
            <w:pPr>
              <w:numPr>
                <w:ilvl w:val="0"/>
                <w:numId w:val="3"/>
              </w:numPr>
              <w:pBdr>
                <w:top w:val="nil"/>
                <w:left w:val="nil"/>
                <w:bottom w:val="nil"/>
                <w:right w:val="nil"/>
                <w:between w:val="nil"/>
              </w:pBdr>
              <w:spacing w:line="276" w:lineRule="auto"/>
              <w:contextualSpacing/>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500, la entidad licitante podrá aumentar el plazo de publicación de respuestas hasta por 10 días hábiles administrativos;</w:t>
            </w:r>
          </w:p>
          <w:p w14:paraId="049EB133" w14:textId="77777777" w:rsidR="00F3451B" w:rsidRPr="00251EBA" w:rsidRDefault="00F3451B" w:rsidP="00337BB9">
            <w:pPr>
              <w:numPr>
                <w:ilvl w:val="0"/>
                <w:numId w:val="3"/>
              </w:numPr>
              <w:pBdr>
                <w:top w:val="nil"/>
                <w:left w:val="nil"/>
                <w:bottom w:val="nil"/>
                <w:right w:val="nil"/>
                <w:between w:val="nil"/>
              </w:pBdr>
              <w:spacing w:line="276" w:lineRule="auto"/>
              <w:contextualSpacing/>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lastRenderedPageBreak/>
              <w:t>1000, la entidad licitante podrá aumentar el plazo de publicación de respuestas hasta por 15 días hábiles administrativos.</w:t>
            </w:r>
          </w:p>
          <w:p w14:paraId="5700A30E" w14:textId="77777777" w:rsidR="00F3451B" w:rsidRPr="00251EBA" w:rsidRDefault="00F3451B" w:rsidP="00337BB9">
            <w:pPr>
              <w:pBdr>
                <w:top w:val="nil"/>
                <w:left w:val="nil"/>
                <w:bottom w:val="nil"/>
                <w:right w:val="nil"/>
                <w:between w:val="nil"/>
              </w:pBdr>
              <w:spacing w:line="276" w:lineRule="auto"/>
              <w:ind w:left="720" w:hanging="720"/>
              <w:jc w:val="both"/>
              <w:rPr>
                <w:rFonts w:ascii="Arial Nova" w:eastAsia="Calibri" w:hAnsi="Arial Nova" w:cstheme="minorHAnsi"/>
                <w:color w:val="000000"/>
                <w:sz w:val="20"/>
                <w:szCs w:val="20"/>
                <w:lang w:val="es-CL" w:eastAsia="es-CL"/>
              </w:rPr>
            </w:pPr>
          </w:p>
          <w:p w14:paraId="4E7C2C66"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En cualquier caso, la nueva fecha de publicación de respuestas será informada en el portal </w:t>
            </w:r>
            <w:hyperlink r:id="rId15">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 en el ID de la licitación.</w:t>
            </w:r>
          </w:p>
        </w:tc>
      </w:tr>
      <w:tr w:rsidR="00F3451B" w:rsidRPr="00337BB9" w14:paraId="6034314A" w14:textId="77777777" w:rsidTr="00992159">
        <w:trPr>
          <w:trHeight w:val="274"/>
        </w:trPr>
        <w:tc>
          <w:tcPr>
            <w:tcW w:w="2668" w:type="dxa"/>
            <w:shd w:val="clear" w:color="auto" w:fill="F2F2F2" w:themeFill="background1" w:themeFillShade="F2"/>
          </w:tcPr>
          <w:p w14:paraId="402C1759"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lastRenderedPageBreak/>
              <w:t>Fecha de cierre para presentar ofertas</w:t>
            </w:r>
          </w:p>
          <w:p w14:paraId="76888BEB"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c>
        <w:tc>
          <w:tcPr>
            <w:tcW w:w="6728" w:type="dxa"/>
          </w:tcPr>
          <w:p w14:paraId="6F6CA75C"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i/>
                <w:iCs/>
                <w:color w:val="000000"/>
                <w:sz w:val="20"/>
                <w:szCs w:val="20"/>
                <w:lang w:val="es-CL" w:eastAsia="es-CL"/>
              </w:rPr>
              <w:t xml:space="preserve">____ </w:t>
            </w:r>
            <w:r w:rsidRPr="00251EBA">
              <w:rPr>
                <w:rFonts w:ascii="Arial Nova" w:eastAsia="Calibri" w:hAnsi="Arial Nova" w:cstheme="minorHAnsi"/>
                <w:bCs/>
                <w:i/>
                <w:iCs/>
                <w:color w:val="000000"/>
                <w:sz w:val="20"/>
                <w:szCs w:val="20"/>
                <w:lang w:val="es-CL" w:eastAsia="es-CL"/>
              </w:rPr>
              <w:t>(Ver Anexo A, numeral 3)</w:t>
            </w:r>
            <w:r w:rsidRPr="00251EBA">
              <w:rPr>
                <w:rFonts w:ascii="Arial Nova" w:eastAsia="Calibri" w:hAnsi="Arial Nova" w:cstheme="minorHAnsi"/>
                <w:color w:val="000000"/>
                <w:sz w:val="20"/>
                <w:szCs w:val="20"/>
                <w:lang w:val="es-CL" w:eastAsia="es-CL"/>
              </w:rPr>
              <w:t xml:space="preserve"> 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365D7154"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39D17590"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251EBA">
              <w:rPr>
                <w:rFonts w:ascii="Arial Nova" w:eastAsia="Calibri" w:hAnsi="Arial Nova" w:cstheme="minorHAnsi"/>
                <w:i/>
                <w:iCs/>
                <w:color w:val="000000"/>
                <w:sz w:val="20"/>
                <w:szCs w:val="20"/>
                <w:lang w:val="es-CL" w:eastAsia="es-CL"/>
              </w:rPr>
              <w:t xml:space="preserve">____ </w:t>
            </w:r>
            <w:r w:rsidRPr="00251EBA">
              <w:rPr>
                <w:rFonts w:ascii="Arial Nova" w:eastAsia="Calibri" w:hAnsi="Arial Nova" w:cstheme="minorHAnsi"/>
                <w:bCs/>
                <w:i/>
                <w:iCs/>
                <w:color w:val="000000"/>
                <w:sz w:val="20"/>
                <w:szCs w:val="20"/>
                <w:lang w:val="es-CL" w:eastAsia="es-CL"/>
              </w:rPr>
              <w:t>(Ver Anexo A, numeral 3)</w:t>
            </w:r>
            <w:r w:rsidRPr="00251EBA">
              <w:rPr>
                <w:rFonts w:ascii="Arial Nova" w:eastAsia="Calibri" w:hAnsi="Arial Nova" w:cstheme="minorHAnsi"/>
                <w:color w:val="000000"/>
                <w:sz w:val="20"/>
                <w:szCs w:val="20"/>
                <w:lang w:val="es-CL" w:eastAsia="es-CL"/>
              </w:rPr>
              <w:t xml:space="preserve"> días hábiles administrativos, mediante la emisión del correspondiente acto administrativo totalmente tramitado, el cual deberá publicarse oportunamente en el portal </w:t>
            </w:r>
            <w:r w:rsidRPr="00251EBA">
              <w:rPr>
                <w:rFonts w:ascii="Arial Nova" w:eastAsia="Verdana" w:hAnsi="Arial Nova" w:cstheme="minorHAnsi"/>
                <w:sz w:val="20"/>
                <w:szCs w:val="20"/>
                <w:lang w:val="es-CL"/>
              </w:rPr>
              <w:t>www.mercadopublico.cl.</w:t>
            </w:r>
            <w:r w:rsidRPr="00251EBA">
              <w:rPr>
                <w:rFonts w:ascii="Arial Nova" w:eastAsia="Calibri" w:hAnsi="Arial Nova" w:cstheme="minorHAnsi"/>
                <w:sz w:val="20"/>
                <w:szCs w:val="20"/>
                <w:lang w:val="es-CL" w:eastAsia="es-CL"/>
              </w:rPr>
              <w:t xml:space="preserve"> </w:t>
            </w:r>
          </w:p>
          <w:p w14:paraId="3397EB2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662623B1"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Se deja expresa constancia que los plazos indicados en el </w:t>
            </w:r>
            <w:r w:rsidRPr="00251EBA">
              <w:rPr>
                <w:rFonts w:ascii="Arial Nova" w:eastAsia="Calibri" w:hAnsi="Arial Nova" w:cstheme="minorHAnsi"/>
                <w:color w:val="000000"/>
                <w:sz w:val="20"/>
                <w:szCs w:val="20"/>
                <w:u w:val="single"/>
                <w:lang w:val="es-CL" w:eastAsia="es-CL"/>
              </w:rPr>
              <w:t>Anexo A</w:t>
            </w:r>
            <w:r w:rsidRPr="00251EBA">
              <w:rPr>
                <w:rFonts w:ascii="Arial Nova" w:eastAsia="Calibri" w:hAnsi="Arial Nova" w:cstheme="minorHAnsi"/>
                <w:color w:val="000000"/>
                <w:sz w:val="20"/>
                <w:szCs w:val="20"/>
                <w:lang w:val="es-CL" w:eastAsia="es-CL"/>
              </w:rPr>
              <w:t xml:space="preserve"> deben cumplir con lo establecido en el artículo 46 del reglamento de la Ley N°19.886.</w:t>
            </w:r>
          </w:p>
        </w:tc>
      </w:tr>
      <w:tr w:rsidR="00F3451B" w:rsidRPr="00337BB9" w14:paraId="2AFB2612" w14:textId="77777777" w:rsidTr="00992159">
        <w:trPr>
          <w:trHeight w:val="436"/>
        </w:trPr>
        <w:tc>
          <w:tcPr>
            <w:tcW w:w="2668" w:type="dxa"/>
            <w:shd w:val="clear" w:color="auto" w:fill="F2F2F2" w:themeFill="background1" w:themeFillShade="F2"/>
          </w:tcPr>
          <w:p w14:paraId="4D53C49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Fecha de Apertura de ofertas</w:t>
            </w:r>
          </w:p>
        </w:tc>
        <w:tc>
          <w:tcPr>
            <w:tcW w:w="6728" w:type="dxa"/>
          </w:tcPr>
          <w:p w14:paraId="21AAA7FC"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El mismo día en que se produzca el cierre de recepción de ofertas, a las 15:30 horas en el portal </w:t>
            </w:r>
            <w:hyperlink r:id="rId16">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w:t>
            </w:r>
          </w:p>
        </w:tc>
      </w:tr>
      <w:tr w:rsidR="00F3451B" w:rsidRPr="00337BB9" w14:paraId="6EC36365" w14:textId="77777777" w:rsidTr="00992159">
        <w:trPr>
          <w:trHeight w:val="680"/>
        </w:trPr>
        <w:tc>
          <w:tcPr>
            <w:tcW w:w="2668" w:type="dxa"/>
            <w:shd w:val="clear" w:color="auto" w:fill="F2F2F2" w:themeFill="background1" w:themeFillShade="F2"/>
          </w:tcPr>
          <w:p w14:paraId="7FF04AD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Fecha de Adjudicación</w:t>
            </w:r>
          </w:p>
        </w:tc>
        <w:tc>
          <w:tcPr>
            <w:tcW w:w="6728" w:type="dxa"/>
          </w:tcPr>
          <w:p w14:paraId="407507A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Dentro de los</w:t>
            </w:r>
            <w:r w:rsidRPr="00251EBA">
              <w:rPr>
                <w:rFonts w:ascii="Arial Nova" w:eastAsia="Calibri" w:hAnsi="Arial Nova" w:cstheme="minorHAnsi"/>
                <w:i/>
                <w:iCs/>
                <w:color w:val="000000"/>
                <w:sz w:val="20"/>
                <w:szCs w:val="20"/>
                <w:lang w:val="es-CL" w:eastAsia="es-CL"/>
              </w:rPr>
              <w:t xml:space="preserve"> ____ </w:t>
            </w:r>
            <w:r w:rsidRPr="00251EBA">
              <w:rPr>
                <w:rFonts w:ascii="Arial Nova" w:eastAsia="Calibri" w:hAnsi="Arial Nova" w:cstheme="minorHAnsi"/>
                <w:bCs/>
                <w:i/>
                <w:iCs/>
                <w:color w:val="000000"/>
                <w:sz w:val="20"/>
                <w:szCs w:val="20"/>
                <w:lang w:val="es-CL" w:eastAsia="es-CL"/>
              </w:rPr>
              <w:t>(Ver Anexo A, numeral 3)</w:t>
            </w:r>
            <w:r w:rsidRPr="00251EBA">
              <w:rPr>
                <w:rFonts w:ascii="Arial Nova" w:eastAsia="Calibri" w:hAnsi="Arial Nova" w:cstheme="minorHAnsi"/>
                <w:color w:val="000000"/>
                <w:sz w:val="20"/>
                <w:szCs w:val="20"/>
                <w:lang w:val="es-CL" w:eastAsia="es-CL"/>
              </w:rPr>
              <w:t xml:space="preserve"> días hábiles administrativos posteriores a la fecha del Acto de Apertura Económica de ofertas en el portal </w:t>
            </w:r>
            <w:hyperlink r:id="rId17" w:history="1">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w:t>
            </w:r>
          </w:p>
          <w:p w14:paraId="64B480B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7BBBCD64"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251EBA">
                <w:rPr>
                  <w:rFonts w:ascii="Arial Nova" w:eastAsia="Calibri" w:hAnsi="Arial Nova" w:cstheme="minorHAnsi"/>
                  <w:color w:val="000000"/>
                  <w:sz w:val="20"/>
                  <w:szCs w:val="20"/>
                  <w:lang w:val="es-CL" w:eastAsia="es-CL"/>
                </w:rPr>
                <w:t>www.mercadopublico.cl</w:t>
              </w:r>
            </w:hyperlink>
            <w:r w:rsidRPr="00251EBA">
              <w:rPr>
                <w:rFonts w:ascii="Arial Nova" w:eastAsia="Calibri" w:hAnsi="Arial Nova" w:cstheme="minorHAnsi"/>
                <w:color w:val="000000"/>
                <w:sz w:val="20"/>
                <w:szCs w:val="20"/>
                <w:lang w:val="es-CL" w:eastAsia="es-CL"/>
              </w:rPr>
              <w:t xml:space="preserve"> en los términos indicados en el artículo 58 del Reglamento de la ley 19.886</w:t>
            </w:r>
          </w:p>
        </w:tc>
      </w:tr>
      <w:tr w:rsidR="00F3451B" w:rsidRPr="00337BB9" w14:paraId="430E3FF3" w14:textId="77777777" w:rsidTr="00992159">
        <w:trPr>
          <w:trHeight w:val="431"/>
        </w:trPr>
        <w:tc>
          <w:tcPr>
            <w:tcW w:w="2668" w:type="dxa"/>
            <w:shd w:val="clear" w:color="auto" w:fill="F2F2F2" w:themeFill="background1" w:themeFillShade="F2"/>
          </w:tcPr>
          <w:p w14:paraId="58C91373"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 xml:space="preserve">Plazo para Firma de Contrato (si aplica) </w:t>
            </w:r>
          </w:p>
        </w:tc>
        <w:tc>
          <w:tcPr>
            <w:tcW w:w="6728" w:type="dxa"/>
          </w:tcPr>
          <w:p w14:paraId="34FC0310"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Dentro de 15 días hábiles administrativos posteriores a la fecha de notificación de la resolución de adjudicación totalmente tramitada.</w:t>
            </w:r>
          </w:p>
        </w:tc>
      </w:tr>
      <w:tr w:rsidR="00F3451B" w:rsidRPr="00337BB9" w14:paraId="14C080D5" w14:textId="77777777" w:rsidTr="00992159">
        <w:trPr>
          <w:trHeight w:val="431"/>
        </w:trPr>
        <w:tc>
          <w:tcPr>
            <w:tcW w:w="2668" w:type="dxa"/>
            <w:shd w:val="clear" w:color="auto" w:fill="F2F2F2" w:themeFill="background1" w:themeFillShade="F2"/>
          </w:tcPr>
          <w:p w14:paraId="14B81D87"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Consideraciones respecto de los plazos de la licitación</w:t>
            </w:r>
          </w:p>
        </w:tc>
        <w:tc>
          <w:tcPr>
            <w:tcW w:w="6728" w:type="dxa"/>
          </w:tcPr>
          <w:p w14:paraId="76518C1F"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Los plazos de días establecidos en esta cláusula son de días hábiles administrativos, entendiéndose que son inhábiles los sábados, domingos y festivos en Chile, sin considerar los feriados regionales; lo anterior, salvo que se señale expresamente otra disposición respecto de los plazos.</w:t>
            </w:r>
          </w:p>
          <w:p w14:paraId="3179776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1BE7554F" w14:textId="77777777" w:rsidR="00F3451B" w:rsidRPr="00251EBA" w:rsidRDefault="00F3451B" w:rsidP="00337BB9">
            <w:pPr>
              <w:spacing w:line="276" w:lineRule="auto"/>
              <w:jc w:val="both"/>
              <w:rPr>
                <w:rFonts w:ascii="Arial Nova" w:eastAsia="Calibri" w:hAnsi="Arial Nova" w:cstheme="minorHAnsi"/>
                <w:bCs/>
                <w:color w:val="000000"/>
                <w:sz w:val="20"/>
                <w:szCs w:val="20"/>
                <w:lang w:val="es-CL" w:eastAsia="es-CL"/>
              </w:rPr>
            </w:pPr>
            <w:r w:rsidRPr="00251EBA">
              <w:rPr>
                <w:rFonts w:ascii="Arial Nova" w:eastAsia="Calibri" w:hAnsi="Arial Nova" w:cstheme="minorHAnsi"/>
                <w:bCs/>
                <w:sz w:val="20"/>
                <w:szCs w:val="20"/>
                <w:lang w:val="es-CL" w:eastAsia="es-CL"/>
              </w:rPr>
              <w:t xml:space="preserve">La entidad licitante podrá habilitar en el Sistema de Información la opción de extensión automática del plazo de recepción de las ofertas si al momento del cierre hay dos o menos propuestas, lo cual es definido en el </w:t>
            </w:r>
            <w:r w:rsidRPr="00251EBA">
              <w:rPr>
                <w:rFonts w:ascii="Arial Nova" w:eastAsia="Calibri" w:hAnsi="Arial Nova" w:cstheme="minorHAnsi"/>
                <w:b/>
                <w:color w:val="000000"/>
                <w:sz w:val="20"/>
                <w:szCs w:val="20"/>
                <w:u w:val="single"/>
                <w:lang w:val="es-CL" w:eastAsia="es-CL"/>
              </w:rPr>
              <w:t>Anexo A</w:t>
            </w:r>
            <w:r w:rsidRPr="00251EBA">
              <w:rPr>
                <w:rFonts w:ascii="Arial Nova" w:eastAsia="Calibri" w:hAnsi="Arial Nova" w:cstheme="minorHAnsi"/>
                <w:bCs/>
                <w:color w:val="000000"/>
                <w:sz w:val="20"/>
                <w:szCs w:val="20"/>
                <w:lang w:val="es-CL" w:eastAsia="es-CL"/>
              </w:rPr>
              <w:t>, numeral 3.</w:t>
            </w:r>
          </w:p>
        </w:tc>
      </w:tr>
    </w:tbl>
    <w:p w14:paraId="381B29A5"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0519769D"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eastAsia="Calibri" w:hAnsi="Arial Nova" w:cstheme="minorHAnsi"/>
          <w:bCs/>
          <w:iCs/>
          <w:sz w:val="20"/>
          <w:szCs w:val="20"/>
          <w:lang w:val="es-CL" w:eastAsia="es-CL"/>
        </w:rPr>
        <w:t xml:space="preserve">En general, todos los plazos de días establecidos en las presentes bases serán de </w:t>
      </w:r>
      <w:r w:rsidRPr="00251EBA">
        <w:rPr>
          <w:rFonts w:ascii="Arial Nova" w:eastAsia="Calibri" w:hAnsi="Arial Nova" w:cstheme="minorHAnsi"/>
          <w:b/>
          <w:iCs/>
          <w:sz w:val="20"/>
          <w:szCs w:val="20"/>
          <w:u w:val="single"/>
          <w:lang w:val="es-CL" w:eastAsia="es-CL"/>
        </w:rPr>
        <w:t>días hábiles administrativos</w:t>
      </w:r>
      <w:r w:rsidRPr="00251EBA">
        <w:rPr>
          <w:rFonts w:ascii="Arial Nova" w:eastAsia="Calibri" w:hAnsi="Arial Nova" w:cstheme="minorHAnsi"/>
          <w:bCs/>
          <w:iCs/>
          <w:sz w:val="20"/>
          <w:szCs w:val="20"/>
          <w:lang w:val="es-CL" w:eastAsia="es-CL"/>
        </w:rPr>
        <w:t>, entendiéndose por estos los días comprendidos entre lunes y viernes, ambos inclusive, con excepción de los festivos de carácter nacional, salvo aquellos plazos en los que expresamente se señale que se tratarán de días corridos en atención a disposiciones particulares de plazos</w:t>
      </w:r>
      <w:r w:rsidRPr="00251EBA">
        <w:rPr>
          <w:rFonts w:ascii="Arial Nova" w:hAnsi="Arial Nova" w:cstheme="minorHAnsi"/>
          <w:bCs/>
          <w:iCs/>
          <w:sz w:val="20"/>
          <w:szCs w:val="20"/>
          <w:lang w:val="es-CL"/>
        </w:rPr>
        <w:t xml:space="preserve">. </w:t>
      </w:r>
    </w:p>
    <w:p w14:paraId="3CE80614" w14:textId="77777777" w:rsidR="00F3451B" w:rsidRPr="00251EBA" w:rsidRDefault="00F3451B" w:rsidP="00337BB9">
      <w:pPr>
        <w:spacing w:line="276" w:lineRule="auto"/>
        <w:jc w:val="both"/>
        <w:rPr>
          <w:rFonts w:ascii="Arial Nova" w:hAnsi="Arial Nova" w:cstheme="minorHAnsi"/>
          <w:color w:val="FF0000"/>
          <w:sz w:val="20"/>
          <w:szCs w:val="20"/>
          <w:lang w:val="es-CL"/>
        </w:rPr>
      </w:pPr>
    </w:p>
    <w:p w14:paraId="2C3E0B14" w14:textId="77777777" w:rsidR="00F3451B" w:rsidRPr="00251EBA" w:rsidRDefault="00F3451B" w:rsidP="00337BB9">
      <w:pPr>
        <w:pStyle w:val="Ttulo1"/>
        <w:rPr>
          <w:sz w:val="20"/>
          <w:szCs w:val="20"/>
        </w:rPr>
      </w:pPr>
      <w:r w:rsidRPr="00251EBA">
        <w:rPr>
          <w:sz w:val="20"/>
          <w:szCs w:val="20"/>
        </w:rPr>
        <w:t>Instancia de preguntas y respuestas y Modificaciones a las bases</w:t>
      </w:r>
    </w:p>
    <w:p w14:paraId="633BC1A0" w14:textId="77777777" w:rsidR="00F3451B" w:rsidRPr="00251EBA" w:rsidRDefault="00F3451B" w:rsidP="00337BB9">
      <w:pPr>
        <w:spacing w:line="276" w:lineRule="auto"/>
        <w:ind w:right="51"/>
        <w:jc w:val="both"/>
        <w:rPr>
          <w:rFonts w:ascii="Arial Nova" w:hAnsi="Arial Nova" w:cstheme="minorHAnsi"/>
          <w:color w:val="000000"/>
          <w:sz w:val="20"/>
          <w:szCs w:val="20"/>
          <w:lang w:val="es-CL"/>
        </w:rPr>
      </w:pPr>
    </w:p>
    <w:p w14:paraId="067FFC48" w14:textId="77777777" w:rsidR="00F3451B" w:rsidRPr="00251EBA" w:rsidRDefault="00F3451B" w:rsidP="00337BB9">
      <w:pPr>
        <w:pStyle w:val="Ttulo2"/>
        <w:rPr>
          <w:sz w:val="20"/>
          <w:szCs w:val="20"/>
        </w:rPr>
      </w:pPr>
      <w:r w:rsidRPr="00251EBA">
        <w:rPr>
          <w:sz w:val="20"/>
          <w:szCs w:val="20"/>
        </w:rPr>
        <w:t>Preguntas y respuestas</w:t>
      </w:r>
    </w:p>
    <w:p w14:paraId="76FE11DF" w14:textId="77777777" w:rsidR="00F3451B" w:rsidRPr="00251EBA" w:rsidRDefault="00F3451B" w:rsidP="00337BB9">
      <w:pPr>
        <w:jc w:val="both"/>
        <w:rPr>
          <w:rFonts w:ascii="Arial Nova" w:hAnsi="Arial Nova"/>
          <w:sz w:val="20"/>
          <w:szCs w:val="20"/>
          <w:lang w:val="es-CL" w:eastAsia="es-CL"/>
        </w:rPr>
      </w:pPr>
    </w:p>
    <w:p w14:paraId="0C008F4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Los interesados en participar en la respectiva licitación podrán formular consultas y solicitar aclaraciones respecto de las bases y sus anexos dentro de los plazos señalados en la cláusula N°3 “Etapas y plazos” de estas bases. </w:t>
      </w:r>
    </w:p>
    <w:p w14:paraId="0C86370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3FA721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Las preguntas deberán formularse a través de la plataforma www.mercadopublico.cl, en el ID de la licitación respectiva. La entidad licitante dispondrá las preguntas y sus respuestas para conocimiento de todos los interesados, a través de su publicación en www.mercadopublico.cl, sin indicar el autor de las preguntas, dentro del plazo señalado en la cláusula citada.</w:t>
      </w:r>
    </w:p>
    <w:p w14:paraId="09F6E4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FAA97B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Las referidas respuestas del foro se entenderán formar parte integral de las presentes bases de licitación y deberán ser aprobadas mediante el correspondiente acto administrativo dictado por la autoridad competente. Dicho acto administrativo se publicará en el Sistema de Información, en el ID de la licitación, en los plazos dispuestos para ello de acuerdo con lo señalado en la cláusula N° 3 de estas bases tipo de licitación.</w:t>
      </w:r>
    </w:p>
    <w:p w14:paraId="2E8A2A0F" w14:textId="77777777" w:rsidR="00F3451B" w:rsidRPr="00251EBA" w:rsidRDefault="00F3451B" w:rsidP="00337BB9">
      <w:pPr>
        <w:jc w:val="both"/>
        <w:rPr>
          <w:rFonts w:ascii="Arial Nova" w:hAnsi="Arial Nova"/>
          <w:sz w:val="20"/>
          <w:szCs w:val="20"/>
          <w:lang w:val="es-CL" w:eastAsia="es-CL"/>
        </w:rPr>
      </w:pPr>
    </w:p>
    <w:p w14:paraId="057C433D" w14:textId="77777777" w:rsidR="00F3451B" w:rsidRPr="00251EBA" w:rsidRDefault="00F3451B" w:rsidP="00337BB9">
      <w:pPr>
        <w:pStyle w:val="Ttulo2"/>
        <w:rPr>
          <w:sz w:val="20"/>
          <w:szCs w:val="20"/>
        </w:rPr>
      </w:pPr>
      <w:r w:rsidRPr="00251EBA">
        <w:rPr>
          <w:sz w:val="20"/>
          <w:szCs w:val="20"/>
        </w:rPr>
        <w:t>Modificaciones a las bases</w:t>
      </w:r>
    </w:p>
    <w:p w14:paraId="0B2C4112"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3BC91513"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entidad licitante que utilice las presentes bases tipo NO PODRÁ modificar éstas o el formato de sus anexos; únicamente podrá aclarar su sentido y alcance mediante la instancia de preguntas y respuestas, siempre en estricta observancia de los principios de la contratación pública.</w:t>
      </w:r>
    </w:p>
    <w:p w14:paraId="2C3A42F5"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0AD11761" w14:textId="77777777" w:rsidR="00F637A8"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Sin perjuicio de lo anterior, la entidad licitante solo podrá modificar los datos que incorpora en los Anexos Nos A, B y C, a través de la respectiva modificación de bases, hasta antes del cierre del plazo para ofertar. En este supuesto, la entidad licitante podrá extender el plazo de cierre de conformidad a </w:t>
      </w:r>
    </w:p>
    <w:p w14:paraId="0728F5FB" w14:textId="77777777" w:rsidR="00F637A8" w:rsidRPr="00251EBA" w:rsidRDefault="00F637A8" w:rsidP="00337BB9">
      <w:pPr>
        <w:spacing w:line="276" w:lineRule="auto"/>
        <w:ind w:right="51"/>
        <w:jc w:val="both"/>
        <w:rPr>
          <w:rFonts w:ascii="Arial Nova" w:eastAsia="Calibri" w:hAnsi="Arial Nova" w:cstheme="minorHAnsi"/>
          <w:bCs/>
          <w:iCs/>
          <w:sz w:val="20"/>
          <w:szCs w:val="20"/>
          <w:lang w:val="es-CL" w:eastAsia="es-CL"/>
        </w:rPr>
      </w:pPr>
    </w:p>
    <w:p w14:paraId="1A036154" w14:textId="77777777" w:rsidR="00F637A8" w:rsidRPr="00251EBA" w:rsidRDefault="00F637A8" w:rsidP="00337BB9">
      <w:pPr>
        <w:spacing w:line="276" w:lineRule="auto"/>
        <w:ind w:right="51"/>
        <w:jc w:val="both"/>
        <w:rPr>
          <w:rFonts w:ascii="Arial Nova" w:eastAsia="Calibri" w:hAnsi="Arial Nova" w:cstheme="minorHAnsi"/>
          <w:bCs/>
          <w:iCs/>
          <w:sz w:val="20"/>
          <w:szCs w:val="20"/>
          <w:lang w:val="es-CL" w:eastAsia="es-CL"/>
        </w:rPr>
      </w:pPr>
    </w:p>
    <w:p w14:paraId="52278EAA" w14:textId="497148D1"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lo indicado en la cláusula N° 3, de las presentes bases, dando un plazo prudencial a los proponentes para ajustar sus ofertas al cambio efectuado. </w:t>
      </w:r>
    </w:p>
    <w:p w14:paraId="5298EB8B" w14:textId="77777777" w:rsidR="00F3451B" w:rsidRPr="00251EBA" w:rsidRDefault="00F3451B" w:rsidP="00337BB9">
      <w:pPr>
        <w:spacing w:line="276" w:lineRule="auto"/>
        <w:ind w:right="51"/>
        <w:jc w:val="both"/>
        <w:rPr>
          <w:rFonts w:ascii="Arial Nova" w:eastAsia="Calibri" w:hAnsi="Arial Nova" w:cstheme="minorHAnsi"/>
          <w:b/>
          <w:i/>
          <w:sz w:val="20"/>
          <w:szCs w:val="20"/>
          <w:lang w:val="es-CL" w:eastAsia="es-CL"/>
        </w:rPr>
      </w:pPr>
    </w:p>
    <w:p w14:paraId="4F9120E4" w14:textId="77777777" w:rsidR="00F3451B" w:rsidRPr="00251EBA" w:rsidRDefault="00F3451B" w:rsidP="00337BB9">
      <w:pPr>
        <w:pStyle w:val="Ttulo1"/>
        <w:rPr>
          <w:sz w:val="20"/>
          <w:szCs w:val="20"/>
        </w:rPr>
      </w:pPr>
      <w:r w:rsidRPr="00251EBA">
        <w:rPr>
          <w:sz w:val="20"/>
          <w:szCs w:val="20"/>
        </w:rPr>
        <w:t xml:space="preserve"> Requisitos Mínimos para Participar</w:t>
      </w:r>
    </w:p>
    <w:p w14:paraId="0DA7AC2A"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748478DC"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El oferente, ya sea una persona natural, persona jurídica o Unión Temporal de Proveedores (UTP), deberá presentar una “Declaración jurada de requisitos para ofertar”, la cual será generada completamente en línea a través de la plataforma www.mercadopublico.cl, en el módulo de presentación de las ofertas. Esta declaración contendrá aquellas inhabilidades reguladas en la Ley N° 19.886 y en su reglamento, en el Decreto con Fuerza de Ley N° 1, de 2004, del Ministerio de Economía, Fomento y Reconstrucción, que Fija el texto refundido, coordinado y sistematizado del Decreto Ley N° 211, en la Ley N° 20.393, en la Ley N° 21.595, en sus modificaciones, así como en otros cuerpos normativos, conforme a la legislación vigente, a fin de participar en los procesos licitatorios que se originen con motivo de estas bases tipo de licitación. </w:t>
      </w:r>
    </w:p>
    <w:p w14:paraId="191D7334"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p>
    <w:p w14:paraId="19D95F4B"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En caso de que no se presente la referida declaración, se presente de manera incompleta, o bien, se indique el incumplimiento de uno o más requisitos mínimos para participar de la oferta, se desestimará la propuesta en su totalidad, no será evaluada y será declarada inadmisible.</w:t>
      </w:r>
    </w:p>
    <w:p w14:paraId="43298C13"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p>
    <w:p w14:paraId="2BEF87D9"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388CA2A8"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p>
    <w:p w14:paraId="0648E3DF"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355A9783" w14:textId="77777777" w:rsidR="00F3451B" w:rsidRPr="00251EBA" w:rsidRDefault="00F3451B" w:rsidP="00337BB9">
      <w:pPr>
        <w:spacing w:line="276" w:lineRule="auto"/>
        <w:ind w:right="-2"/>
        <w:jc w:val="both"/>
        <w:rPr>
          <w:rFonts w:ascii="Arial Nova" w:eastAsia="Calibri" w:hAnsi="Arial Nova" w:cstheme="minorHAnsi"/>
          <w:bCs/>
          <w:iCs/>
          <w:sz w:val="20"/>
          <w:szCs w:val="20"/>
          <w:lang w:val="es-CL" w:eastAsia="es-CL"/>
        </w:rPr>
      </w:pPr>
    </w:p>
    <w:p w14:paraId="6F734A96" w14:textId="77777777" w:rsidR="00F3451B" w:rsidRPr="00251EBA" w:rsidRDefault="00F3451B" w:rsidP="00337BB9">
      <w:pPr>
        <w:spacing w:line="276" w:lineRule="auto"/>
        <w:ind w:right="51"/>
        <w:jc w:val="both"/>
        <w:rPr>
          <w:rFonts w:ascii="Arial Nova" w:eastAsia="Calibri" w:hAnsi="Arial Nova" w:cstheme="minorHAnsi"/>
          <w:b/>
          <w:bCs/>
          <w:i/>
          <w:iCs/>
          <w:color w:val="000000" w:themeColor="text1"/>
          <w:sz w:val="20"/>
          <w:szCs w:val="20"/>
          <w:lang w:val="es-CL" w:eastAsia="es-CL"/>
        </w:rPr>
      </w:pPr>
      <w:r w:rsidRPr="00251EBA">
        <w:rPr>
          <w:rFonts w:ascii="Arial Nova" w:eastAsia="Calibri" w:hAnsi="Arial Nova" w:cstheme="minorHAnsi"/>
          <w:bCs/>
          <w:iCs/>
          <w:sz w:val="20"/>
          <w:szCs w:val="20"/>
          <w:lang w:val="es-CL" w:eastAsia="es-CL"/>
        </w:rPr>
        <w:t xml:space="preserve">Adicionalmente, de conformidad con lo previsto en el artículo 48 del Reglamento de la Ley N°19.886 no podrán ofertar de manera individual en un mismo proceso licitatorio quienes participen de este como integrantes de una Unión Temporal de Proveedores. </w:t>
      </w:r>
      <w:r w:rsidRPr="00251EBA">
        <w:rPr>
          <w:rFonts w:ascii="Arial Nova" w:eastAsia="Calibri" w:hAnsi="Arial Nova" w:cstheme="minorHAnsi"/>
          <w:color w:val="000000" w:themeColor="text1"/>
          <w:sz w:val="20"/>
          <w:szCs w:val="20"/>
          <w:lang w:val="es-CL" w:eastAsia="es-CL"/>
        </w:rPr>
        <w:t>En el evento que ello acaeciese, se declarará inadmisible la oferta presentada por la persona natural o jurídica en forma individual, evaluándose únicamente la oferta de la UTP de la que forme parte.</w:t>
      </w:r>
    </w:p>
    <w:p w14:paraId="35016011" w14:textId="77777777" w:rsidR="00F3451B" w:rsidRPr="00251EBA" w:rsidRDefault="00F3451B" w:rsidP="00337BB9">
      <w:pPr>
        <w:spacing w:line="276" w:lineRule="auto"/>
        <w:ind w:right="51"/>
        <w:jc w:val="both"/>
        <w:rPr>
          <w:rFonts w:ascii="Arial Nova" w:eastAsia="Calibri" w:hAnsi="Arial Nova" w:cstheme="minorHAnsi"/>
          <w:b/>
          <w:bCs/>
          <w:i/>
          <w:iCs/>
          <w:color w:val="000000" w:themeColor="text1"/>
          <w:sz w:val="20"/>
          <w:szCs w:val="20"/>
          <w:lang w:val="es-CL" w:eastAsia="es-CL"/>
        </w:rPr>
      </w:pPr>
    </w:p>
    <w:p w14:paraId="10CF4485" w14:textId="77777777" w:rsidR="00F3451B" w:rsidRPr="00251EBA" w:rsidRDefault="00F3451B" w:rsidP="00337BB9">
      <w:pPr>
        <w:pStyle w:val="Ttulo1"/>
        <w:rPr>
          <w:sz w:val="20"/>
          <w:szCs w:val="20"/>
        </w:rPr>
      </w:pPr>
      <w:r w:rsidRPr="00251EBA">
        <w:rPr>
          <w:sz w:val="20"/>
          <w:szCs w:val="20"/>
        </w:rPr>
        <w:lastRenderedPageBreak/>
        <w:t xml:space="preserve">Anexos e Instrucciones para la presentación de ofertas </w:t>
      </w:r>
    </w:p>
    <w:p w14:paraId="7A845BB5" w14:textId="77777777" w:rsidR="00F3451B" w:rsidRPr="00251EBA" w:rsidRDefault="00F3451B" w:rsidP="00337BB9">
      <w:pPr>
        <w:spacing w:line="276" w:lineRule="auto"/>
        <w:jc w:val="both"/>
        <w:rPr>
          <w:rFonts w:ascii="Arial Nova" w:hAnsi="Arial Nova" w:cstheme="minorHAnsi"/>
          <w:color w:val="FF0000"/>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F3451B" w:rsidRPr="00251EBA" w14:paraId="5CAA2074" w14:textId="77777777" w:rsidTr="007C29AB">
        <w:trPr>
          <w:trHeight w:val="373"/>
        </w:trPr>
        <w:tc>
          <w:tcPr>
            <w:tcW w:w="2135" w:type="dxa"/>
            <w:shd w:val="clear" w:color="auto" w:fill="F2F2F2" w:themeFill="background1" w:themeFillShade="F2"/>
          </w:tcPr>
          <w:p w14:paraId="42BF3434"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themeColor="text1"/>
                <w:sz w:val="20"/>
                <w:szCs w:val="20"/>
                <w:lang w:val="es-CL" w:eastAsia="es-CL"/>
              </w:rPr>
              <w:t>Inscripción y habilidad en Registro de Proveedores</w:t>
            </w:r>
          </w:p>
        </w:tc>
        <w:tc>
          <w:tcPr>
            <w:tcW w:w="7261" w:type="dxa"/>
          </w:tcPr>
          <w:p w14:paraId="3C4275B3"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themeColor="text1"/>
                <w:sz w:val="20"/>
                <w:szCs w:val="20"/>
                <w:lang w:val="es-CL" w:eastAsia="es-CL"/>
              </w:rPr>
              <w:t>Obligatorio.</w:t>
            </w:r>
          </w:p>
        </w:tc>
      </w:tr>
      <w:tr w:rsidR="00F3451B" w:rsidRPr="00251EBA" w14:paraId="00F37CA5" w14:textId="77777777" w:rsidTr="007C29AB">
        <w:trPr>
          <w:trHeight w:val="373"/>
        </w:trPr>
        <w:tc>
          <w:tcPr>
            <w:tcW w:w="2135" w:type="dxa"/>
            <w:shd w:val="clear" w:color="auto" w:fill="F2F2F2" w:themeFill="background1" w:themeFillShade="F2"/>
          </w:tcPr>
          <w:p w14:paraId="05ABE679"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Presentar Ofertas por Sistema</w:t>
            </w:r>
          </w:p>
        </w:tc>
        <w:tc>
          <w:tcPr>
            <w:tcW w:w="7261" w:type="dxa"/>
          </w:tcPr>
          <w:p w14:paraId="2EB56BC0"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Obligatorio.</w:t>
            </w:r>
          </w:p>
        </w:tc>
      </w:tr>
      <w:tr w:rsidR="00F3451B" w:rsidRPr="00337BB9" w14:paraId="262178DD" w14:textId="77777777" w:rsidTr="007C29AB">
        <w:trPr>
          <w:trHeight w:val="840"/>
        </w:trPr>
        <w:tc>
          <w:tcPr>
            <w:tcW w:w="2135" w:type="dxa"/>
            <w:shd w:val="clear" w:color="auto" w:fill="F2F2F2" w:themeFill="background1" w:themeFillShade="F2"/>
          </w:tcPr>
          <w:p w14:paraId="18017BE4"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Anexos Administrativos</w:t>
            </w:r>
          </w:p>
        </w:tc>
        <w:tc>
          <w:tcPr>
            <w:tcW w:w="7261" w:type="dxa"/>
            <w:shd w:val="clear" w:color="auto" w:fill="auto"/>
          </w:tcPr>
          <w:p w14:paraId="0BFAAB48" w14:textId="77777777" w:rsidR="00F3451B" w:rsidRPr="00251EBA" w:rsidRDefault="00F3451B" w:rsidP="00337BB9">
            <w:pPr>
              <w:pStyle w:val="Prrafodelista"/>
              <w:numPr>
                <w:ilvl w:val="0"/>
                <w:numId w:val="4"/>
              </w:numPr>
              <w:ind w:right="0"/>
              <w:rPr>
                <w:color w:val="000000"/>
                <w:sz w:val="20"/>
                <w:szCs w:val="20"/>
                <w:lang w:val="es-CL"/>
              </w:rPr>
            </w:pPr>
            <w:r w:rsidRPr="00251EBA">
              <w:rPr>
                <w:b/>
                <w:color w:val="000000"/>
                <w:sz w:val="20"/>
                <w:szCs w:val="20"/>
                <w:lang w:val="es-CL"/>
              </w:rPr>
              <w:t>Declaración jurada online</w:t>
            </w:r>
            <w:r w:rsidRPr="00251EBA">
              <w:rPr>
                <w:color w:val="000000"/>
                <w:sz w:val="20"/>
                <w:szCs w:val="20"/>
                <w:lang w:val="es-CL"/>
              </w:rPr>
              <w:t xml:space="preserve">: Los oferentes deberán presentar una </w:t>
            </w:r>
            <w:r w:rsidRPr="00251EBA">
              <w:rPr>
                <w:i/>
                <w:color w:val="000000"/>
                <w:sz w:val="20"/>
                <w:szCs w:val="20"/>
                <w:lang w:val="es-CL"/>
              </w:rPr>
              <w:t>“Declaración jurada de requisitos para ofertar”</w:t>
            </w:r>
            <w:r w:rsidRPr="00251EBA">
              <w:rPr>
                <w:color w:val="000000"/>
                <w:sz w:val="20"/>
                <w:szCs w:val="20"/>
                <w:lang w:val="es-CL"/>
              </w:rPr>
              <w:t xml:space="preserve">, la cual será generada completamente en línea a través del Sistema de Información,  </w:t>
            </w:r>
            <w:hyperlink r:id="rId19" w:history="1">
              <w:r w:rsidRPr="00251EBA">
                <w:rPr>
                  <w:color w:val="000000"/>
                  <w:sz w:val="20"/>
                  <w:szCs w:val="20"/>
                  <w:lang w:val="es-CL"/>
                </w:rPr>
                <w:t>www.mercadopublico.cl</w:t>
              </w:r>
            </w:hyperlink>
            <w:r w:rsidRPr="00251EBA">
              <w:rPr>
                <w:color w:val="000000"/>
                <w:sz w:val="20"/>
                <w:szCs w:val="20"/>
                <w:lang w:val="es-CL"/>
              </w:rPr>
              <w:t xml:space="preserve">, en el módulo de presentación de las ofertas. </w:t>
            </w:r>
            <w:r w:rsidRPr="00251EBA">
              <w:rPr>
                <w:rFonts w:cstheme="majorBidi"/>
                <w:sz w:val="20"/>
                <w:szCs w:val="20"/>
                <w:lang w:val="es-CL"/>
              </w:rPr>
              <w:t xml:space="preserve">Las ofertas que no presenten esta </w:t>
            </w:r>
            <w:proofErr w:type="gramStart"/>
            <w:r w:rsidRPr="00251EBA">
              <w:rPr>
                <w:rFonts w:cstheme="majorBidi"/>
                <w:sz w:val="20"/>
                <w:szCs w:val="20"/>
                <w:lang w:val="es-CL"/>
              </w:rPr>
              <w:t>declaración,</w:t>
            </w:r>
            <w:proofErr w:type="gramEnd"/>
            <w:r w:rsidRPr="00251EBA">
              <w:rPr>
                <w:rFonts w:cstheme="majorBidi"/>
                <w:sz w:val="20"/>
                <w:szCs w:val="20"/>
                <w:lang w:val="es-CL"/>
              </w:rPr>
              <w:t xml:space="preserve"> serán declaradas</w:t>
            </w:r>
            <w:r w:rsidRPr="00251EBA">
              <w:rPr>
                <w:rFonts w:cstheme="majorBidi"/>
                <w:b/>
                <w:sz w:val="20"/>
                <w:szCs w:val="20"/>
                <w:lang w:val="es-CL"/>
              </w:rPr>
              <w:t xml:space="preserve"> </w:t>
            </w:r>
            <w:r w:rsidRPr="00251EBA">
              <w:rPr>
                <w:rFonts w:cstheme="majorBidi"/>
                <w:b/>
                <w:sz w:val="20"/>
                <w:szCs w:val="20"/>
                <w:u w:val="single"/>
                <w:lang w:val="es-CL"/>
              </w:rPr>
              <w:t>inadmisibles</w:t>
            </w:r>
            <w:r w:rsidRPr="00251EBA">
              <w:rPr>
                <w:rFonts w:cstheme="majorBidi"/>
                <w:sz w:val="20"/>
                <w:szCs w:val="20"/>
                <w:lang w:val="es-CL"/>
              </w:rPr>
              <w:t xml:space="preserve"> en su totalidad y no participarán de la evaluación de las ofertas.</w:t>
            </w:r>
          </w:p>
          <w:p w14:paraId="2A8992C8" w14:textId="77777777" w:rsidR="00F3451B" w:rsidRPr="00251EBA" w:rsidRDefault="00F3451B" w:rsidP="00337BB9">
            <w:pPr>
              <w:pStyle w:val="Prrafodelista"/>
              <w:numPr>
                <w:ilvl w:val="0"/>
                <w:numId w:val="4"/>
              </w:numPr>
              <w:ind w:right="0"/>
              <w:rPr>
                <w:rFonts w:eastAsia="Cambria" w:cs="Calibri"/>
                <w:b/>
                <w:iCs/>
                <w:sz w:val="20"/>
                <w:szCs w:val="20"/>
                <w:lang w:val="es-CL" w:eastAsia="en-US" w:bidi="ar-SA"/>
              </w:rPr>
            </w:pPr>
            <w:r w:rsidRPr="00251EBA">
              <w:rPr>
                <w:rFonts w:eastAsia="Cambria" w:cs="Calibri"/>
                <w:b/>
                <w:sz w:val="20"/>
                <w:szCs w:val="20"/>
                <w:lang w:val="es-CL" w:eastAsia="en-US" w:bidi="ar-SA"/>
              </w:rPr>
              <w:t>ANEXO N° 1: Formulario de datos del oferente</w:t>
            </w:r>
          </w:p>
          <w:p w14:paraId="7AD0C587" w14:textId="77777777" w:rsidR="00F3451B" w:rsidRPr="00251EBA" w:rsidRDefault="00F3451B" w:rsidP="00337BB9">
            <w:pPr>
              <w:numPr>
                <w:ilvl w:val="0"/>
                <w:numId w:val="4"/>
              </w:numPr>
              <w:spacing w:line="276" w:lineRule="auto"/>
              <w:jc w:val="both"/>
              <w:rPr>
                <w:rFonts w:ascii="Arial Nova" w:eastAsia="Calibri" w:hAnsi="Arial Nova" w:cstheme="minorHAnsi"/>
                <w:bCs/>
                <w:iCs/>
                <w:color w:val="000000"/>
                <w:sz w:val="20"/>
                <w:szCs w:val="20"/>
                <w:lang w:val="es-CL" w:eastAsia="es-CL" w:bidi="he-IL"/>
              </w:rPr>
            </w:pPr>
            <w:r w:rsidRPr="00251EBA">
              <w:rPr>
                <w:rFonts w:ascii="Arial Nova" w:hAnsi="Arial Nova" w:cs="Calibri"/>
                <w:b/>
                <w:color w:val="000000" w:themeColor="text1"/>
                <w:sz w:val="20"/>
                <w:szCs w:val="20"/>
                <w:lang w:val="es-CL"/>
              </w:rPr>
              <w:t>ANEXO N° 2:</w:t>
            </w:r>
            <w:r w:rsidRPr="00251EBA">
              <w:rPr>
                <w:rFonts w:ascii="Arial Nova" w:hAnsi="Arial Nova" w:cs="Calibri"/>
                <w:color w:val="000000" w:themeColor="text1"/>
                <w:sz w:val="20"/>
                <w:szCs w:val="20"/>
                <w:lang w:val="es-CL"/>
              </w:rPr>
              <w:t xml:space="preserve"> </w:t>
            </w:r>
            <w:r w:rsidRPr="00251EBA">
              <w:rPr>
                <w:rFonts w:ascii="Arial Nova" w:hAnsi="Arial Nova" w:cs="Calibri"/>
                <w:b/>
                <w:color w:val="000000" w:themeColor="text1"/>
                <w:sz w:val="20"/>
                <w:szCs w:val="20"/>
                <w:lang w:val="es-CL"/>
              </w:rPr>
              <w:t>Declaración jurada de independencia de la oferta.</w:t>
            </w:r>
            <w:r w:rsidRPr="00251EBA">
              <w:rPr>
                <w:rFonts w:ascii="Arial Nova" w:hAnsi="Arial Nova" w:cs="Calibri"/>
                <w:color w:val="000000" w:themeColor="text1"/>
                <w:sz w:val="20"/>
                <w:szCs w:val="20"/>
                <w:lang w:val="es-CL"/>
              </w:rPr>
              <w:t> </w:t>
            </w:r>
            <w:r w:rsidRPr="00251EBA">
              <w:rPr>
                <w:rFonts w:ascii="Arial Nova" w:eastAsia="Calibri" w:hAnsi="Arial Nova" w:cstheme="minorHAnsi"/>
                <w:bCs/>
                <w:iCs/>
                <w:color w:val="000000"/>
                <w:sz w:val="20"/>
                <w:szCs w:val="20"/>
                <w:lang w:val="es-CL" w:eastAsia="es-CL" w:bidi="he-IL"/>
              </w:rPr>
              <w:t xml:space="preserve">Las ofertas que no presenten esta declaración debidamente completada y firmada serán declaradas </w:t>
            </w:r>
            <w:r w:rsidRPr="00251EBA">
              <w:rPr>
                <w:rFonts w:ascii="Arial Nova" w:eastAsia="Calibri" w:hAnsi="Arial Nova" w:cstheme="minorHAnsi"/>
                <w:b/>
                <w:iCs/>
                <w:color w:val="000000"/>
                <w:sz w:val="20"/>
                <w:szCs w:val="20"/>
                <w:u w:val="single"/>
                <w:lang w:val="es-CL" w:eastAsia="es-CL" w:bidi="he-IL"/>
              </w:rPr>
              <w:t>inadmisibles.</w:t>
            </w:r>
            <w:r w:rsidRPr="00251EBA">
              <w:rPr>
                <w:rFonts w:ascii="Arial Nova" w:eastAsia="Calibri" w:hAnsi="Arial Nova" w:cstheme="minorHAnsi"/>
                <w:bCs/>
                <w:iCs/>
                <w:color w:val="000000"/>
                <w:sz w:val="20"/>
                <w:szCs w:val="20"/>
                <w:lang w:val="es-CL" w:eastAsia="es-CL" w:bidi="he-IL"/>
              </w:rPr>
              <w:t xml:space="preserve"> </w:t>
            </w:r>
          </w:p>
          <w:p w14:paraId="3636BD73" w14:textId="77777777" w:rsidR="00F3451B" w:rsidRPr="00251EBA" w:rsidRDefault="00F3451B" w:rsidP="00337BB9">
            <w:pPr>
              <w:pStyle w:val="Prrafodelista"/>
              <w:rPr>
                <w:color w:val="000000"/>
                <w:sz w:val="20"/>
                <w:szCs w:val="20"/>
                <w:lang w:val="es-CL"/>
              </w:rPr>
            </w:pPr>
          </w:p>
          <w:p w14:paraId="6D0EA823"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b/>
                <w:bCs/>
                <w:color w:val="000000"/>
                <w:sz w:val="20"/>
                <w:szCs w:val="20"/>
                <w:u w:val="single"/>
                <w:lang w:val="es-CL" w:eastAsia="es-CL"/>
              </w:rPr>
              <w:t>DISPOSICIONES ESPECÍFICAS PARA OFERTAS REALIZADAS POR UNIONES TEMPORALES DE PROVEEDORES (UTP):</w:t>
            </w:r>
            <w:r w:rsidRPr="00251EBA">
              <w:rPr>
                <w:rFonts w:ascii="Arial Nova" w:eastAsia="Calibri" w:hAnsi="Arial Nova" w:cstheme="minorHAnsi"/>
                <w:color w:val="000000"/>
                <w:sz w:val="20"/>
                <w:szCs w:val="20"/>
                <w:lang w:val="es-CL" w:eastAsia="es-CL"/>
              </w:rPr>
              <w:t xml:space="preserve"> </w:t>
            </w:r>
          </w:p>
          <w:p w14:paraId="66552BD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6C80C5E1"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 xml:space="preserve">Solo en el caso de que la oferta sea presentada por una unión temporal de proveedores, deberá presentarse </w:t>
            </w:r>
            <w:r w:rsidRPr="00251EBA">
              <w:rPr>
                <w:rFonts w:ascii="Arial Nova" w:eastAsia="Calibri" w:hAnsi="Arial Nova" w:cstheme="minorBidi"/>
                <w:b/>
                <w:color w:val="000000" w:themeColor="text1"/>
                <w:sz w:val="20"/>
                <w:szCs w:val="20"/>
                <w:u w:val="single"/>
                <w:lang w:val="es-CL" w:eastAsia="es-CL"/>
              </w:rPr>
              <w:t>adicionalmente a la documentación ya señalada, y de forma obligatoria,</w:t>
            </w:r>
            <w:r w:rsidRPr="00251EBA">
              <w:rPr>
                <w:rFonts w:ascii="Arial Nova" w:eastAsia="Calibri" w:hAnsi="Arial Nova" w:cstheme="minorBidi"/>
                <w:color w:val="000000" w:themeColor="text1"/>
                <w:sz w:val="20"/>
                <w:szCs w:val="20"/>
                <w:lang w:val="es-CL" w:eastAsia="es-CL"/>
              </w:rPr>
              <w:t xml:space="preserve"> la siguiente documentación en su totalidad: </w:t>
            </w:r>
          </w:p>
          <w:p w14:paraId="23342799" w14:textId="77777777" w:rsidR="00F3451B" w:rsidRPr="00251EBA" w:rsidRDefault="00F3451B" w:rsidP="00337BB9">
            <w:pPr>
              <w:pStyle w:val="Prrafodelista"/>
              <w:numPr>
                <w:ilvl w:val="0"/>
                <w:numId w:val="4"/>
              </w:numPr>
              <w:ind w:right="0"/>
              <w:rPr>
                <w:color w:val="000000" w:themeColor="text1"/>
                <w:sz w:val="20"/>
                <w:szCs w:val="20"/>
                <w:lang w:val="es-CL"/>
              </w:rPr>
            </w:pPr>
            <w:r w:rsidRPr="00251EBA">
              <w:rPr>
                <w:b/>
                <w:sz w:val="20"/>
                <w:szCs w:val="20"/>
                <w:lang w:val="es-CL"/>
              </w:rPr>
              <w:t>Anexo N°6</w:t>
            </w:r>
            <w:r w:rsidRPr="00251EBA">
              <w:rPr>
                <w:sz w:val="20"/>
                <w:szCs w:val="20"/>
                <w:lang w:val="es-CL"/>
              </w:rPr>
              <w:t xml:space="preserve">: </w:t>
            </w:r>
            <w:r w:rsidRPr="00251EBA">
              <w:rPr>
                <w:b/>
                <w:color w:val="000000" w:themeColor="text1"/>
                <w:sz w:val="20"/>
                <w:szCs w:val="20"/>
                <w:lang w:val="es-CL"/>
              </w:rPr>
              <w:t>Declaración para Uniones Temporales de Proveedores:</w:t>
            </w:r>
            <w:r w:rsidRPr="00251EBA">
              <w:rPr>
                <w:color w:val="000000" w:themeColor="text1"/>
                <w:sz w:val="20"/>
                <w:szCs w:val="20"/>
                <w:lang w:val="es-CL"/>
              </w:rPr>
              <w:t xml:space="preserve"> Cada uno de los integrantes de la UTP deberá presentar debidamente esta declaración (incluyendo el integrante UTP que ingresó la oferta en el Sistema de Información), cada una de las cuales deberá ser adjuntada en la oferta UTP.</w:t>
            </w:r>
            <w:r w:rsidRPr="00251EBA">
              <w:rPr>
                <w:b/>
                <w:color w:val="000000" w:themeColor="text1"/>
                <w:sz w:val="20"/>
                <w:szCs w:val="20"/>
                <w:lang w:val="es-CL"/>
              </w:rPr>
              <w:t xml:space="preserve"> </w:t>
            </w:r>
            <w:r w:rsidRPr="00251EBA">
              <w:rPr>
                <w:color w:val="000000" w:themeColor="text1"/>
                <w:sz w:val="20"/>
                <w:szCs w:val="20"/>
                <w:lang w:val="es-CL"/>
              </w:rPr>
              <w:t xml:space="preserve">En caso de que alguno de los integrantes de la UTP no presente debidamente este anexo, la oferta efectuada por la UTP será declarada </w:t>
            </w:r>
            <w:r w:rsidRPr="00251EBA">
              <w:rPr>
                <w:b/>
                <w:color w:val="000000" w:themeColor="text1"/>
                <w:sz w:val="20"/>
                <w:szCs w:val="20"/>
                <w:u w:val="single"/>
                <w:lang w:val="es-CL"/>
              </w:rPr>
              <w:t>inadmisible</w:t>
            </w:r>
            <w:r w:rsidRPr="00251EBA">
              <w:rPr>
                <w:color w:val="000000" w:themeColor="text1"/>
                <w:sz w:val="20"/>
                <w:szCs w:val="20"/>
                <w:lang w:val="es-CL"/>
              </w:rPr>
              <w:t xml:space="preserve"> en su totalidad. En caso de que, adicionalmente, un integrante de la </w:t>
            </w:r>
            <w:proofErr w:type="gramStart"/>
            <w:r w:rsidRPr="00251EBA">
              <w:rPr>
                <w:color w:val="000000" w:themeColor="text1"/>
                <w:sz w:val="20"/>
                <w:szCs w:val="20"/>
                <w:lang w:val="es-CL"/>
              </w:rPr>
              <w:t>UTP,</w:t>
            </w:r>
            <w:proofErr w:type="gramEnd"/>
            <w:r w:rsidRPr="00251EBA">
              <w:rPr>
                <w:color w:val="000000" w:themeColor="text1"/>
                <w:sz w:val="20"/>
                <w:szCs w:val="20"/>
                <w:lang w:val="es-CL"/>
              </w:rPr>
              <w:t xml:space="preserve"> oferte en el mismo proceso licitatorio de manera individual, esta última oferta será declarada </w:t>
            </w:r>
            <w:r w:rsidRPr="00251EBA">
              <w:rPr>
                <w:b/>
                <w:color w:val="000000" w:themeColor="text1"/>
                <w:sz w:val="20"/>
                <w:szCs w:val="20"/>
                <w:u w:val="single"/>
                <w:lang w:val="es-CL"/>
              </w:rPr>
              <w:t>inadmisible.</w:t>
            </w:r>
            <w:r w:rsidRPr="00251EBA">
              <w:rPr>
                <w:color w:val="000000" w:themeColor="text1"/>
                <w:sz w:val="20"/>
                <w:szCs w:val="20"/>
                <w:lang w:val="es-CL"/>
              </w:rPr>
              <w:t xml:space="preserve"> </w:t>
            </w:r>
          </w:p>
          <w:p w14:paraId="22DFF0ED" w14:textId="77777777" w:rsidR="00F3451B" w:rsidRPr="00251EBA" w:rsidRDefault="00F3451B" w:rsidP="00337BB9">
            <w:pPr>
              <w:pStyle w:val="Prrafodelista"/>
              <w:rPr>
                <w:rFonts w:cs="Calibri"/>
                <w:i/>
                <w:iCs/>
                <w:color w:val="000000"/>
                <w:sz w:val="20"/>
                <w:szCs w:val="20"/>
                <w:lang w:val="es-CL"/>
              </w:rPr>
            </w:pPr>
          </w:p>
          <w:p w14:paraId="042A6D7F" w14:textId="77777777" w:rsidR="00F3451B" w:rsidRPr="00251EBA" w:rsidRDefault="00F3451B" w:rsidP="00337BB9">
            <w:pPr>
              <w:pStyle w:val="Prrafodelista"/>
              <w:rPr>
                <w:color w:val="000000"/>
                <w:sz w:val="20"/>
                <w:szCs w:val="20"/>
                <w:lang w:val="es-CL"/>
              </w:rPr>
            </w:pPr>
            <w:r w:rsidRPr="00251EBA">
              <w:rPr>
                <w:b/>
                <w:color w:val="000000"/>
                <w:sz w:val="20"/>
                <w:szCs w:val="20"/>
                <w:lang w:val="es-CL"/>
              </w:rPr>
              <w:t>En caso de ofertar por más de una línea de servicio el proveedor podrá entregar un Anexo N°6 para cada línea ofertada</w:t>
            </w:r>
          </w:p>
          <w:p w14:paraId="6AB759DB" w14:textId="77777777" w:rsidR="00F3451B" w:rsidRPr="00251EBA" w:rsidRDefault="00F3451B" w:rsidP="00337BB9">
            <w:pPr>
              <w:pStyle w:val="Prrafodelista"/>
              <w:rPr>
                <w:color w:val="000000"/>
                <w:sz w:val="20"/>
                <w:szCs w:val="20"/>
                <w:lang w:val="es-CL"/>
              </w:rPr>
            </w:pPr>
          </w:p>
          <w:p w14:paraId="16FF13A8" w14:textId="77777777" w:rsidR="00F3451B" w:rsidRPr="00251EBA" w:rsidRDefault="00F3451B" w:rsidP="00337BB9">
            <w:pPr>
              <w:spacing w:line="276" w:lineRule="auto"/>
              <w:jc w:val="both"/>
              <w:rPr>
                <w:rFonts w:ascii="Arial Nova" w:hAnsi="Arial Nova"/>
                <w:color w:val="000000"/>
                <w:sz w:val="20"/>
                <w:szCs w:val="20"/>
                <w:lang w:val="es-CL"/>
              </w:rPr>
            </w:pPr>
          </w:p>
          <w:p w14:paraId="52A1D97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Los anexos y documentos referidos deben ser ingresados a través del Sistema de Información, </w:t>
            </w:r>
            <w:r w:rsidRPr="00251EBA">
              <w:rPr>
                <w:rFonts w:ascii="Arial Nova" w:hAnsi="Arial Nova"/>
                <w:sz w:val="20"/>
                <w:szCs w:val="20"/>
                <w:lang w:val="es-CL"/>
              </w:rPr>
              <w:t>www.mercadopublico.cl</w:t>
            </w:r>
            <w:r w:rsidRPr="00251EBA">
              <w:rPr>
                <w:rFonts w:ascii="Arial Nova" w:eastAsia="Calibri" w:hAnsi="Arial Nova" w:cstheme="minorHAnsi"/>
                <w:color w:val="000000"/>
                <w:sz w:val="20"/>
                <w:szCs w:val="20"/>
                <w:lang w:val="es-CL" w:eastAsia="es-CL"/>
              </w:rPr>
              <w:t>, en la sección Anexos Administrativos.</w:t>
            </w:r>
          </w:p>
        </w:tc>
      </w:tr>
      <w:tr w:rsidR="00F3451B" w:rsidRPr="00337BB9" w14:paraId="6058789E" w14:textId="77777777" w:rsidTr="007C29AB">
        <w:trPr>
          <w:trHeight w:val="620"/>
        </w:trPr>
        <w:tc>
          <w:tcPr>
            <w:tcW w:w="2135" w:type="dxa"/>
            <w:shd w:val="clear" w:color="auto" w:fill="F2F2F2" w:themeFill="background1" w:themeFillShade="F2"/>
          </w:tcPr>
          <w:p w14:paraId="6D2671B3"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Anexos Técnicos</w:t>
            </w:r>
          </w:p>
          <w:p w14:paraId="76E4E1CD"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c>
        <w:tc>
          <w:tcPr>
            <w:tcW w:w="7261" w:type="dxa"/>
          </w:tcPr>
          <w:p w14:paraId="45B76664" w14:textId="77777777" w:rsidR="00F3451B" w:rsidRPr="00251EBA" w:rsidRDefault="00F3451B" w:rsidP="00337BB9">
            <w:pPr>
              <w:pStyle w:val="Prrafodelista"/>
              <w:numPr>
                <w:ilvl w:val="0"/>
                <w:numId w:val="4"/>
              </w:numPr>
              <w:ind w:right="0"/>
              <w:rPr>
                <w:color w:val="000000"/>
                <w:sz w:val="20"/>
                <w:szCs w:val="20"/>
                <w:lang w:val="es-CL"/>
              </w:rPr>
            </w:pPr>
            <w:r w:rsidRPr="00251EBA">
              <w:rPr>
                <w:b/>
                <w:color w:val="000000"/>
                <w:sz w:val="20"/>
                <w:szCs w:val="20"/>
                <w:lang w:val="es-CL"/>
              </w:rPr>
              <w:t>Anexo N°4: Oferta Técnica.</w:t>
            </w:r>
            <w:r w:rsidRPr="00251EBA">
              <w:rPr>
                <w:color w:val="000000"/>
                <w:sz w:val="20"/>
                <w:szCs w:val="20"/>
                <w:lang w:val="es-CL"/>
              </w:rPr>
              <w:t xml:space="preserve"> </w:t>
            </w:r>
            <w:r w:rsidRPr="00251EBA">
              <w:rPr>
                <w:sz w:val="20"/>
                <w:szCs w:val="20"/>
                <w:lang w:val="es-CL"/>
              </w:rPr>
              <w:t xml:space="preserve">En caso de que no se presente este anexo o habiéndose presentado este no se encuentra debidamente completado y firmado, la oferta será declarada </w:t>
            </w:r>
            <w:r w:rsidRPr="00251EBA">
              <w:rPr>
                <w:b/>
                <w:sz w:val="20"/>
                <w:szCs w:val="20"/>
                <w:u w:val="single"/>
                <w:lang w:val="es-CL"/>
              </w:rPr>
              <w:t>inadmisible</w:t>
            </w:r>
            <w:r w:rsidRPr="00251EBA">
              <w:rPr>
                <w:sz w:val="20"/>
                <w:szCs w:val="20"/>
                <w:lang w:val="es-CL"/>
              </w:rPr>
              <w:t xml:space="preserve"> en su totalidad y no participará de la evaluación de ofertas. </w:t>
            </w:r>
          </w:p>
          <w:p w14:paraId="27DFD9FB" w14:textId="77777777" w:rsidR="00F3451B" w:rsidRPr="00251EBA" w:rsidRDefault="00F3451B" w:rsidP="00337BB9">
            <w:pPr>
              <w:spacing w:line="276" w:lineRule="auto"/>
              <w:jc w:val="both"/>
              <w:rPr>
                <w:rFonts w:ascii="Arial Nova" w:hAnsi="Arial Nova"/>
                <w:color w:val="000000"/>
                <w:sz w:val="20"/>
                <w:szCs w:val="20"/>
                <w:lang w:val="es-CL"/>
              </w:rPr>
            </w:pPr>
          </w:p>
          <w:p w14:paraId="51BA28E1" w14:textId="77777777" w:rsidR="00F3451B" w:rsidRPr="00251EBA" w:rsidRDefault="00F3451B" w:rsidP="00337BB9">
            <w:pPr>
              <w:pStyle w:val="Prrafodelista"/>
              <w:rPr>
                <w:color w:val="000000"/>
                <w:sz w:val="20"/>
                <w:szCs w:val="20"/>
                <w:lang w:val="es-CL"/>
              </w:rPr>
            </w:pPr>
            <w:r w:rsidRPr="00251EBA">
              <w:rPr>
                <w:b/>
                <w:color w:val="000000"/>
                <w:sz w:val="20"/>
                <w:szCs w:val="20"/>
                <w:lang w:val="es-CL"/>
              </w:rPr>
              <w:t>En caso de ofertar por más de una línea de servicio el proveedor deberá entregar un Anexo N°4 para cada línea ofertada</w:t>
            </w:r>
          </w:p>
          <w:p w14:paraId="6DBF3081"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p>
          <w:p w14:paraId="5AB4ACD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Los anexos y documentos referidos deben ser ingresados a través del Sistema de Información, </w:t>
            </w:r>
            <w:r w:rsidRPr="00251EBA">
              <w:rPr>
                <w:rFonts w:ascii="Arial Nova" w:hAnsi="Arial Nova"/>
                <w:sz w:val="20"/>
                <w:szCs w:val="20"/>
                <w:lang w:val="es-CL"/>
              </w:rPr>
              <w:t>www.mercadopublico.cl</w:t>
            </w:r>
            <w:r w:rsidRPr="00251EBA">
              <w:rPr>
                <w:rFonts w:ascii="Arial Nova" w:eastAsia="Calibri" w:hAnsi="Arial Nova" w:cstheme="minorHAnsi"/>
                <w:color w:val="000000"/>
                <w:sz w:val="20"/>
                <w:szCs w:val="20"/>
                <w:lang w:val="es-CL" w:eastAsia="es-CL"/>
              </w:rPr>
              <w:t>, en la sección Anexos Técnicos.</w:t>
            </w:r>
          </w:p>
        </w:tc>
      </w:tr>
      <w:tr w:rsidR="00F3451B" w:rsidRPr="00337BB9" w14:paraId="54B426EB" w14:textId="77777777" w:rsidTr="007C29AB">
        <w:trPr>
          <w:trHeight w:val="540"/>
        </w:trPr>
        <w:tc>
          <w:tcPr>
            <w:tcW w:w="2135" w:type="dxa"/>
            <w:shd w:val="clear" w:color="auto" w:fill="F2F2F2" w:themeFill="background1" w:themeFillShade="F2"/>
          </w:tcPr>
          <w:p w14:paraId="3D18398A"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Anexos Económicos</w:t>
            </w:r>
          </w:p>
        </w:tc>
        <w:tc>
          <w:tcPr>
            <w:tcW w:w="7261" w:type="dxa"/>
            <w:vAlign w:val="center"/>
          </w:tcPr>
          <w:p w14:paraId="65642B70" w14:textId="77777777" w:rsidR="00F3451B" w:rsidRPr="00251EBA" w:rsidRDefault="00F3451B" w:rsidP="00337BB9">
            <w:pPr>
              <w:pStyle w:val="Prrafodelista"/>
              <w:numPr>
                <w:ilvl w:val="0"/>
                <w:numId w:val="19"/>
              </w:numPr>
              <w:ind w:right="0"/>
              <w:rPr>
                <w:color w:val="000000"/>
                <w:sz w:val="20"/>
                <w:szCs w:val="20"/>
                <w:lang w:val="es-CL"/>
              </w:rPr>
            </w:pPr>
            <w:r w:rsidRPr="00251EBA">
              <w:rPr>
                <w:b/>
                <w:color w:val="000000"/>
                <w:sz w:val="20"/>
                <w:szCs w:val="20"/>
                <w:lang w:val="es-CL"/>
              </w:rPr>
              <w:t>Anexo N°5: Oferta económica.</w:t>
            </w:r>
            <w:r w:rsidRPr="00251EBA">
              <w:rPr>
                <w:color w:val="000000"/>
                <w:sz w:val="20"/>
                <w:szCs w:val="20"/>
                <w:lang w:val="es-CL"/>
              </w:rPr>
              <w:t xml:space="preserve"> </w:t>
            </w:r>
            <w:r w:rsidRPr="00251EBA">
              <w:rPr>
                <w:sz w:val="20"/>
                <w:szCs w:val="20"/>
                <w:lang w:val="es-CL"/>
              </w:rPr>
              <w:t xml:space="preserve">En caso de que no se presente este anexo o habiéndose presentado este no se encuentra debidamente completado y firmado, la oferta será declarada </w:t>
            </w:r>
            <w:r w:rsidRPr="00251EBA">
              <w:rPr>
                <w:b/>
                <w:sz w:val="20"/>
                <w:szCs w:val="20"/>
                <w:u w:val="single"/>
                <w:lang w:val="es-CL"/>
              </w:rPr>
              <w:t>inadmisible</w:t>
            </w:r>
            <w:r w:rsidRPr="00251EBA">
              <w:rPr>
                <w:sz w:val="20"/>
                <w:szCs w:val="20"/>
                <w:lang w:val="es-CL"/>
              </w:rPr>
              <w:t xml:space="preserve"> en su totalidad y no participará de la evaluación de ofertas</w:t>
            </w:r>
            <w:r w:rsidRPr="00251EBA">
              <w:rPr>
                <w:rFonts w:cs="Calibri"/>
                <w:color w:val="000000"/>
                <w:sz w:val="20"/>
                <w:szCs w:val="20"/>
                <w:lang w:val="es-CL"/>
              </w:rPr>
              <w:t xml:space="preserve">. </w:t>
            </w:r>
          </w:p>
          <w:p w14:paraId="4EE34C64" w14:textId="77777777" w:rsidR="00F3451B" w:rsidRPr="00251EBA" w:rsidRDefault="00F3451B" w:rsidP="00337BB9">
            <w:pPr>
              <w:pStyle w:val="Prrafodelista"/>
              <w:rPr>
                <w:b/>
                <w:color w:val="000000"/>
                <w:sz w:val="20"/>
                <w:szCs w:val="20"/>
                <w:lang w:val="es-CL"/>
              </w:rPr>
            </w:pPr>
          </w:p>
          <w:p w14:paraId="00F676F7" w14:textId="77777777" w:rsidR="00F3451B" w:rsidRPr="00251EBA" w:rsidRDefault="00F3451B" w:rsidP="00337BB9">
            <w:pPr>
              <w:pStyle w:val="Prrafodelista"/>
              <w:rPr>
                <w:color w:val="000000"/>
                <w:sz w:val="20"/>
                <w:szCs w:val="20"/>
                <w:lang w:val="es-CL"/>
              </w:rPr>
            </w:pPr>
            <w:r w:rsidRPr="00251EBA">
              <w:rPr>
                <w:b/>
                <w:color w:val="000000"/>
                <w:sz w:val="20"/>
                <w:szCs w:val="20"/>
                <w:lang w:val="es-CL"/>
              </w:rPr>
              <w:t>En caso de ofertar por más de una línea de servicio el proveedor deberá entregar un Anexo N°5 para cada línea ofertada</w:t>
            </w:r>
          </w:p>
          <w:p w14:paraId="0A3EA505" w14:textId="77777777" w:rsidR="00F3451B" w:rsidRPr="00251EBA" w:rsidRDefault="00F3451B" w:rsidP="00337BB9">
            <w:pPr>
              <w:pStyle w:val="Prrafodelista"/>
              <w:rPr>
                <w:b/>
                <w:color w:val="000000"/>
                <w:sz w:val="20"/>
                <w:szCs w:val="20"/>
                <w:lang w:val="es-CL"/>
              </w:rPr>
            </w:pPr>
          </w:p>
          <w:p w14:paraId="204D68A4"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 xml:space="preserve">El anexo referido debe ser ingresado a través del Sistema de Información, </w:t>
            </w:r>
            <w:r w:rsidRPr="00251EBA">
              <w:rPr>
                <w:rFonts w:ascii="Arial Nova" w:hAnsi="Arial Nova"/>
                <w:sz w:val="20"/>
                <w:szCs w:val="20"/>
                <w:lang w:val="es-CL"/>
              </w:rPr>
              <w:t>www.mercadopublico.cl</w:t>
            </w:r>
            <w:r w:rsidRPr="00251EBA">
              <w:rPr>
                <w:rFonts w:ascii="Arial Nova" w:eastAsia="Calibri" w:hAnsi="Arial Nova" w:cstheme="minorHAnsi"/>
                <w:color w:val="000000"/>
                <w:sz w:val="20"/>
                <w:szCs w:val="20"/>
                <w:lang w:val="es-CL" w:eastAsia="es-CL"/>
              </w:rPr>
              <w:t>, en la sección Anexos Económicos.</w:t>
            </w:r>
          </w:p>
        </w:tc>
      </w:tr>
      <w:tr w:rsidR="00F3451B" w:rsidRPr="00337BB9" w14:paraId="21992A49" w14:textId="77777777" w:rsidTr="007C29AB">
        <w:trPr>
          <w:trHeight w:val="132"/>
        </w:trPr>
        <w:tc>
          <w:tcPr>
            <w:tcW w:w="2135" w:type="dxa"/>
            <w:shd w:val="clear" w:color="auto" w:fill="F2F2F2" w:themeFill="background1" w:themeFillShade="F2"/>
          </w:tcPr>
          <w:p w14:paraId="1E45E492"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hAnsi="Arial Nova"/>
                <w:b/>
                <w:sz w:val="20"/>
                <w:szCs w:val="20"/>
                <w:lang w:val="es-CL"/>
              </w:rPr>
              <w:lastRenderedPageBreak/>
              <w:t>Anexos informativos complementarios y Contrato Tipo de Suministro</w:t>
            </w:r>
          </w:p>
        </w:tc>
        <w:tc>
          <w:tcPr>
            <w:tcW w:w="7261" w:type="dxa"/>
          </w:tcPr>
          <w:p w14:paraId="7A5E731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Los siguientes anexos son informativos para el oferente, o bien, complementarios a estas bases de licitación y no corresponden a anexos que se requieran adjuntar para presentar las ofertas en el Sistema de Información: </w:t>
            </w:r>
          </w:p>
          <w:p w14:paraId="1471AF65" w14:textId="77777777" w:rsidR="00F3451B" w:rsidRPr="00251EBA" w:rsidRDefault="00F3451B" w:rsidP="00337BB9">
            <w:pPr>
              <w:pStyle w:val="Prrafodelista"/>
              <w:numPr>
                <w:ilvl w:val="0"/>
                <w:numId w:val="11"/>
              </w:numPr>
              <w:tabs>
                <w:tab w:val="left" w:pos="340"/>
              </w:tabs>
              <w:autoSpaceDE w:val="0"/>
              <w:autoSpaceDN w:val="0"/>
              <w:adjustRightInd w:val="0"/>
              <w:ind w:left="741" w:right="0"/>
              <w:rPr>
                <w:sz w:val="20"/>
                <w:szCs w:val="20"/>
                <w:lang w:val="es-CL"/>
              </w:rPr>
            </w:pPr>
            <w:r w:rsidRPr="00251EBA">
              <w:rPr>
                <w:sz w:val="20"/>
                <w:szCs w:val="20"/>
                <w:lang w:val="es-CL"/>
              </w:rPr>
              <w:t>Anexo A: Anexo complementario de bases tipo de licitación</w:t>
            </w:r>
          </w:p>
          <w:p w14:paraId="6862632C" w14:textId="77777777" w:rsidR="00F3451B" w:rsidRPr="00251EBA" w:rsidRDefault="00F3451B" w:rsidP="00337BB9">
            <w:pPr>
              <w:pStyle w:val="Prrafodelista"/>
              <w:numPr>
                <w:ilvl w:val="0"/>
                <w:numId w:val="11"/>
              </w:numPr>
              <w:tabs>
                <w:tab w:val="left" w:pos="340"/>
              </w:tabs>
              <w:autoSpaceDE w:val="0"/>
              <w:autoSpaceDN w:val="0"/>
              <w:adjustRightInd w:val="0"/>
              <w:ind w:left="741" w:right="0"/>
              <w:rPr>
                <w:sz w:val="20"/>
                <w:szCs w:val="20"/>
                <w:lang w:val="es-CL"/>
              </w:rPr>
            </w:pPr>
            <w:r w:rsidRPr="00251EBA">
              <w:rPr>
                <w:sz w:val="20"/>
                <w:szCs w:val="20"/>
                <w:lang w:val="es-CL"/>
              </w:rPr>
              <w:t>Anexo B: Requerimientos técnicos mínimos</w:t>
            </w:r>
          </w:p>
          <w:p w14:paraId="218372A4" w14:textId="77777777" w:rsidR="00F3451B" w:rsidRPr="00251EBA" w:rsidRDefault="00F3451B" w:rsidP="00337BB9">
            <w:pPr>
              <w:pStyle w:val="Prrafodelista"/>
              <w:numPr>
                <w:ilvl w:val="0"/>
                <w:numId w:val="11"/>
              </w:numPr>
              <w:tabs>
                <w:tab w:val="left" w:pos="340"/>
              </w:tabs>
              <w:autoSpaceDE w:val="0"/>
              <w:autoSpaceDN w:val="0"/>
              <w:adjustRightInd w:val="0"/>
              <w:ind w:left="741" w:right="0"/>
              <w:rPr>
                <w:sz w:val="20"/>
                <w:szCs w:val="20"/>
                <w:lang w:val="es-CL"/>
              </w:rPr>
            </w:pPr>
            <w:r w:rsidRPr="00251EBA">
              <w:rPr>
                <w:sz w:val="20"/>
                <w:szCs w:val="20"/>
                <w:lang w:val="es-CL"/>
              </w:rPr>
              <w:t>Anexo C: Acuerdo de nivel de servicio (SLA)</w:t>
            </w:r>
          </w:p>
          <w:p w14:paraId="4AD1C762" w14:textId="77777777" w:rsidR="00F3451B" w:rsidRPr="00251EBA" w:rsidRDefault="00F3451B" w:rsidP="00337BB9">
            <w:pPr>
              <w:pStyle w:val="Prrafodelista"/>
              <w:numPr>
                <w:ilvl w:val="0"/>
                <w:numId w:val="11"/>
              </w:numPr>
              <w:tabs>
                <w:tab w:val="left" w:pos="340"/>
              </w:tabs>
              <w:autoSpaceDE w:val="0"/>
              <w:autoSpaceDN w:val="0"/>
              <w:adjustRightInd w:val="0"/>
              <w:ind w:left="741" w:right="0"/>
              <w:rPr>
                <w:sz w:val="20"/>
                <w:szCs w:val="20"/>
                <w:lang w:val="es-CL"/>
              </w:rPr>
            </w:pPr>
            <w:r w:rsidRPr="00251EBA">
              <w:rPr>
                <w:sz w:val="20"/>
                <w:szCs w:val="20"/>
                <w:lang w:val="es-CL"/>
              </w:rPr>
              <w:t>Anexo E: Requerimientos jurídicos mínimos</w:t>
            </w:r>
          </w:p>
          <w:p w14:paraId="6CDAD137" w14:textId="77777777" w:rsidR="00F3451B" w:rsidRPr="00251EBA" w:rsidRDefault="00F3451B" w:rsidP="00337BB9">
            <w:pPr>
              <w:pStyle w:val="Prrafodelista"/>
              <w:numPr>
                <w:ilvl w:val="0"/>
                <w:numId w:val="11"/>
              </w:numPr>
              <w:tabs>
                <w:tab w:val="left" w:pos="340"/>
              </w:tabs>
              <w:autoSpaceDE w:val="0"/>
              <w:autoSpaceDN w:val="0"/>
              <w:adjustRightInd w:val="0"/>
              <w:ind w:left="741" w:right="0"/>
              <w:rPr>
                <w:sz w:val="20"/>
                <w:szCs w:val="20"/>
                <w:lang w:val="es-CL"/>
              </w:rPr>
            </w:pPr>
            <w:r w:rsidRPr="00251EBA">
              <w:rPr>
                <w:sz w:val="20"/>
                <w:szCs w:val="20"/>
                <w:lang w:val="es-CL"/>
              </w:rPr>
              <w:t>Anexo F: Contrato tipo de prestación de servicios</w:t>
            </w:r>
          </w:p>
        </w:tc>
      </w:tr>
      <w:tr w:rsidR="00F3451B" w:rsidRPr="00337BB9" w14:paraId="3A5772FA" w14:textId="77777777" w:rsidTr="007C29AB">
        <w:trPr>
          <w:trHeight w:val="611"/>
        </w:trPr>
        <w:tc>
          <w:tcPr>
            <w:tcW w:w="2135" w:type="dxa"/>
            <w:shd w:val="clear" w:color="auto" w:fill="F2F2F2" w:themeFill="background1" w:themeFillShade="F2"/>
          </w:tcPr>
          <w:p w14:paraId="0BF7FD60"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OBSERVACIÓN</w:t>
            </w:r>
          </w:p>
        </w:tc>
        <w:tc>
          <w:tcPr>
            <w:tcW w:w="7261" w:type="dxa"/>
            <w:vAlign w:val="center"/>
          </w:tcPr>
          <w:p w14:paraId="43C010F5"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Todos los anexos de las presentes bases deberán ser utilizados por el órgano licitante en las respectivas licitaciones que se efectúen utilizando las presentes bases tipo.</w:t>
            </w:r>
          </w:p>
        </w:tc>
      </w:tr>
    </w:tbl>
    <w:p w14:paraId="47E2B0D8" w14:textId="77777777" w:rsidR="00F3451B" w:rsidRPr="00251EBA" w:rsidRDefault="00F3451B" w:rsidP="00337BB9">
      <w:pPr>
        <w:spacing w:line="276" w:lineRule="auto"/>
        <w:jc w:val="both"/>
        <w:rPr>
          <w:rFonts w:ascii="Arial Nova" w:hAnsi="Arial Nova" w:cstheme="minorHAnsi"/>
          <w:b/>
          <w:color w:val="FF0000"/>
          <w:sz w:val="20"/>
          <w:szCs w:val="20"/>
          <w:lang w:val="es-CL"/>
        </w:rPr>
      </w:pPr>
    </w:p>
    <w:p w14:paraId="5EA72802" w14:textId="77777777" w:rsidR="00F3451B" w:rsidRPr="00251EBA" w:rsidRDefault="00F3451B" w:rsidP="00337BB9">
      <w:pPr>
        <w:pStyle w:val="Ttulo2"/>
        <w:rPr>
          <w:sz w:val="20"/>
          <w:szCs w:val="20"/>
        </w:rPr>
      </w:pPr>
      <w:r w:rsidRPr="00251EBA">
        <w:rPr>
          <w:sz w:val="20"/>
          <w:szCs w:val="20"/>
        </w:rPr>
        <w:t>Observaciones</w:t>
      </w:r>
    </w:p>
    <w:p w14:paraId="4DB6B0E3" w14:textId="77777777" w:rsidR="00F3451B" w:rsidRPr="00251EBA" w:rsidRDefault="00F3451B" w:rsidP="00337BB9">
      <w:pPr>
        <w:pBdr>
          <w:top w:val="nil"/>
          <w:left w:val="nil"/>
          <w:bottom w:val="nil"/>
          <w:right w:val="nil"/>
          <w:between w:val="nil"/>
        </w:pBdr>
        <w:spacing w:line="276" w:lineRule="auto"/>
        <w:jc w:val="both"/>
        <w:rPr>
          <w:rFonts w:ascii="Arial Nova" w:hAnsi="Arial Nova" w:cstheme="minorHAnsi"/>
          <w:b/>
          <w:color w:val="000000"/>
          <w:sz w:val="20"/>
          <w:szCs w:val="20"/>
          <w:lang w:val="es-CL"/>
        </w:rPr>
      </w:pPr>
    </w:p>
    <w:p w14:paraId="74ACDE56" w14:textId="77777777" w:rsidR="00F3451B" w:rsidRPr="00251EBA" w:rsidRDefault="00F3451B" w:rsidP="00337BB9">
      <w:pPr>
        <w:spacing w:line="276" w:lineRule="auto"/>
        <w:jc w:val="both"/>
        <w:rPr>
          <w:rFonts w:ascii="Arial Nova" w:hAnsi="Arial Nova" w:cstheme="minorBidi"/>
          <w:sz w:val="20"/>
          <w:szCs w:val="20"/>
          <w:lang w:val="es-CL"/>
        </w:rPr>
      </w:pPr>
      <w:r w:rsidRPr="00251EBA">
        <w:rPr>
          <w:rFonts w:ascii="Arial Nova" w:hAnsi="Arial Nova" w:cstheme="minorBidi"/>
          <w:sz w:val="20"/>
          <w:szCs w:val="20"/>
          <w:lang w:val="es-CL"/>
        </w:rPr>
        <w:t>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En el caso de que la oferta sea presentada por una Unión Temporal de Proveedores</w:t>
      </w:r>
      <w:r w:rsidRPr="00251EBA">
        <w:rPr>
          <w:rFonts w:ascii="Arial Nova" w:hAnsi="Arial Nova" w:cstheme="minorBidi"/>
          <w:sz w:val="20"/>
          <w:szCs w:val="20"/>
          <w:vertAlign w:val="superscript"/>
          <w:lang w:val="es-CL"/>
        </w:rPr>
        <w:footnoteReference w:id="2"/>
      </w:r>
      <w:r w:rsidRPr="00251EBA">
        <w:rPr>
          <w:rFonts w:ascii="Arial Nova" w:hAnsi="Arial Nova" w:cstheme="minorBidi"/>
          <w:sz w:val="20"/>
          <w:szCs w:val="20"/>
          <w:vertAlign w:val="superscript"/>
          <w:lang w:val="es-CL"/>
        </w:rPr>
        <w:t>,</w:t>
      </w:r>
      <w:r w:rsidRPr="00251EBA">
        <w:rPr>
          <w:rFonts w:ascii="Arial Nova" w:hAnsi="Arial Nova" w:cstheme="minorBidi"/>
          <w:sz w:val="20"/>
          <w:szCs w:val="20"/>
          <w:lang w:val="es-CL"/>
        </w:rPr>
        <w:t xml:space="preserve"> esta deberá contar con un apoderado, quien deberá ser un integrante de dicha UTP con poder suficiente para representarla, especialmente, respecto de la presentación y suscripción de los anexos técnicos y económicos. </w:t>
      </w:r>
    </w:p>
    <w:p w14:paraId="26DA7C55" w14:textId="77777777" w:rsidR="00F3451B" w:rsidRPr="00251EBA" w:rsidRDefault="00F3451B" w:rsidP="00337BB9">
      <w:pPr>
        <w:spacing w:line="276" w:lineRule="auto"/>
        <w:jc w:val="both"/>
        <w:rPr>
          <w:rFonts w:ascii="Arial Nova" w:hAnsi="Arial Nova" w:cstheme="minorBidi"/>
          <w:sz w:val="20"/>
          <w:szCs w:val="20"/>
          <w:lang w:val="es-CL"/>
        </w:rPr>
      </w:pPr>
    </w:p>
    <w:p w14:paraId="26E0A2B8" w14:textId="77777777" w:rsidR="00F3451B" w:rsidRPr="00251EBA" w:rsidRDefault="00F3451B" w:rsidP="00337BB9">
      <w:pPr>
        <w:spacing w:line="276" w:lineRule="auto"/>
        <w:jc w:val="both"/>
        <w:rPr>
          <w:rFonts w:ascii="Arial Nova" w:hAnsi="Arial Nova" w:cstheme="minorBidi"/>
          <w:sz w:val="20"/>
          <w:szCs w:val="20"/>
          <w:lang w:val="es-CL"/>
        </w:rPr>
      </w:pPr>
      <w:r w:rsidRPr="00251EBA">
        <w:rPr>
          <w:rFonts w:ascii="Arial Nova" w:hAnsi="Arial Nova" w:cstheme="minorBidi"/>
          <w:sz w:val="20"/>
          <w:szCs w:val="20"/>
          <w:lang w:val="es-CL"/>
        </w:rPr>
        <w:t>De conformidad con lo previsto en el artículo 51 de la Ley N°19.886 La Unión Temporal de Proveedores se podrá constituir exclusivamente por empresas de menor tamaño, sea que se trate de personas naturales o jurídicas.</w:t>
      </w:r>
    </w:p>
    <w:p w14:paraId="12CF3E85" w14:textId="77777777" w:rsidR="00F3451B" w:rsidRPr="00251EBA" w:rsidRDefault="00F3451B" w:rsidP="00337BB9">
      <w:pPr>
        <w:spacing w:line="276" w:lineRule="auto"/>
        <w:ind w:right="51"/>
        <w:jc w:val="both"/>
        <w:rPr>
          <w:rFonts w:ascii="Arial Nova" w:hAnsi="Arial Nova" w:cstheme="minorHAnsi"/>
          <w:bCs/>
          <w:sz w:val="20"/>
          <w:szCs w:val="20"/>
          <w:lang w:val="es-CL"/>
        </w:rPr>
      </w:pPr>
    </w:p>
    <w:p w14:paraId="339E2758" w14:textId="77777777" w:rsidR="00F3451B" w:rsidRPr="00251EBA" w:rsidRDefault="00F3451B" w:rsidP="00337BB9">
      <w:pPr>
        <w:spacing w:line="276" w:lineRule="auto"/>
        <w:ind w:right="51"/>
        <w:jc w:val="both"/>
        <w:rPr>
          <w:rFonts w:ascii="Arial Nova" w:hAnsi="Arial Nova" w:cstheme="minorHAnsi"/>
          <w:bCs/>
          <w:sz w:val="20"/>
          <w:szCs w:val="20"/>
          <w:lang w:val="es-CL"/>
        </w:rPr>
      </w:pPr>
    </w:p>
    <w:p w14:paraId="55582931" w14:textId="77777777" w:rsidR="00F3451B" w:rsidRPr="00251EBA" w:rsidRDefault="00F3451B" w:rsidP="00337BB9">
      <w:pPr>
        <w:spacing w:line="276" w:lineRule="auto"/>
        <w:ind w:right="51"/>
        <w:jc w:val="both"/>
        <w:rPr>
          <w:rFonts w:ascii="Arial Nova" w:hAnsi="Arial Nova" w:cstheme="minorHAnsi"/>
          <w:bCs/>
          <w:sz w:val="20"/>
          <w:szCs w:val="20"/>
          <w:lang w:val="es-CL"/>
        </w:rPr>
      </w:pPr>
      <w:r w:rsidRPr="00251EBA">
        <w:rPr>
          <w:rFonts w:ascii="Arial Nova" w:hAnsi="Arial Nova" w:cstheme="minorHAnsi"/>
          <w:bCs/>
          <w:sz w:val="20"/>
          <w:szCs w:val="20"/>
          <w:lang w:val="es-CL"/>
        </w:rPr>
        <w:t xml:space="preserve">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w:t>
      </w:r>
      <w:r w:rsidRPr="00251EBA">
        <w:rPr>
          <w:rFonts w:ascii="Arial Nova" w:hAnsi="Arial Nova" w:cstheme="minorHAnsi"/>
          <w:b/>
          <w:sz w:val="20"/>
          <w:szCs w:val="20"/>
          <w:u w:val="single"/>
          <w:lang w:val="es-CL"/>
        </w:rPr>
        <w:t>inadmisible</w:t>
      </w:r>
      <w:r w:rsidRPr="00251EBA">
        <w:rPr>
          <w:rFonts w:ascii="Arial Nova" w:hAnsi="Arial Nova" w:cstheme="minorHAnsi"/>
          <w:bCs/>
          <w:sz w:val="20"/>
          <w:szCs w:val="20"/>
          <w:lang w:val="es-CL"/>
        </w:rPr>
        <w:t>.</w:t>
      </w:r>
    </w:p>
    <w:p w14:paraId="32312EEB" w14:textId="77777777" w:rsidR="00F3451B" w:rsidRPr="00251EBA" w:rsidRDefault="00F3451B" w:rsidP="00337BB9">
      <w:pPr>
        <w:pBdr>
          <w:top w:val="nil"/>
          <w:left w:val="nil"/>
          <w:bottom w:val="nil"/>
          <w:right w:val="nil"/>
          <w:between w:val="nil"/>
        </w:pBdr>
        <w:spacing w:line="276" w:lineRule="auto"/>
        <w:jc w:val="both"/>
        <w:rPr>
          <w:rFonts w:ascii="Arial Nova" w:hAnsi="Arial Nova" w:cstheme="minorHAnsi"/>
          <w:bCs/>
          <w:sz w:val="20"/>
          <w:szCs w:val="20"/>
          <w:lang w:val="es-CL"/>
        </w:rPr>
      </w:pPr>
    </w:p>
    <w:p w14:paraId="23E1B95A" w14:textId="77777777" w:rsidR="00F3451B" w:rsidRPr="00251EBA" w:rsidRDefault="00F3451B" w:rsidP="00337BB9">
      <w:pPr>
        <w:spacing w:line="276" w:lineRule="auto"/>
        <w:ind w:right="51"/>
        <w:jc w:val="both"/>
        <w:rPr>
          <w:rFonts w:ascii="Arial Nova" w:hAnsi="Arial Nova" w:cstheme="minorHAnsi"/>
          <w:bCs/>
          <w:sz w:val="20"/>
          <w:szCs w:val="20"/>
          <w:lang w:val="es-CL"/>
        </w:rPr>
      </w:pPr>
      <w:r w:rsidRPr="00251EBA">
        <w:rPr>
          <w:rFonts w:ascii="Arial Nova" w:hAnsi="Arial Nova" w:cstheme="minorHAnsi"/>
          <w:bCs/>
          <w:sz w:val="20"/>
          <w:szCs w:val="20"/>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25906C37" w14:textId="77777777" w:rsidR="00F3451B" w:rsidRPr="00251EBA" w:rsidRDefault="00F3451B" w:rsidP="00337BB9">
      <w:pPr>
        <w:spacing w:line="276" w:lineRule="auto"/>
        <w:ind w:right="51"/>
        <w:jc w:val="both"/>
        <w:rPr>
          <w:rFonts w:ascii="Arial Nova" w:hAnsi="Arial Nova" w:cstheme="minorHAnsi"/>
          <w:bCs/>
          <w:sz w:val="20"/>
          <w:szCs w:val="20"/>
          <w:lang w:val="es-CL"/>
        </w:rPr>
      </w:pPr>
    </w:p>
    <w:p w14:paraId="30944E80" w14:textId="77777777" w:rsidR="00F3451B" w:rsidRPr="00251EBA" w:rsidRDefault="00F3451B" w:rsidP="00337BB9">
      <w:pPr>
        <w:spacing w:line="276" w:lineRule="auto"/>
        <w:ind w:right="51"/>
        <w:jc w:val="both"/>
        <w:rPr>
          <w:rFonts w:ascii="Arial Nova" w:hAnsi="Arial Nova" w:cstheme="minorHAnsi"/>
          <w:bCs/>
          <w:sz w:val="20"/>
          <w:szCs w:val="20"/>
          <w:lang w:val="es-CL"/>
        </w:rPr>
      </w:pPr>
      <w:r w:rsidRPr="00251EBA">
        <w:rPr>
          <w:rFonts w:ascii="Arial Nova" w:hAnsi="Arial Nova" w:cstheme="minorHAnsi"/>
          <w:bCs/>
          <w:sz w:val="20"/>
          <w:szCs w:val="20"/>
          <w:lang w:val="es-CL"/>
        </w:rPr>
        <w:t xml:space="preserve">Los oferentes deben constatar que el envío de su oferta a través del portal www.mercadopublico.cl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w:t>
      </w:r>
      <w:r w:rsidRPr="00251EBA">
        <w:rPr>
          <w:rFonts w:ascii="Arial Nova" w:hAnsi="Arial Nova" w:cstheme="minorHAnsi"/>
          <w:b/>
          <w:sz w:val="20"/>
          <w:szCs w:val="20"/>
          <w:u w:val="single"/>
          <w:lang w:val="es-CL"/>
        </w:rPr>
        <w:t>Será responsabilidad de los oferentes adoptar las precauciones necesarias para ingresar oportuna y adecuadamente sus ofertas</w:t>
      </w:r>
      <w:r w:rsidRPr="00251EBA">
        <w:rPr>
          <w:rFonts w:ascii="Arial Nova" w:hAnsi="Arial Nova" w:cstheme="minorHAnsi"/>
          <w:bCs/>
          <w:sz w:val="20"/>
          <w:szCs w:val="20"/>
          <w:lang w:val="es-CL"/>
        </w:rPr>
        <w:t>.</w:t>
      </w:r>
    </w:p>
    <w:p w14:paraId="44945A25" w14:textId="77777777" w:rsidR="00F3451B" w:rsidRPr="00251EBA" w:rsidRDefault="00F3451B" w:rsidP="00337BB9">
      <w:pPr>
        <w:spacing w:line="276" w:lineRule="auto"/>
        <w:ind w:right="51"/>
        <w:jc w:val="both"/>
        <w:rPr>
          <w:rFonts w:ascii="Arial Nova" w:hAnsi="Arial Nova" w:cstheme="minorHAnsi"/>
          <w:bCs/>
          <w:sz w:val="20"/>
          <w:szCs w:val="20"/>
          <w:lang w:val="es-CL"/>
        </w:rPr>
      </w:pPr>
    </w:p>
    <w:p w14:paraId="0A530886" w14:textId="77777777" w:rsidR="00F3451B" w:rsidRPr="00251EBA" w:rsidRDefault="00F3451B" w:rsidP="00337BB9">
      <w:pPr>
        <w:spacing w:line="276" w:lineRule="auto"/>
        <w:ind w:right="49"/>
        <w:jc w:val="both"/>
        <w:rPr>
          <w:rFonts w:ascii="Arial Nova" w:hAnsi="Arial Nova" w:cstheme="minorHAnsi"/>
          <w:bCs/>
          <w:sz w:val="20"/>
          <w:szCs w:val="20"/>
          <w:lang w:val="es-CL"/>
        </w:rPr>
      </w:pPr>
      <w:r w:rsidRPr="00251EBA">
        <w:rPr>
          <w:rFonts w:ascii="Arial Nova" w:hAnsi="Arial Nova" w:cstheme="minorHAnsi"/>
          <w:bCs/>
          <w:sz w:val="20"/>
          <w:szCs w:val="20"/>
          <w:lang w:val="es-CL"/>
        </w:rPr>
        <w:t xml:space="preserve">Asimismo, se debe comprobar siempre, luego de que se finalice la última etapa de ingreso de la oferta respectiva, que se produzca el despliegue automático del “Comprobante de Envío de Oferta” que se </w:t>
      </w:r>
      <w:r w:rsidRPr="00251EBA">
        <w:rPr>
          <w:rFonts w:ascii="Arial Nova" w:hAnsi="Arial Nova" w:cstheme="minorHAnsi"/>
          <w:bCs/>
          <w:sz w:val="20"/>
          <w:szCs w:val="20"/>
          <w:lang w:val="es-CL"/>
        </w:rPr>
        <w:lastRenderedPageBreak/>
        <w:t xml:space="preserve">entrega en dicho Sistema, el cual puede ser impreso o guardado por el proponente para su resguardo. En dicho comprobante será posible visualizar los anexos adjuntos, cuyo contenido es de responsabilidad del oferente. </w:t>
      </w:r>
    </w:p>
    <w:p w14:paraId="2E7AB04F" w14:textId="77777777" w:rsidR="00F3451B" w:rsidRPr="00251EBA" w:rsidRDefault="00F3451B" w:rsidP="00337BB9">
      <w:pPr>
        <w:spacing w:line="276" w:lineRule="auto"/>
        <w:ind w:right="49"/>
        <w:jc w:val="both"/>
        <w:rPr>
          <w:rFonts w:ascii="Arial Nova" w:hAnsi="Arial Nova" w:cstheme="minorHAnsi"/>
          <w:bCs/>
          <w:sz w:val="20"/>
          <w:szCs w:val="20"/>
          <w:lang w:val="es-CL"/>
        </w:rPr>
      </w:pPr>
    </w:p>
    <w:p w14:paraId="33CA7FF2" w14:textId="77777777" w:rsidR="00F3451B" w:rsidRPr="00251EBA" w:rsidRDefault="00F3451B" w:rsidP="00337BB9">
      <w:pPr>
        <w:spacing w:line="276" w:lineRule="auto"/>
        <w:ind w:right="49"/>
        <w:jc w:val="both"/>
        <w:rPr>
          <w:rFonts w:ascii="Arial Nova" w:hAnsi="Arial Nova" w:cstheme="minorHAnsi"/>
          <w:bCs/>
          <w:sz w:val="20"/>
          <w:szCs w:val="20"/>
          <w:lang w:val="es-CL"/>
        </w:rPr>
      </w:pPr>
      <w:r w:rsidRPr="00251EBA">
        <w:rPr>
          <w:rFonts w:ascii="Arial Nova" w:hAnsi="Arial Nova" w:cstheme="minorHAnsi"/>
          <w:bCs/>
          <w:sz w:val="20"/>
          <w:szCs w:val="20"/>
          <w:lang w:val="es-CL"/>
        </w:rPr>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7A9B380F" w14:textId="77777777" w:rsidR="00F3451B" w:rsidRPr="00251EBA" w:rsidRDefault="00F3451B" w:rsidP="00337BB9">
      <w:pPr>
        <w:spacing w:line="276" w:lineRule="auto"/>
        <w:ind w:right="49"/>
        <w:jc w:val="both"/>
        <w:rPr>
          <w:rFonts w:ascii="Arial Nova" w:hAnsi="Arial Nova" w:cstheme="minorHAnsi"/>
          <w:bCs/>
          <w:sz w:val="20"/>
          <w:szCs w:val="20"/>
          <w:lang w:val="es-CL"/>
        </w:rPr>
      </w:pPr>
    </w:p>
    <w:p w14:paraId="2FC28CCA" w14:textId="77777777" w:rsidR="00F3451B" w:rsidRPr="00251EBA" w:rsidRDefault="00F3451B" w:rsidP="00337BB9">
      <w:pPr>
        <w:spacing w:line="276" w:lineRule="auto"/>
        <w:ind w:right="49"/>
        <w:jc w:val="both"/>
        <w:rPr>
          <w:rFonts w:ascii="Arial Nova" w:hAnsi="Arial Nova" w:cstheme="minorHAnsi"/>
          <w:bCs/>
          <w:sz w:val="20"/>
          <w:szCs w:val="20"/>
          <w:lang w:val="es-CL"/>
        </w:rPr>
      </w:pPr>
      <w:r w:rsidRPr="00251EBA">
        <w:rPr>
          <w:rFonts w:ascii="Arial Nova" w:hAnsi="Arial Nova" w:cstheme="minorHAnsi"/>
          <w:bCs/>
          <w:sz w:val="20"/>
          <w:szCs w:val="20"/>
          <w:lang w:val="es-CL"/>
        </w:rPr>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559FE63E" w14:textId="77777777" w:rsidR="00F3451B" w:rsidRPr="00251EBA" w:rsidRDefault="00F3451B" w:rsidP="00337BB9">
      <w:pPr>
        <w:pBdr>
          <w:top w:val="nil"/>
          <w:left w:val="nil"/>
          <w:bottom w:val="nil"/>
          <w:right w:val="nil"/>
          <w:between w:val="nil"/>
        </w:pBdr>
        <w:spacing w:line="276" w:lineRule="auto"/>
        <w:jc w:val="both"/>
        <w:rPr>
          <w:rFonts w:ascii="Arial Nova" w:hAnsi="Arial Nova" w:cstheme="minorHAnsi"/>
          <w:b/>
          <w:color w:val="000000"/>
          <w:sz w:val="20"/>
          <w:szCs w:val="20"/>
          <w:lang w:val="es-CL"/>
        </w:rPr>
      </w:pPr>
    </w:p>
    <w:p w14:paraId="7250AF96" w14:textId="77777777" w:rsidR="00F3451B" w:rsidRPr="00251EBA" w:rsidRDefault="00F3451B" w:rsidP="00337BB9">
      <w:pPr>
        <w:pStyle w:val="Ttulo2"/>
        <w:rPr>
          <w:sz w:val="20"/>
          <w:szCs w:val="20"/>
        </w:rPr>
      </w:pPr>
      <w:r w:rsidRPr="00251EBA">
        <w:rPr>
          <w:sz w:val="20"/>
          <w:szCs w:val="20"/>
        </w:rPr>
        <w:t>Veracidad de la oferta y comprobación de lo declarado</w:t>
      </w:r>
    </w:p>
    <w:p w14:paraId="1C6D103F" w14:textId="77777777" w:rsidR="00F3451B" w:rsidRPr="00251EBA" w:rsidRDefault="00F3451B" w:rsidP="00337BB9">
      <w:pPr>
        <w:spacing w:line="276" w:lineRule="auto"/>
        <w:jc w:val="both"/>
        <w:rPr>
          <w:rFonts w:ascii="Arial Nova" w:hAnsi="Arial Nova"/>
          <w:sz w:val="20"/>
          <w:szCs w:val="20"/>
          <w:lang w:val="es-CL" w:eastAsia="zh-CN" w:bidi="hi-IN"/>
        </w:rPr>
      </w:pPr>
    </w:p>
    <w:p w14:paraId="1F14F304" w14:textId="77777777" w:rsidR="00F3451B" w:rsidRPr="00251EBA" w:rsidRDefault="00F3451B" w:rsidP="00337BB9">
      <w:pPr>
        <w:spacing w:line="276" w:lineRule="auto"/>
        <w:jc w:val="both"/>
        <w:rPr>
          <w:rFonts w:ascii="Arial Nova" w:hAnsi="Arial Nova" w:cstheme="minorHAnsi"/>
          <w:bCs/>
          <w:color w:val="000000" w:themeColor="text1"/>
          <w:sz w:val="20"/>
          <w:szCs w:val="20"/>
          <w:lang w:val="es-CL"/>
        </w:rPr>
      </w:pPr>
      <w:r w:rsidRPr="00251EBA">
        <w:rPr>
          <w:rFonts w:ascii="Arial Nova" w:hAnsi="Arial Nova" w:cstheme="minorHAnsi"/>
          <w:bCs/>
          <w:color w:val="000000" w:themeColor="text1"/>
          <w:sz w:val="20"/>
          <w:szCs w:val="20"/>
          <w:lang w:val="es-CL"/>
        </w:rPr>
        <w:t xml:space="preserve">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01BBA7CA" w14:textId="77777777" w:rsidR="00F3451B" w:rsidRPr="00251EBA" w:rsidRDefault="00F3451B" w:rsidP="00337BB9">
      <w:pPr>
        <w:spacing w:line="276" w:lineRule="auto"/>
        <w:jc w:val="both"/>
        <w:rPr>
          <w:rFonts w:ascii="Arial Nova" w:hAnsi="Arial Nova" w:cstheme="minorHAnsi"/>
          <w:bCs/>
          <w:color w:val="000000" w:themeColor="text1"/>
          <w:sz w:val="20"/>
          <w:szCs w:val="20"/>
          <w:lang w:val="es-CL"/>
        </w:rPr>
      </w:pPr>
    </w:p>
    <w:p w14:paraId="1720A0DD" w14:textId="77777777" w:rsidR="00F3451B" w:rsidRPr="00251EBA" w:rsidRDefault="00F3451B" w:rsidP="00337BB9">
      <w:pPr>
        <w:spacing w:line="276" w:lineRule="auto"/>
        <w:jc w:val="both"/>
        <w:rPr>
          <w:rFonts w:ascii="Arial Nova" w:hAnsi="Arial Nova" w:cstheme="minorHAnsi"/>
          <w:bCs/>
          <w:sz w:val="20"/>
          <w:szCs w:val="20"/>
          <w:lang w:val="es-CL"/>
        </w:rPr>
      </w:pPr>
      <w:r w:rsidRPr="00251EBA">
        <w:rPr>
          <w:rFonts w:ascii="Arial Nova" w:hAnsi="Arial Nova" w:cstheme="minorBidi"/>
          <w:color w:val="000000" w:themeColor="text1"/>
          <w:sz w:val="20"/>
          <w:szCs w:val="20"/>
          <w:lang w:val="es-CL"/>
        </w:rPr>
        <w:t xml:space="preserve">Si durante el período de evaluación de ofertas se comprobase que alguna propuesta ha considerado información o antecedentes que resultaron no ser verídicos, ésta será declarada </w:t>
      </w:r>
      <w:r w:rsidRPr="00251EBA">
        <w:rPr>
          <w:rFonts w:ascii="Arial Nova" w:hAnsi="Arial Nova" w:cstheme="minorBidi"/>
          <w:b/>
          <w:color w:val="000000" w:themeColor="text1"/>
          <w:sz w:val="20"/>
          <w:szCs w:val="20"/>
          <w:u w:val="single"/>
          <w:lang w:val="es-CL"/>
        </w:rPr>
        <w:t>inadmisible</w:t>
      </w:r>
      <w:r w:rsidRPr="00251EBA">
        <w:rPr>
          <w:rFonts w:ascii="Arial Nova" w:hAnsi="Arial Nova" w:cstheme="minorBidi"/>
          <w:color w:val="000000" w:themeColor="text1"/>
          <w:sz w:val="20"/>
          <w:szCs w:val="20"/>
          <w:lang w:val="es-CL"/>
        </w:rPr>
        <w:t>, en el entendido que esto significa una transgresión a lo dispuesto en el Pacto de Integridad contenido en la cláusula N° 10.13 de estas bases de licitación, sin perjuicio de las acciones legales que pudiesen originarse con ocasión de esta situación.</w:t>
      </w:r>
    </w:p>
    <w:p w14:paraId="59C805C5" w14:textId="77777777" w:rsidR="00F3451B" w:rsidRPr="00251EBA" w:rsidRDefault="00F3451B" w:rsidP="00337BB9">
      <w:pPr>
        <w:spacing w:line="276" w:lineRule="auto"/>
        <w:ind w:right="51"/>
        <w:jc w:val="both"/>
        <w:rPr>
          <w:rFonts w:ascii="Arial Nova" w:hAnsi="Arial Nova" w:cstheme="minorHAnsi"/>
          <w:bCs/>
          <w:sz w:val="20"/>
          <w:szCs w:val="20"/>
          <w:lang w:val="es-CL"/>
        </w:rPr>
      </w:pPr>
    </w:p>
    <w:p w14:paraId="69922BFC" w14:textId="77777777" w:rsidR="00F3451B" w:rsidRPr="00251EBA" w:rsidRDefault="00F3451B" w:rsidP="00337BB9">
      <w:pPr>
        <w:pStyle w:val="Ttulo1"/>
        <w:rPr>
          <w:sz w:val="20"/>
          <w:szCs w:val="20"/>
        </w:rPr>
      </w:pPr>
      <w:r w:rsidRPr="00251EBA">
        <w:rPr>
          <w:sz w:val="20"/>
          <w:szCs w:val="20"/>
        </w:rPr>
        <w:t xml:space="preserve">Antecedentes legales para poder ser contratado </w:t>
      </w:r>
    </w:p>
    <w:p w14:paraId="27AE3F16" w14:textId="77777777" w:rsidR="00F3451B" w:rsidRPr="00251EBA" w:rsidRDefault="00F3451B" w:rsidP="00337BB9">
      <w:pPr>
        <w:spacing w:line="276" w:lineRule="auto"/>
        <w:jc w:val="both"/>
        <w:rPr>
          <w:rFonts w:ascii="Arial Nova" w:hAnsi="Arial Nova" w:cstheme="minorHAnsi"/>
          <w:color w:val="000000"/>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F3451B" w:rsidRPr="00337BB9" w14:paraId="145DB9CF" w14:textId="77777777" w:rsidTr="007C29AB">
        <w:tc>
          <w:tcPr>
            <w:tcW w:w="1868" w:type="dxa"/>
            <w:vMerge w:val="restart"/>
            <w:shd w:val="clear" w:color="auto" w:fill="F2F2F2" w:themeFill="background1" w:themeFillShade="F2"/>
          </w:tcPr>
          <w:p w14:paraId="62B6EEFB"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Si el oferente es Persona Natural</w:t>
            </w:r>
          </w:p>
          <w:p w14:paraId="1EFAF1AC"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c>
        <w:tc>
          <w:tcPr>
            <w:tcW w:w="7528" w:type="dxa"/>
            <w:gridSpan w:val="2"/>
            <w:tcBorders>
              <w:bottom w:val="single" w:sz="4" w:space="0" w:color="000000" w:themeColor="text1"/>
            </w:tcBorders>
            <w:shd w:val="clear" w:color="auto" w:fill="F2F2F2" w:themeFill="background1" w:themeFillShade="F2"/>
          </w:tcPr>
          <w:p w14:paraId="1C1608D6" w14:textId="77777777" w:rsidR="00F3451B" w:rsidRPr="00251EBA" w:rsidRDefault="00F3451B" w:rsidP="00337BB9">
            <w:pPr>
              <w:spacing w:line="276" w:lineRule="auto"/>
              <w:jc w:val="both"/>
              <w:rPr>
                <w:rFonts w:ascii="Arial Nova" w:eastAsia="Calibri" w:hAnsi="Arial Nova" w:cstheme="minorBidi"/>
                <w:color w:val="000000"/>
                <w:sz w:val="20"/>
                <w:szCs w:val="20"/>
                <w:lang w:val="es-CL" w:eastAsia="es-CL"/>
              </w:rPr>
            </w:pPr>
            <w:r w:rsidRPr="00251EBA">
              <w:rPr>
                <w:rFonts w:ascii="Arial Nova" w:eastAsia="Calibri" w:hAnsi="Arial Nova" w:cstheme="minorBidi"/>
                <w:color w:val="000000" w:themeColor="text1"/>
                <w:sz w:val="20"/>
                <w:szCs w:val="20"/>
                <w:lang w:val="es-CL" w:eastAsia="es-CL"/>
              </w:rPr>
              <w:t>Inscripción y encontrarse en estado hábil en el Registro de Proveedores.</w:t>
            </w:r>
          </w:p>
        </w:tc>
      </w:tr>
      <w:tr w:rsidR="00F3451B" w:rsidRPr="00337BB9" w14:paraId="4E0D9768" w14:textId="77777777" w:rsidTr="007C29AB">
        <w:tc>
          <w:tcPr>
            <w:tcW w:w="1868" w:type="dxa"/>
            <w:vMerge/>
          </w:tcPr>
          <w:p w14:paraId="6AADF949"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b/>
                <w:color w:val="000000"/>
                <w:sz w:val="20"/>
                <w:szCs w:val="20"/>
                <w:lang w:val="es-CL"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2F41637A"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b/>
                <w:bCs/>
                <w:color w:val="000000"/>
                <w:sz w:val="20"/>
                <w:szCs w:val="20"/>
                <w:lang w:val="es-CL"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7A91FFC1" w14:textId="77777777" w:rsidR="00F3451B" w:rsidRPr="00251EBA" w:rsidRDefault="00F3451B" w:rsidP="00337BB9">
            <w:pPr>
              <w:spacing w:line="276" w:lineRule="auto"/>
              <w:jc w:val="both"/>
              <w:rPr>
                <w:rFonts w:ascii="Arial Nova" w:eastAsia="Calibri" w:hAnsi="Arial Nova" w:cstheme="minorBidi"/>
                <w:color w:val="000000"/>
                <w:sz w:val="20"/>
                <w:szCs w:val="20"/>
                <w:lang w:val="es-CL" w:eastAsia="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7D890409" w14:textId="77777777" w:rsidTr="007C29AB">
        <w:trPr>
          <w:trHeight w:val="872"/>
        </w:trPr>
        <w:tc>
          <w:tcPr>
            <w:tcW w:w="1868" w:type="dxa"/>
            <w:vMerge/>
          </w:tcPr>
          <w:p w14:paraId="7A765A34"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b/>
                <w:color w:val="000000"/>
                <w:sz w:val="20"/>
                <w:szCs w:val="20"/>
                <w:lang w:val="es-CL"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296F6C89"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 xml:space="preserve">Anexo N° 7: Declaración Jurada para Contratar. </w:t>
            </w:r>
          </w:p>
          <w:p w14:paraId="32A3901F"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themeColor="text1"/>
                <w:sz w:val="20"/>
                <w:szCs w:val="20"/>
                <w:lang w:val="es-CL" w:eastAsia="es-CL"/>
              </w:rPr>
              <w:t>Todos los Anexos deben ser firmados por la persona natural respectiva</w:t>
            </w:r>
            <w:r w:rsidRPr="00251EBA" w:rsidDel="00C34ED0">
              <w:rPr>
                <w:rFonts w:ascii="Arial Nova" w:eastAsia="Calibri" w:hAnsi="Arial Nova" w:cstheme="minorHAnsi"/>
                <w:b/>
                <w:bCs/>
                <w:color w:val="000000"/>
                <w:sz w:val="20"/>
                <w:szCs w:val="20"/>
                <w:lang w:val="es-CL" w:eastAsia="es-CL"/>
              </w:rPr>
              <w:t xml:space="preserve"> </w:t>
            </w:r>
          </w:p>
        </w:tc>
        <w:tc>
          <w:tcPr>
            <w:tcW w:w="1915" w:type="dxa"/>
            <w:vMerge/>
            <w:vAlign w:val="center"/>
          </w:tcPr>
          <w:p w14:paraId="47DCD29F"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tc>
      </w:tr>
      <w:tr w:rsidR="00F3451B" w:rsidRPr="00337BB9" w14:paraId="2004BA88" w14:textId="77777777" w:rsidTr="007C29AB">
        <w:trPr>
          <w:trHeight w:val="872"/>
        </w:trPr>
        <w:tc>
          <w:tcPr>
            <w:tcW w:w="1868" w:type="dxa"/>
            <w:vMerge/>
          </w:tcPr>
          <w:p w14:paraId="0C6CCB27"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b/>
                <w:color w:val="000000"/>
                <w:sz w:val="20"/>
                <w:szCs w:val="20"/>
                <w:lang w:val="es-CL"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44BA50A3"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 xml:space="preserve">Anexo D, Declaración Jurada D.1. Programa de bienestar. </w:t>
            </w:r>
          </w:p>
          <w:p w14:paraId="3AB46345"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p>
          <w:p w14:paraId="355110AE"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Todos los Anexos deben ser firmados por la persona natural respectiva.</w:t>
            </w:r>
          </w:p>
          <w:p w14:paraId="01F9A90C"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61D6EFEC"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 xml:space="preserve">Anexo D, Declaración Jurada D.2. Contratación de personal que actualmente presta los servicios objeto de licitación a la entidad licitante. </w:t>
            </w:r>
          </w:p>
          <w:p w14:paraId="0DBF2448"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p>
          <w:p w14:paraId="78DF85B7"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color w:val="000000"/>
                <w:sz w:val="20"/>
                <w:szCs w:val="20"/>
                <w:lang w:val="es-CL" w:eastAsia="es-CL"/>
              </w:rPr>
              <w:t>Todos los Anexos deben ser firmados por la persona natural respectiva</w:t>
            </w:r>
          </w:p>
        </w:tc>
        <w:tc>
          <w:tcPr>
            <w:tcW w:w="1915" w:type="dxa"/>
            <w:tcBorders>
              <w:left w:val="single" w:sz="4" w:space="0" w:color="000000" w:themeColor="text1"/>
              <w:right w:val="single" w:sz="4" w:space="0" w:color="000000" w:themeColor="text1"/>
            </w:tcBorders>
            <w:vAlign w:val="center"/>
          </w:tcPr>
          <w:p w14:paraId="3219BA16"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75E63FBE" w14:textId="77777777" w:rsidTr="007C29AB">
        <w:trPr>
          <w:trHeight w:val="872"/>
        </w:trPr>
        <w:tc>
          <w:tcPr>
            <w:tcW w:w="1868" w:type="dxa"/>
            <w:vMerge/>
          </w:tcPr>
          <w:p w14:paraId="7074B364"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b/>
                <w:color w:val="000000"/>
                <w:sz w:val="20"/>
                <w:szCs w:val="20"/>
                <w:lang w:val="es-CL"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4813082D"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hAnsi="Arial Nova"/>
                <w:b/>
                <w:bCs/>
                <w:color w:val="000000" w:themeColor="text1"/>
                <w:sz w:val="20"/>
                <w:szCs w:val="20"/>
                <w:lang w:val="es-CL"/>
              </w:rPr>
              <w:t>Certificado de antecedentes laborales y previsionales</w:t>
            </w:r>
            <w:r w:rsidRPr="00251EBA">
              <w:rPr>
                <w:rFonts w:ascii="Arial Nova" w:hAnsi="Arial Nova"/>
                <w:color w:val="000000" w:themeColor="text1"/>
                <w:sz w:val="20"/>
                <w:szCs w:val="20"/>
                <w:lang w:val="es-CL"/>
              </w:rPr>
              <w:t>, emitido por la Dirección del Trabajo, con fecha posterior a la adjudicación.</w:t>
            </w:r>
          </w:p>
        </w:tc>
        <w:tc>
          <w:tcPr>
            <w:tcW w:w="1915" w:type="dxa"/>
            <w:tcBorders>
              <w:left w:val="single" w:sz="4" w:space="0" w:color="000000" w:themeColor="text1"/>
              <w:right w:val="single" w:sz="4" w:space="0" w:color="000000" w:themeColor="text1"/>
            </w:tcBorders>
            <w:vAlign w:val="center"/>
          </w:tcPr>
          <w:p w14:paraId="1D2D8223"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63E816E6" w14:textId="77777777" w:rsidTr="007C29AB">
        <w:trPr>
          <w:trHeight w:val="911"/>
        </w:trPr>
        <w:tc>
          <w:tcPr>
            <w:tcW w:w="1868" w:type="dxa"/>
            <w:vMerge/>
          </w:tcPr>
          <w:p w14:paraId="1D2863B9"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b/>
                <w:color w:val="000000"/>
                <w:sz w:val="20"/>
                <w:szCs w:val="20"/>
                <w:lang w:val="es-CL"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318661E3"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hAnsi="Arial Nova"/>
                <w:b/>
                <w:color w:val="000000" w:themeColor="text1"/>
                <w:sz w:val="20"/>
                <w:szCs w:val="20"/>
                <w:lang w:val="es-CL"/>
              </w:rPr>
              <w:t>Certificado de cumplimiento de obligaciones laborales y de remuneración,</w:t>
            </w:r>
            <w:r w:rsidRPr="00251EBA">
              <w:rPr>
                <w:rFonts w:ascii="Arial Nova" w:hAnsi="Arial Nova"/>
                <w:color w:val="000000" w:themeColor="text1"/>
                <w:sz w:val="20"/>
                <w:szCs w:val="20"/>
                <w:lang w:val="es-CL"/>
              </w:rPr>
              <w:t xml:space="preserve"> emitido por la Dirección del Trabajo, cuando este sea requerido en la Ley de Presupuesto del año en que se produzca el correspondiente llamado de licitación.</w:t>
            </w:r>
          </w:p>
        </w:tc>
        <w:tc>
          <w:tcPr>
            <w:tcW w:w="1915" w:type="dxa"/>
            <w:tcBorders>
              <w:left w:val="single" w:sz="4" w:space="0" w:color="000000" w:themeColor="text1"/>
              <w:bottom w:val="single" w:sz="4" w:space="0" w:color="000000" w:themeColor="text1"/>
              <w:right w:val="single" w:sz="4" w:space="0" w:color="000000" w:themeColor="text1"/>
            </w:tcBorders>
            <w:vAlign w:val="center"/>
          </w:tcPr>
          <w:p w14:paraId="0B66055A"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4E567C43" w14:textId="77777777" w:rsidTr="007C29AB">
        <w:tc>
          <w:tcPr>
            <w:tcW w:w="1868" w:type="dxa"/>
            <w:vMerge w:val="restart"/>
            <w:tcBorders>
              <w:right w:val="single" w:sz="4" w:space="0" w:color="000000" w:themeColor="text1"/>
            </w:tcBorders>
            <w:shd w:val="clear" w:color="auto" w:fill="F2F2F2" w:themeFill="background1" w:themeFillShade="F2"/>
          </w:tcPr>
          <w:p w14:paraId="59C36127"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 xml:space="preserve">Si el oferente </w:t>
            </w:r>
            <w:r w:rsidRPr="00251EBA">
              <w:rPr>
                <w:rFonts w:ascii="Arial Nova" w:eastAsia="Calibri" w:hAnsi="Arial Nova" w:cstheme="minorHAnsi"/>
                <w:b/>
                <w:color w:val="000000"/>
                <w:sz w:val="20"/>
                <w:szCs w:val="20"/>
                <w:u w:val="single"/>
                <w:lang w:val="es-CL" w:eastAsia="es-CL"/>
              </w:rPr>
              <w:t>no</w:t>
            </w:r>
            <w:r w:rsidRPr="00251EBA">
              <w:rPr>
                <w:rFonts w:ascii="Arial Nova" w:eastAsia="Calibri" w:hAnsi="Arial Nova" w:cstheme="minorHAnsi"/>
                <w:b/>
                <w:color w:val="000000"/>
                <w:sz w:val="20"/>
                <w:szCs w:val="20"/>
                <w:lang w:val="es-CL"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772E8B7" w14:textId="77777777" w:rsidR="00F3451B" w:rsidRPr="00251EBA" w:rsidRDefault="00F3451B" w:rsidP="00337BB9">
            <w:pPr>
              <w:spacing w:line="276" w:lineRule="auto"/>
              <w:jc w:val="both"/>
              <w:rPr>
                <w:rFonts w:ascii="Arial Nova" w:eastAsia="Calibri" w:hAnsi="Arial Nova" w:cstheme="minorBidi"/>
                <w:color w:val="000000"/>
                <w:sz w:val="20"/>
                <w:szCs w:val="20"/>
                <w:lang w:val="es-CL" w:eastAsia="es-CL"/>
              </w:rPr>
            </w:pPr>
            <w:r w:rsidRPr="00251EBA">
              <w:rPr>
                <w:rFonts w:ascii="Arial Nova" w:eastAsia="Calibri" w:hAnsi="Arial Nova" w:cstheme="minorBidi"/>
                <w:color w:val="000000" w:themeColor="text1"/>
                <w:sz w:val="20"/>
                <w:szCs w:val="20"/>
                <w:lang w:val="es-CL" w:eastAsia="es-CL"/>
              </w:rPr>
              <w:t xml:space="preserve"> Inscripción y encontrarse en estado hábil en el Registro de Proveedores.</w:t>
            </w:r>
          </w:p>
        </w:tc>
      </w:tr>
      <w:tr w:rsidR="00F3451B" w:rsidRPr="00337BB9" w14:paraId="4E16BDB7" w14:textId="77777777" w:rsidTr="007C29AB">
        <w:tc>
          <w:tcPr>
            <w:tcW w:w="1868" w:type="dxa"/>
            <w:vMerge/>
          </w:tcPr>
          <w:p w14:paraId="66E9F0A0"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1259C"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07CC9257"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339D20B8" w14:textId="77777777" w:rsidTr="007C29AB">
        <w:tc>
          <w:tcPr>
            <w:tcW w:w="1868" w:type="dxa"/>
            <w:vMerge/>
          </w:tcPr>
          <w:p w14:paraId="5978F277"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AA908"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Bidi"/>
                <w:b/>
                <w:color w:val="000000" w:themeColor="text1"/>
                <w:sz w:val="20"/>
                <w:szCs w:val="20"/>
                <w:lang w:val="es-CL" w:eastAsia="es-CL"/>
              </w:rPr>
              <w:t>Certificado de Vigencia del poder del representante legal o del apoderado con poder suficiente,</w:t>
            </w:r>
            <w:r w:rsidRPr="00251EBA">
              <w:rPr>
                <w:rFonts w:ascii="Arial Nova" w:eastAsia="Calibri" w:hAnsi="Arial Nova" w:cstheme="minorBidi"/>
                <w:color w:val="000000" w:themeColor="text1"/>
                <w:sz w:val="20"/>
                <w:szCs w:val="20"/>
                <w:lang w:val="es-CL" w:eastAsia="es-CL"/>
              </w:rPr>
              <w:t xml:space="preserve"> con una antigüedad no superior a 60 días corridos, contados desde la fecha de notificación de la adjudicación, otorgado por el Conservador de Bienes Raíces correspondiente, Archivo Judicial o, en los </w:t>
            </w:r>
            <w:r w:rsidRPr="00251EBA">
              <w:rPr>
                <w:rFonts w:ascii="Arial Nova" w:eastAsia="Calibri" w:hAnsi="Arial Nova" w:cstheme="minorBidi"/>
                <w:color w:val="000000" w:themeColor="text1"/>
                <w:sz w:val="20"/>
                <w:szCs w:val="20"/>
                <w:lang w:val="es-CL" w:eastAsia="es-CL"/>
              </w:rPr>
              <w:lastRenderedPageBreak/>
              <w:t>casos que resulte procedente, cualquier otro antecedente que acredite la vigencia del poder del representante legal del oferente o del apoderado con poder suficiente, a la época de presentación de la oferta.</w:t>
            </w:r>
          </w:p>
        </w:tc>
        <w:tc>
          <w:tcPr>
            <w:tcW w:w="1915" w:type="dxa"/>
            <w:vMerge/>
            <w:vAlign w:val="center"/>
          </w:tcPr>
          <w:p w14:paraId="1E335DAB" w14:textId="77777777" w:rsidR="00F3451B" w:rsidRPr="00251EBA" w:rsidRDefault="00F3451B" w:rsidP="00337BB9">
            <w:pPr>
              <w:widowControl w:val="0"/>
              <w:pBdr>
                <w:top w:val="nil"/>
                <w:left w:val="nil"/>
                <w:bottom w:val="nil"/>
                <w:right w:val="nil"/>
                <w:between w:val="nil"/>
              </w:pBdr>
              <w:spacing w:line="276" w:lineRule="auto"/>
              <w:jc w:val="both"/>
              <w:rPr>
                <w:rFonts w:ascii="Arial Nova" w:eastAsia="Calibri" w:hAnsi="Arial Nova" w:cstheme="minorHAnsi"/>
                <w:color w:val="000000"/>
                <w:sz w:val="20"/>
                <w:szCs w:val="20"/>
                <w:lang w:val="es-CL" w:eastAsia="es-CL"/>
              </w:rPr>
            </w:pPr>
          </w:p>
        </w:tc>
      </w:tr>
      <w:tr w:rsidR="00F3451B" w:rsidRPr="00337BB9" w14:paraId="1E487BE8" w14:textId="77777777" w:rsidTr="007C29AB">
        <w:trPr>
          <w:trHeight w:val="416"/>
        </w:trPr>
        <w:tc>
          <w:tcPr>
            <w:tcW w:w="1868" w:type="dxa"/>
            <w:vMerge/>
          </w:tcPr>
          <w:p w14:paraId="2DFD0424"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E94B5FD"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b/>
                <w:bCs/>
                <w:color w:val="000000" w:themeColor="text1"/>
                <w:sz w:val="20"/>
                <w:szCs w:val="20"/>
                <w:lang w:val="es-CL" w:eastAsia="es-CL"/>
              </w:rPr>
              <w:t>Certificado de Vigencia de la Sociedad</w:t>
            </w:r>
            <w:r w:rsidRPr="00251EBA">
              <w:rPr>
                <w:rFonts w:ascii="Arial Nova" w:eastAsia="Calibri" w:hAnsi="Arial Nova" w:cstheme="minorHAnsi"/>
                <w:color w:val="000000" w:themeColor="text1"/>
                <w:sz w:val="20"/>
                <w:szCs w:val="20"/>
                <w:lang w:val="es-CL"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A168DBF"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r>
      <w:tr w:rsidR="00F3451B" w:rsidRPr="00337BB9" w14:paraId="1D5C11AF" w14:textId="77777777" w:rsidTr="007C29AB">
        <w:trPr>
          <w:trHeight w:val="931"/>
        </w:trPr>
        <w:tc>
          <w:tcPr>
            <w:tcW w:w="1868" w:type="dxa"/>
            <w:vMerge/>
          </w:tcPr>
          <w:p w14:paraId="5DC62A80"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16596BAF"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Anexo N° 7: Declaración Jurada para Contratar.</w:t>
            </w:r>
          </w:p>
          <w:p w14:paraId="7F84E3B9"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themeColor="text1"/>
                <w:sz w:val="20"/>
                <w:szCs w:val="20"/>
                <w:lang w:val="es-CL" w:eastAsia="es-CL"/>
              </w:rPr>
              <w:t>Todos los Anexos deben ser firmados por el representante legal de la persona jurídica.</w:t>
            </w:r>
          </w:p>
        </w:tc>
        <w:tc>
          <w:tcPr>
            <w:tcW w:w="1915" w:type="dxa"/>
            <w:vMerge/>
            <w:vAlign w:val="center"/>
          </w:tcPr>
          <w:p w14:paraId="28213788"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r>
      <w:tr w:rsidR="00F3451B" w:rsidRPr="00337BB9" w14:paraId="5F384501" w14:textId="77777777" w:rsidTr="007C29AB">
        <w:trPr>
          <w:trHeight w:val="744"/>
        </w:trPr>
        <w:tc>
          <w:tcPr>
            <w:tcW w:w="1868" w:type="dxa"/>
            <w:vMerge/>
          </w:tcPr>
          <w:p w14:paraId="701F1FAB"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750ECCB1"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hAnsi="Arial Nova"/>
                <w:b/>
                <w:bCs/>
                <w:sz w:val="20"/>
                <w:szCs w:val="20"/>
                <w:lang w:val="es-CL"/>
              </w:rPr>
              <w:t>Certificado de antecedentes laborales y previsionales</w:t>
            </w:r>
            <w:r w:rsidRPr="00251EBA">
              <w:rPr>
                <w:rFonts w:ascii="Arial Nova" w:hAnsi="Arial Nova"/>
                <w:sz w:val="20"/>
                <w:szCs w:val="20"/>
                <w:lang w:val="es-CL"/>
              </w:rPr>
              <w:t>, emitido por la Dirección del Trabajo con fecha posterior a la adjudicación.</w:t>
            </w:r>
          </w:p>
        </w:tc>
        <w:tc>
          <w:tcPr>
            <w:tcW w:w="1915" w:type="dxa"/>
            <w:vMerge/>
            <w:vAlign w:val="center"/>
          </w:tcPr>
          <w:p w14:paraId="53CF9FF4"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r>
      <w:tr w:rsidR="00F3451B" w:rsidRPr="00337BB9" w14:paraId="40DCEAAE" w14:textId="77777777" w:rsidTr="007C29AB">
        <w:trPr>
          <w:trHeight w:val="744"/>
        </w:trPr>
        <w:tc>
          <w:tcPr>
            <w:tcW w:w="1868" w:type="dxa"/>
            <w:vMerge/>
          </w:tcPr>
          <w:p w14:paraId="0CBC30C0"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2AA6F31E"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Certificado de cumplimiento de obligaciones laborales y de remuneración</w:t>
            </w:r>
            <w:r w:rsidRPr="00251EBA">
              <w:rPr>
                <w:rFonts w:ascii="Arial Nova" w:eastAsia="Calibri" w:hAnsi="Arial Nova" w:cstheme="minorHAnsi"/>
                <w:color w:val="000000" w:themeColor="text1"/>
                <w:sz w:val="20"/>
                <w:szCs w:val="20"/>
                <w:lang w:val="es-CL" w:eastAsia="es-CL"/>
              </w:rPr>
              <w:t xml:space="preserve">, emitido por la Dirección del Trabajo, cuando este sea requerido en la Ley de Presupuesto del año en que se produzca el correspondiente llamado de licitación. </w:t>
            </w:r>
          </w:p>
          <w:p w14:paraId="61C996AB"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 xml:space="preserve">Anexo D, Declaración Jurada D.1. Programa de bienestar. </w:t>
            </w:r>
          </w:p>
          <w:p w14:paraId="0DA616FC"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p>
          <w:p w14:paraId="37CC7480"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r w:rsidRPr="00251EBA">
              <w:rPr>
                <w:rFonts w:ascii="Arial Nova" w:eastAsia="Calibri" w:hAnsi="Arial Nova" w:cstheme="minorHAnsi"/>
                <w:color w:val="000000"/>
                <w:sz w:val="20"/>
                <w:szCs w:val="20"/>
                <w:lang w:val="es-CL" w:eastAsia="es-CL"/>
              </w:rPr>
              <w:t>Todos los Anexos deben ser firmados por la persona jurídica respectiva.</w:t>
            </w:r>
          </w:p>
          <w:p w14:paraId="399E19C2" w14:textId="77777777" w:rsidR="00F3451B" w:rsidRPr="00251EBA" w:rsidRDefault="00F3451B" w:rsidP="00337BB9">
            <w:pPr>
              <w:spacing w:line="276" w:lineRule="auto"/>
              <w:jc w:val="both"/>
              <w:rPr>
                <w:rFonts w:ascii="Arial Nova" w:eastAsia="Calibri" w:hAnsi="Arial Nova" w:cstheme="minorHAnsi"/>
                <w:color w:val="000000"/>
                <w:sz w:val="20"/>
                <w:szCs w:val="20"/>
                <w:lang w:val="es-CL" w:eastAsia="es-CL"/>
              </w:rPr>
            </w:pPr>
          </w:p>
          <w:p w14:paraId="014EF75B"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Anexo D, Declaración Jurada D.2. Contratación de personal que actualmente presta los servicios objeto de licitación a la entidad licitante</w:t>
            </w:r>
          </w:p>
          <w:p w14:paraId="4D74034C"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r w:rsidRPr="00251EBA">
              <w:rPr>
                <w:rFonts w:ascii="Arial Nova" w:eastAsia="Calibri" w:hAnsi="Arial Nova" w:cstheme="minorHAnsi"/>
                <w:color w:val="000000"/>
                <w:sz w:val="20"/>
                <w:szCs w:val="20"/>
                <w:lang w:val="es-CL" w:eastAsia="es-CL"/>
              </w:rPr>
              <w:t>Todos los Anexos deben ser firmados por la persona jurídica respectiva</w:t>
            </w:r>
          </w:p>
        </w:tc>
        <w:tc>
          <w:tcPr>
            <w:tcW w:w="1915" w:type="dxa"/>
            <w:tcBorders>
              <w:left w:val="single" w:sz="4" w:space="0" w:color="000000" w:themeColor="text1"/>
              <w:bottom w:val="single" w:sz="4" w:space="0" w:color="auto"/>
            </w:tcBorders>
            <w:vAlign w:val="center"/>
          </w:tcPr>
          <w:p w14:paraId="76AF5F03" w14:textId="77777777" w:rsidR="00F3451B" w:rsidRPr="00251EBA" w:rsidRDefault="00F3451B" w:rsidP="00337BB9">
            <w:pPr>
              <w:widowControl w:val="0"/>
              <w:pBdr>
                <w:top w:val="nil"/>
                <w:left w:val="nil"/>
                <w:bottom w:val="nil"/>
                <w:right w:val="nil"/>
                <w:between w:val="nil"/>
              </w:pBdr>
              <w:spacing w:line="276" w:lineRule="auto"/>
              <w:jc w:val="both"/>
              <w:rPr>
                <w:rFonts w:ascii="Arial Nova" w:hAnsi="Arial Nova" w:cstheme="minorHAnsi"/>
                <w:color w:val="000000"/>
                <w:sz w:val="20"/>
                <w:szCs w:val="20"/>
                <w:lang w:val="es-CL"/>
              </w:rPr>
            </w:pPr>
            <w:r w:rsidRPr="00251EBA">
              <w:rPr>
                <w:rFonts w:ascii="Arial Nova" w:hAnsi="Arial Nova" w:cstheme="minorBidi"/>
                <w:color w:val="000000" w:themeColor="text1"/>
                <w:sz w:val="20"/>
                <w:szCs w:val="20"/>
                <w:lang w:val="es-CL"/>
              </w:rPr>
              <w:t>Acreditar ante el organismo contratante</w:t>
            </w:r>
          </w:p>
        </w:tc>
      </w:tr>
      <w:tr w:rsidR="00F3451B" w:rsidRPr="00337BB9" w14:paraId="6F54E879" w14:textId="77777777" w:rsidTr="007C29AB">
        <w:trPr>
          <w:trHeight w:val="240"/>
        </w:trPr>
        <w:tc>
          <w:tcPr>
            <w:tcW w:w="9396" w:type="dxa"/>
            <w:gridSpan w:val="3"/>
            <w:tcBorders>
              <w:top w:val="single" w:sz="4" w:space="0" w:color="auto"/>
            </w:tcBorders>
            <w:shd w:val="clear" w:color="auto" w:fill="F2F2F2" w:themeFill="background1" w:themeFillShade="F2"/>
          </w:tcPr>
          <w:p w14:paraId="7623E0F6"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r w:rsidRPr="00251EBA">
              <w:rPr>
                <w:rFonts w:ascii="Arial Nova" w:eastAsia="Calibri" w:hAnsi="Arial Nova" w:cstheme="minorHAnsi"/>
                <w:color w:val="000000" w:themeColor="text1"/>
                <w:sz w:val="20"/>
                <w:szCs w:val="20"/>
                <w:lang w:val="es-CL" w:eastAsia="es-CL"/>
              </w:rPr>
              <w:t xml:space="preserve">Sólo para adjudicatarios UTP: </w:t>
            </w:r>
          </w:p>
          <w:p w14:paraId="3E25AACE" w14:textId="77777777" w:rsidR="00AF6533" w:rsidRPr="00251EBA" w:rsidRDefault="00F3451B" w:rsidP="00337BB9">
            <w:pPr>
              <w:pStyle w:val="Prrafodelista"/>
              <w:numPr>
                <w:ilvl w:val="0"/>
                <w:numId w:val="34"/>
              </w:numPr>
              <w:autoSpaceDE w:val="0"/>
              <w:autoSpaceDN w:val="0"/>
              <w:adjustRightInd w:val="0"/>
              <w:ind w:left="449" w:right="0" w:hanging="284"/>
              <w:rPr>
                <w:color w:val="000000" w:themeColor="text1"/>
                <w:sz w:val="20"/>
                <w:szCs w:val="20"/>
                <w:lang w:val="es-CL"/>
              </w:rPr>
            </w:pPr>
            <w:r w:rsidRPr="00251EBA">
              <w:rPr>
                <w:color w:val="000000" w:themeColor="text1"/>
                <w:sz w:val="20"/>
                <w:szCs w:val="20"/>
                <w:lang w:val="es-CL"/>
              </w:rPr>
              <w:t>Cada integrante de la UTP deberá presentar todos los documentos requeridos en esta cláusula, de conformidad con su condición particular (si se trata de persona natural o no), y en la forma y oportunidad dispuesta para aquello.</w:t>
            </w:r>
          </w:p>
          <w:p w14:paraId="3F8513C9" w14:textId="76628F70" w:rsidR="00F3451B" w:rsidRPr="00251EBA" w:rsidRDefault="00F3451B" w:rsidP="00337BB9">
            <w:pPr>
              <w:pStyle w:val="Prrafodelista"/>
              <w:numPr>
                <w:ilvl w:val="0"/>
                <w:numId w:val="34"/>
              </w:numPr>
              <w:autoSpaceDE w:val="0"/>
              <w:autoSpaceDN w:val="0"/>
              <w:adjustRightInd w:val="0"/>
              <w:ind w:left="449" w:right="0" w:hanging="284"/>
              <w:rPr>
                <w:color w:val="000000" w:themeColor="text1"/>
                <w:sz w:val="20"/>
                <w:szCs w:val="20"/>
                <w:lang w:val="es-CL"/>
              </w:rPr>
            </w:pPr>
            <w:r w:rsidRPr="00251EBA">
              <w:rPr>
                <w:color w:val="000000" w:themeColor="text1"/>
                <w:sz w:val="20"/>
                <w:szCs w:val="20"/>
                <w:lang w:val="es-CL"/>
              </w:rPr>
              <w:t xml:space="preserve">Adicionalmente, se deberá presentar la </w:t>
            </w:r>
            <w:r w:rsidRPr="00251EBA">
              <w:rPr>
                <w:b/>
                <w:color w:val="000000" w:themeColor="text1"/>
                <w:sz w:val="20"/>
                <w:szCs w:val="20"/>
                <w:lang w:val="es-CL"/>
              </w:rPr>
              <w:t xml:space="preserve">escritura pública </w:t>
            </w:r>
            <w:r w:rsidRPr="00251EBA">
              <w:rPr>
                <w:color w:val="000000" w:themeColor="text1"/>
                <w:sz w:val="20"/>
                <w:szCs w:val="20"/>
                <w:lang w:val="es-CL"/>
              </w:rPr>
              <w:t>donde se materializó el acuerdo de unión temporal de proveedores, si procede según lo dispuesto en el artículo 52 de la Ley N°19.886</w:t>
            </w:r>
            <w:r w:rsidRPr="00251EBA">
              <w:rPr>
                <w:color w:val="000000" w:themeColor="text1"/>
                <w:sz w:val="20"/>
                <w:szCs w:val="20"/>
                <w:lang w:val="es-CL" w:bidi="ar-SA"/>
              </w:rPr>
              <w:t>.</w:t>
            </w:r>
          </w:p>
        </w:tc>
      </w:tr>
    </w:tbl>
    <w:p w14:paraId="27675DB9" w14:textId="77777777" w:rsidR="00F3451B" w:rsidRPr="00251EBA" w:rsidRDefault="00F3451B" w:rsidP="00337BB9">
      <w:pPr>
        <w:spacing w:line="276" w:lineRule="auto"/>
        <w:jc w:val="both"/>
        <w:rPr>
          <w:rFonts w:ascii="Arial Nova" w:hAnsi="Arial Nova" w:cstheme="minorHAnsi"/>
          <w:bCs/>
          <w:color w:val="000000"/>
          <w:sz w:val="20"/>
          <w:szCs w:val="20"/>
          <w:lang w:val="es-CL"/>
        </w:rPr>
      </w:pPr>
    </w:p>
    <w:p w14:paraId="43834E1C" w14:textId="77777777" w:rsidR="00F3451B" w:rsidRPr="00251EBA" w:rsidRDefault="00F3451B" w:rsidP="00337BB9">
      <w:pPr>
        <w:spacing w:line="276" w:lineRule="auto"/>
        <w:jc w:val="both"/>
        <w:rPr>
          <w:rFonts w:ascii="Arial Nova" w:hAnsi="Arial Nova"/>
          <w:sz w:val="20"/>
          <w:szCs w:val="20"/>
          <w:lang w:val="es-CL"/>
        </w:rPr>
      </w:pPr>
    </w:p>
    <w:p w14:paraId="1F58621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incumplimiento de lo requerido en el párrafo anterior facultará a la entidad licitante para readjudicar la licitación de acuerdo con lo establecido en la cláusula N°9.10 de estas bases.</w:t>
      </w:r>
    </w:p>
    <w:p w14:paraId="1CB7BEA3" w14:textId="77777777" w:rsidR="00F3451B" w:rsidRPr="00251EBA" w:rsidRDefault="00F3451B" w:rsidP="00337BB9">
      <w:pPr>
        <w:spacing w:line="276" w:lineRule="auto"/>
        <w:jc w:val="both"/>
        <w:rPr>
          <w:rFonts w:ascii="Arial Nova" w:hAnsi="Arial Nova" w:cstheme="minorHAnsi"/>
          <w:b/>
          <w:color w:val="000000"/>
          <w:sz w:val="20"/>
          <w:szCs w:val="20"/>
          <w:lang w:val="es-CL"/>
        </w:rPr>
      </w:pPr>
    </w:p>
    <w:p w14:paraId="5019221F" w14:textId="77777777" w:rsidR="00F3451B" w:rsidRPr="00251EBA" w:rsidRDefault="00F3451B" w:rsidP="00337BB9">
      <w:pPr>
        <w:pStyle w:val="Ttulo2"/>
        <w:rPr>
          <w:sz w:val="20"/>
          <w:szCs w:val="20"/>
        </w:rPr>
      </w:pPr>
      <w:r w:rsidRPr="00251EBA">
        <w:rPr>
          <w:sz w:val="20"/>
          <w:szCs w:val="20"/>
        </w:rPr>
        <w:t>Observaciones</w:t>
      </w:r>
    </w:p>
    <w:p w14:paraId="6F3ECDDC" w14:textId="77777777" w:rsidR="00F3451B" w:rsidRPr="00251EBA" w:rsidRDefault="00F3451B" w:rsidP="00337BB9">
      <w:pPr>
        <w:spacing w:line="276" w:lineRule="auto"/>
        <w:jc w:val="both"/>
        <w:rPr>
          <w:rFonts w:ascii="Arial Nova" w:hAnsi="Arial Nova" w:cstheme="minorHAnsi"/>
          <w:color w:val="000000"/>
          <w:sz w:val="20"/>
          <w:szCs w:val="20"/>
          <w:lang w:val="es-CL"/>
        </w:rPr>
      </w:pPr>
    </w:p>
    <w:p w14:paraId="576C5F8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En el caso de que la oferta adjudicada sea presentada por una Unión Temporal de Proveedores,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w:t>
      </w:r>
    </w:p>
    <w:p w14:paraId="739928B0" w14:textId="77777777" w:rsidR="00F3451B" w:rsidRPr="00251EBA" w:rsidRDefault="00F3451B" w:rsidP="00337BB9">
      <w:pPr>
        <w:spacing w:line="276" w:lineRule="auto"/>
        <w:jc w:val="both"/>
        <w:rPr>
          <w:rFonts w:ascii="Arial Nova" w:hAnsi="Arial Nova"/>
          <w:sz w:val="20"/>
          <w:szCs w:val="20"/>
          <w:lang w:val="es-CL"/>
        </w:rPr>
      </w:pPr>
    </w:p>
    <w:p w14:paraId="55BACAB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Los antecedentes legales para poder ser contratado, indicados en esta cláusula, sólo se requerirán respecto del adjudicatario y deberán estar disponibles en el Registro de Proveedores dentro de los </w:t>
      </w:r>
      <w:r w:rsidRPr="00251EBA">
        <w:rPr>
          <w:rFonts w:ascii="Arial Nova" w:hAnsi="Arial Nova"/>
          <w:b/>
          <w:bCs/>
          <w:sz w:val="20"/>
          <w:szCs w:val="20"/>
          <w:u w:val="single"/>
          <w:lang w:val="es-CL"/>
        </w:rPr>
        <w:t>10 días hábiles administrativos</w:t>
      </w:r>
      <w:r w:rsidRPr="00251EBA">
        <w:rPr>
          <w:rFonts w:ascii="Arial Nova" w:hAnsi="Arial Nova"/>
          <w:sz w:val="20"/>
          <w:szCs w:val="20"/>
          <w:lang w:val="es-CL"/>
        </w:rPr>
        <w:t xml:space="preserve"> contados desde la notificación de la resolución de adjudicación totalmente tramitada en el Sistema de Información</w:t>
      </w:r>
    </w:p>
    <w:p w14:paraId="79FED1B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FC095DA" w14:textId="77777777" w:rsidR="00F3451B" w:rsidRPr="00251EBA" w:rsidRDefault="00F3451B" w:rsidP="00337BB9">
      <w:pPr>
        <w:spacing w:line="276" w:lineRule="auto"/>
        <w:ind w:right="51"/>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lastRenderedPageBreak/>
        <w:t>Lo señalado en el párrafo precedente no resultará aplicable a la garantía de fiel cumplimiento de contrato, la cual podrá ser entregada físicamente en los términos que se indican en las presentes bases. En los casos en que se otorgue de manera electrónica, ésta deberá ajustarse a la ley N° 19.799 sobre Documentos electrónicos, firma electrónica y servicios de certificación de dicha firma, y remitirse en la forma señalada en la cláusula 8.2 de estas bases tipo de licitación.</w:t>
      </w:r>
    </w:p>
    <w:p w14:paraId="5A41988C" w14:textId="77777777" w:rsidR="00F3451B" w:rsidRPr="00251EBA" w:rsidRDefault="00F3451B" w:rsidP="00337BB9">
      <w:pPr>
        <w:spacing w:line="276" w:lineRule="auto"/>
        <w:ind w:right="51"/>
        <w:jc w:val="both"/>
        <w:rPr>
          <w:rFonts w:ascii="Arial Nova" w:eastAsia="Calibri" w:hAnsi="Arial Nova" w:cstheme="minorHAnsi"/>
          <w:bCs/>
          <w:iCs/>
          <w:color w:val="000000" w:themeColor="text1"/>
          <w:sz w:val="20"/>
          <w:szCs w:val="20"/>
          <w:lang w:val="es-CL" w:eastAsia="es-CL"/>
        </w:rPr>
      </w:pPr>
    </w:p>
    <w:p w14:paraId="2186103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En el caso de resultar adjudicada una UTP, dentro del plazo establecido en las presentes bases para hacer entrega de la garantía de fiel cumplimiento del contrato, deberá disponibilizar en el Registro de Proveedores la </w:t>
      </w:r>
      <w:r w:rsidRPr="00251EBA">
        <w:rPr>
          <w:rFonts w:ascii="Arial Nova" w:hAnsi="Arial Nova"/>
          <w:b/>
          <w:bCs/>
          <w:color w:val="000000" w:themeColor="text1"/>
          <w:sz w:val="20"/>
          <w:szCs w:val="20"/>
          <w:u w:val="single"/>
          <w:lang w:val="es-CL"/>
        </w:rPr>
        <w:t>escritura pública</w:t>
      </w:r>
      <w:r w:rsidRPr="00251EBA">
        <w:rPr>
          <w:rFonts w:ascii="Arial Nova" w:hAnsi="Arial Nova"/>
          <w:color w:val="000000" w:themeColor="text1"/>
          <w:sz w:val="20"/>
          <w:szCs w:val="20"/>
          <w:lang w:val="es-CL"/>
        </w:rPr>
        <w:t xml:space="preserve"> donde se materializó el acuerdo de unión temporal de proveedores, en los casos en los que proceda, de conformidad con lo dispuesto en el artículo 52 de la Ley N°19.886, donde se debe indicar, además de lo requerido como contenido mínimo por el reglamento citado, cuál de los integrantes de la UTP será quien emitirá las respectivas facturas o boletas, según la naturaleza del servicio contratado, para proceder con el respectivo pago de los servicios. El documento indicado es un antecedente indispensable para la elaboración del respectivo contrato.</w:t>
      </w:r>
    </w:p>
    <w:p w14:paraId="2F291A9F" w14:textId="77777777" w:rsidR="00F3451B" w:rsidRPr="00251EBA" w:rsidRDefault="00F3451B" w:rsidP="00337BB9">
      <w:pPr>
        <w:spacing w:line="276" w:lineRule="auto"/>
        <w:jc w:val="both"/>
        <w:rPr>
          <w:rFonts w:ascii="Arial Nova" w:hAnsi="Arial Nova"/>
          <w:sz w:val="20"/>
          <w:szCs w:val="20"/>
          <w:lang w:val="es-CL"/>
        </w:rPr>
      </w:pPr>
    </w:p>
    <w:p w14:paraId="56EF1D4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Durante la vigencia del respectivo contrato, el adjudicatario deberá acreditar mediante el </w:t>
      </w:r>
      <w:r w:rsidRPr="00251EBA">
        <w:rPr>
          <w:rFonts w:ascii="Arial Nova" w:hAnsi="Arial Nova"/>
          <w:b/>
          <w:bCs/>
          <w:sz w:val="20"/>
          <w:szCs w:val="20"/>
          <w:lang w:val="es-CL"/>
        </w:rPr>
        <w:t>Anexo N°7</w:t>
      </w:r>
      <w:r w:rsidRPr="00251EBA">
        <w:rPr>
          <w:rFonts w:ascii="Arial Nova" w:hAnsi="Arial Nova"/>
          <w:sz w:val="20"/>
          <w:szCs w:val="20"/>
          <w:lang w:val="es-CL"/>
        </w:rPr>
        <w:t>,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UTP, deberá ser entregada por cada integrante de esta.</w:t>
      </w:r>
    </w:p>
    <w:p w14:paraId="2E430CA1" w14:textId="77777777" w:rsidR="00F3451B" w:rsidRPr="00251EBA" w:rsidRDefault="00F3451B" w:rsidP="00337BB9">
      <w:pPr>
        <w:spacing w:line="276" w:lineRule="auto"/>
        <w:jc w:val="both"/>
        <w:rPr>
          <w:rFonts w:ascii="Arial Nova" w:hAnsi="Arial Nova"/>
          <w:sz w:val="20"/>
          <w:szCs w:val="20"/>
          <w:lang w:val="es-CL"/>
        </w:rPr>
      </w:pPr>
    </w:p>
    <w:p w14:paraId="5D483C2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Si el respectivo proveedor adjudicado no entrega la totalidad de los antecedentes requeridos para ser contratado o no hace entrega de las respectivas garantías de fiel cumplimiento de contrato al organismo contratante o no se encontrare inscrito y hábil en el Registro de Proveedores al momento de suscribir los contratos definitivos o le asistiere cualquier impedimento que implique la no suscripción del contrato en los plazos establecidos en estas bases,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N° 9.10 “Readjudicación”.</w:t>
      </w:r>
    </w:p>
    <w:p w14:paraId="3739735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209FCFD" w14:textId="77777777" w:rsidR="00F3451B" w:rsidRPr="00251EBA" w:rsidRDefault="00F3451B" w:rsidP="00337BB9">
      <w:pPr>
        <w:spacing w:line="276" w:lineRule="auto"/>
        <w:jc w:val="both"/>
        <w:rPr>
          <w:rFonts w:ascii="Arial Nova" w:hAnsi="Arial Nova" w:cstheme="minorHAnsi"/>
          <w:b/>
          <w:bCs/>
          <w:i/>
          <w:iCs/>
          <w:color w:val="000000" w:themeColor="text1"/>
          <w:sz w:val="20"/>
          <w:szCs w:val="20"/>
          <w:lang w:val="es-CL"/>
        </w:rPr>
      </w:pPr>
    </w:p>
    <w:p w14:paraId="443B347A" w14:textId="77777777" w:rsidR="00F3451B" w:rsidRPr="00251EBA" w:rsidRDefault="00F3451B" w:rsidP="00337BB9">
      <w:pPr>
        <w:pStyle w:val="Ttulo1"/>
        <w:rPr>
          <w:sz w:val="20"/>
          <w:szCs w:val="20"/>
        </w:rPr>
      </w:pPr>
      <w:r w:rsidRPr="00251EBA">
        <w:rPr>
          <w:sz w:val="20"/>
          <w:szCs w:val="20"/>
        </w:rPr>
        <w:t>Naturaleza y Monto de las Garantías</w:t>
      </w:r>
    </w:p>
    <w:p w14:paraId="2E58F97F" w14:textId="77777777" w:rsidR="00F3451B" w:rsidRPr="00251EBA" w:rsidRDefault="00F3451B" w:rsidP="00337BB9">
      <w:pPr>
        <w:spacing w:line="276" w:lineRule="auto"/>
        <w:jc w:val="both"/>
        <w:rPr>
          <w:rFonts w:ascii="Arial Nova" w:hAnsi="Arial Nova" w:cstheme="minorHAnsi"/>
          <w:b/>
          <w:i/>
          <w:color w:val="000000" w:themeColor="text1"/>
          <w:sz w:val="20"/>
          <w:szCs w:val="20"/>
          <w:lang w:val="es-CL"/>
        </w:rPr>
      </w:pPr>
    </w:p>
    <w:p w14:paraId="26685A6D" w14:textId="77777777" w:rsidR="00F3451B" w:rsidRPr="00251EBA" w:rsidRDefault="00F3451B" w:rsidP="00337BB9">
      <w:pPr>
        <w:pStyle w:val="Ttulo2"/>
        <w:rPr>
          <w:sz w:val="20"/>
          <w:szCs w:val="20"/>
        </w:rPr>
      </w:pPr>
      <w:r w:rsidRPr="00251EBA">
        <w:rPr>
          <w:sz w:val="20"/>
          <w:szCs w:val="20"/>
        </w:rPr>
        <w:t>Garantía de Seriedad de la Oferta</w:t>
      </w:r>
    </w:p>
    <w:p w14:paraId="0C61C0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D247023" w14:textId="77777777" w:rsidR="00F3451B" w:rsidRPr="00251EBA" w:rsidRDefault="00F3451B" w:rsidP="00337BB9">
      <w:pPr>
        <w:pStyle w:val="Ttulo3"/>
        <w:rPr>
          <w:sz w:val="20"/>
          <w:szCs w:val="20"/>
        </w:rPr>
      </w:pPr>
      <w:r w:rsidRPr="00251EBA">
        <w:rPr>
          <w:sz w:val="20"/>
          <w:szCs w:val="20"/>
        </w:rPr>
        <w:t>Consideraciones generales respecto de la garantía</w:t>
      </w:r>
    </w:p>
    <w:p w14:paraId="19EEA7D0" w14:textId="77777777" w:rsidR="00F3451B" w:rsidRPr="00251EBA" w:rsidRDefault="00F3451B" w:rsidP="00337BB9">
      <w:pPr>
        <w:spacing w:line="276" w:lineRule="auto"/>
        <w:jc w:val="both"/>
        <w:rPr>
          <w:rFonts w:ascii="Arial Nova" w:hAnsi="Arial Nova"/>
          <w:sz w:val="20"/>
          <w:szCs w:val="20"/>
          <w:lang w:val="es-CL" w:eastAsia="es-CL"/>
        </w:rPr>
      </w:pPr>
    </w:p>
    <w:p w14:paraId="73A899C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De conformidad con el artículo 11 de la Ley N° 19.886, el otorgamiento de la garantía de seriedad será obligatorio en las contrataciones que superen las 5.000 UTM. La garantía no excederá el 3% del monto de la licitación.</w:t>
      </w:r>
    </w:p>
    <w:p w14:paraId="2620182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84B2DC4"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 xml:space="preserve">Cuando proceda, de acuerdo con lo señalado en el párrafo anterior, el oferente deberá presentar junto con su oferta una garantía equivalente al monto que indique la entidad licitante en el </w:t>
      </w:r>
      <w:r w:rsidRPr="00251EBA">
        <w:rPr>
          <w:rFonts w:ascii="Arial Nova" w:eastAsia="Calibri" w:hAnsi="Arial Nova" w:cstheme="minorBidi"/>
          <w:b/>
          <w:bCs/>
          <w:color w:val="000000" w:themeColor="text1"/>
          <w:sz w:val="20"/>
          <w:szCs w:val="20"/>
          <w:u w:val="single"/>
          <w:lang w:val="es-CL" w:eastAsia="es-CL"/>
        </w:rPr>
        <w:t>Anexo A,</w:t>
      </w:r>
      <w:r w:rsidRPr="00251EBA">
        <w:rPr>
          <w:rFonts w:ascii="Arial Nova" w:eastAsia="Calibri" w:hAnsi="Arial Nova" w:cstheme="minorBidi"/>
          <w:color w:val="000000" w:themeColor="text1"/>
          <w:sz w:val="20"/>
          <w:szCs w:val="20"/>
          <w:lang w:val="es-CL" w:eastAsia="es-CL"/>
        </w:rPr>
        <w:t xml:space="preserve"> numeral 4, </w:t>
      </w:r>
      <w:r w:rsidRPr="00251EBA">
        <w:rPr>
          <w:rFonts w:ascii="Arial Nova" w:hAnsi="Arial Nova" w:cstheme="minorBidi"/>
          <w:color w:val="000000" w:themeColor="text1"/>
          <w:sz w:val="20"/>
          <w:szCs w:val="20"/>
          <w:lang w:val="es-CL"/>
        </w:rPr>
        <w:t>que permita caucionar la seriedad de la oferta ingresada por éste en el respectivo proceso licitatorio. La entidad licitante deberá establecer expresamente en el Anexo A, el monto, plazo de vigencia mínimo de la garantía de seriedad y si debe expresarse en pesos chilenos, unidades de fomento o en otra moneda o unidad reajustable.</w:t>
      </w:r>
      <w:r w:rsidRPr="00251EBA">
        <w:rPr>
          <w:rFonts w:ascii="Arial Nova" w:hAnsi="Arial Nova"/>
          <w:sz w:val="20"/>
          <w:szCs w:val="20"/>
          <w:lang w:val="es-CL"/>
        </w:rPr>
        <w:t xml:space="preserve"> </w:t>
      </w:r>
      <w:r w:rsidRPr="00251EBA">
        <w:rPr>
          <w:rFonts w:ascii="Arial Nova" w:hAnsi="Arial Nova" w:cstheme="minorBidi"/>
          <w:color w:val="000000" w:themeColor="text1"/>
          <w:sz w:val="20"/>
          <w:szCs w:val="20"/>
          <w:lang w:val="es-CL"/>
        </w:rPr>
        <w:t xml:space="preserve">Dicha garantía podrá ser presentada </w:t>
      </w:r>
      <w:r w:rsidRPr="00251EBA">
        <w:rPr>
          <w:rFonts w:ascii="Arial Nova" w:eastAsia="Calibri" w:hAnsi="Arial Nova" w:cstheme="minorBidi"/>
          <w:color w:val="000000" w:themeColor="text1"/>
          <w:sz w:val="20"/>
          <w:szCs w:val="20"/>
          <w:lang w:val="es-CL" w:eastAsia="es-CL"/>
        </w:rPr>
        <w:t>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37278861"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02A7B25B"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En caso de que el oferente sea una unión temporal de proveedores, la garantía de seriedad de la oferta podrá ser otorgada por cualquiera de los oferentes que forman parte de la Unión temporal de proveedores, </w:t>
      </w:r>
      <w:r w:rsidRPr="00251EBA">
        <w:rPr>
          <w:rFonts w:ascii="Arial Nova" w:hAnsi="Arial Nova" w:cs="Calibri"/>
          <w:color w:val="000000" w:themeColor="text1"/>
          <w:sz w:val="20"/>
          <w:szCs w:val="20"/>
          <w:lang w:val="es-CL"/>
        </w:rPr>
        <w:lastRenderedPageBreak/>
        <w:t>o por un tercero que no forme parte necesariamente de la Unión ya mencionada en los términos y condiciones referidas precedentemente.</w:t>
      </w:r>
    </w:p>
    <w:p w14:paraId="7671FA9D"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p w14:paraId="0DA843AA"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Según lo señalado en la cláusula N° 9.2, literal a), de estas bases tipo de licitación, sólo se admitirá una propuesta por participante por cada línea de producto a la que postule.  </w:t>
      </w:r>
    </w:p>
    <w:p w14:paraId="0B388716"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p w14:paraId="12A2FE8F"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hAnsi="Arial Nova" w:cs="Calibri"/>
          <w:color w:val="000000" w:themeColor="text1"/>
          <w:sz w:val="20"/>
          <w:szCs w:val="20"/>
          <w:lang w:val="es-CL"/>
        </w:rPr>
        <w:t xml:space="preserve">Las ofertas que no acompañen la garantía de seriedad de la oferta, cuando ésta sea requerida, en la forma y oportunidad dispuestas en esta cláusula serán declaradas </w:t>
      </w:r>
      <w:r w:rsidRPr="00251EBA">
        <w:rPr>
          <w:rFonts w:ascii="Arial Nova" w:hAnsi="Arial Nova" w:cs="Calibri"/>
          <w:b/>
          <w:bCs/>
          <w:color w:val="000000" w:themeColor="text1"/>
          <w:sz w:val="20"/>
          <w:szCs w:val="20"/>
          <w:u w:val="single"/>
          <w:lang w:val="es-CL"/>
        </w:rPr>
        <w:t>inadmisibles.</w:t>
      </w:r>
      <w:r w:rsidRPr="00251EBA">
        <w:rPr>
          <w:rFonts w:ascii="Arial Nova" w:hAnsi="Arial Nova" w:cs="Calibri"/>
          <w:b/>
          <w:bCs/>
          <w:color w:val="000000" w:themeColor="text1"/>
          <w:sz w:val="20"/>
          <w:szCs w:val="20"/>
          <w:lang w:val="es-CL"/>
        </w:rPr>
        <w:t xml:space="preserve"> </w:t>
      </w:r>
      <w:r w:rsidRPr="00251EBA">
        <w:rPr>
          <w:rFonts w:ascii="Arial Nova" w:hAnsi="Arial Nova" w:cs="Calibri"/>
          <w:color w:val="000000" w:themeColor="text1"/>
          <w:sz w:val="20"/>
          <w:szCs w:val="20"/>
          <w:lang w:val="es-CL"/>
        </w:rPr>
        <w:t xml:space="preserve">En esta línea, también se declarará </w:t>
      </w:r>
      <w:r w:rsidRPr="00251EBA">
        <w:rPr>
          <w:rFonts w:ascii="Arial Nova" w:hAnsi="Arial Nova" w:cs="Calibri"/>
          <w:b/>
          <w:bCs/>
          <w:color w:val="000000" w:themeColor="text1"/>
          <w:sz w:val="20"/>
          <w:szCs w:val="20"/>
          <w:u w:val="single"/>
          <w:lang w:val="es-CL"/>
        </w:rPr>
        <w:t>inadmisible</w:t>
      </w:r>
      <w:r w:rsidRPr="00251EBA">
        <w:rPr>
          <w:rFonts w:ascii="Arial Nova" w:hAnsi="Arial Nova" w:cs="Calibri"/>
          <w:color w:val="000000" w:themeColor="text1"/>
          <w:sz w:val="20"/>
          <w:szCs w:val="20"/>
          <w:lang w:val="es-CL"/>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120C63D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05E987B" w14:textId="77777777" w:rsidR="00F3451B" w:rsidRPr="00251EBA" w:rsidRDefault="00F3451B" w:rsidP="00337BB9">
      <w:pPr>
        <w:pStyle w:val="Ttulo3"/>
        <w:rPr>
          <w:sz w:val="20"/>
          <w:szCs w:val="20"/>
        </w:rPr>
      </w:pPr>
      <w:r w:rsidRPr="00251EBA">
        <w:rPr>
          <w:sz w:val="20"/>
          <w:szCs w:val="20"/>
        </w:rPr>
        <w:t>Disposiciones para la presentación de la garantía de seriedad de la oferta</w:t>
      </w:r>
    </w:p>
    <w:p w14:paraId="480C5FB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DC05F0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7809465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6DD1C94"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En caso de que la garantía se entregue a través de una póliza de seguro, ésta deberá excluir la cláusula de arbitraje, toda vez que dicha caución debe ser irrevocable, pagadera a la vista y de cobro inmediato.</w:t>
      </w:r>
    </w:p>
    <w:p w14:paraId="3B9E15A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AB0C6B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Como beneficiario del instrumento debe figurar la razón social y RUT de la entidad licitante, indicado en el Anexo A, numeral 1, de las bases.</w:t>
      </w:r>
    </w:p>
    <w:p w14:paraId="2AC40C4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E19048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garantía deberá cubrir el monto que indique la entidad licitante en el Anexo A, numeral 4, monto que no podrá superar el 3% del monto total disponible o estimado para la licitación. </w:t>
      </w:r>
    </w:p>
    <w:p w14:paraId="60CF49A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B4904E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El instrumento deberá incluir la glosa indicada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Cs/>
          <w:iCs/>
          <w:sz w:val="20"/>
          <w:szCs w:val="20"/>
          <w:lang w:val="es-CL" w:eastAsia="es-CL"/>
        </w:rPr>
        <w:t xml:space="preserve">, numeral 4,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0B4EC49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7D90CE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garantía deberá tener como vigencia mínima desde la presentación de la oferta hasta la suscripción del contrato entre el respectivo órgano público comprador y el proveedor adjudicado, plazo que deberá ser definido por la entidad licitante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
          <w:sz w:val="20"/>
          <w:szCs w:val="20"/>
          <w:lang w:val="es-CL" w:eastAsia="es-CL"/>
        </w:rPr>
        <w:t>, numeral 4,</w:t>
      </w:r>
      <w:r w:rsidRPr="00251EBA">
        <w:rPr>
          <w:rFonts w:ascii="Arial Nova" w:eastAsia="Calibri" w:hAnsi="Arial Nova" w:cstheme="minorHAnsi"/>
          <w:bCs/>
          <w:iCs/>
          <w:sz w:val="20"/>
          <w:szCs w:val="20"/>
          <w:lang w:val="es-CL" w:eastAsia="es-CL"/>
        </w:rPr>
        <w:t xml:space="preserve"> considerando los tiempos del proceso licitatorio. Si se lleva a cabo una readjudicación este plazo se extenderá hasta la celebración efectiva del respectivo contrato. 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 La fecha mínima de vencimiento de la garantía, calculada a partir de lo indicado precedentemente, deberá ser señalada por la entidad licitante en la ficha de licitación en la sección correspondiente a las garantías del proceso licitatorio.</w:t>
      </w:r>
    </w:p>
    <w:p w14:paraId="0CCFF1C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07B113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garantía deberá ser entregada en la dirección de la entidad licitante indicada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Cs/>
          <w:iCs/>
          <w:sz w:val="20"/>
          <w:szCs w:val="20"/>
          <w:lang w:val="es-CL" w:eastAsia="es-CL"/>
        </w:rPr>
        <w:t xml:space="preserve">, numeral 4, dentro del plazo para presentación de ofertas, si fuera en soporte de papel, y en el horario de atención a los oferentes que allí se indique. Si la garantía fuera emitida en soporte electrónico, ésta se deberá presentar en el Sistema de Información portal, www.mercadopublico.cl, junto con su oferta, o en su defecto, enviar a través del correo electrónico que señale la entidad licitante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Cs/>
          <w:iCs/>
          <w:sz w:val="20"/>
          <w:szCs w:val="20"/>
          <w:lang w:val="es-CL" w:eastAsia="es-CL"/>
        </w:rPr>
        <w:t>, numeral 4, dentro del plazo antes indicado.</w:t>
      </w:r>
    </w:p>
    <w:p w14:paraId="2C4F83F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1860ADA" w14:textId="77777777" w:rsidR="00F3451B" w:rsidRPr="00251EBA" w:rsidRDefault="00F3451B" w:rsidP="00337BB9">
      <w:pPr>
        <w:pStyle w:val="Ttulo3"/>
        <w:rPr>
          <w:sz w:val="20"/>
          <w:szCs w:val="20"/>
        </w:rPr>
      </w:pPr>
      <w:r w:rsidRPr="00251EBA">
        <w:rPr>
          <w:sz w:val="20"/>
          <w:szCs w:val="20"/>
        </w:rPr>
        <w:t>Forma y oportunidad de restitución de la garantía de seriedad de la oferta</w:t>
      </w:r>
    </w:p>
    <w:p w14:paraId="0E5AED31" w14:textId="77777777" w:rsidR="00F3451B" w:rsidRPr="00251EBA" w:rsidRDefault="00F3451B" w:rsidP="00337BB9">
      <w:pPr>
        <w:spacing w:line="276" w:lineRule="auto"/>
        <w:jc w:val="both"/>
        <w:rPr>
          <w:rFonts w:ascii="Arial Nova" w:hAnsi="Arial Nova"/>
          <w:sz w:val="20"/>
          <w:szCs w:val="20"/>
          <w:lang w:val="es-CL" w:eastAsia="es-CL"/>
        </w:rPr>
      </w:pPr>
    </w:p>
    <w:p w14:paraId="514A39C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Tratándose del proveedor adjudicado, la restitución de esta garantía será realizada una vez que se haya suscrito el contrato entre las partes.</w:t>
      </w:r>
    </w:p>
    <w:p w14:paraId="27978FD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C76666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La devolución de las garantías de seriedad a aquellos oferentes cuyas ofertas hayan sido declaradas inadmisibles o desestimadas,</w:t>
      </w:r>
      <w:r w:rsidRPr="00251EBA" w:rsidDel="00257639">
        <w:rPr>
          <w:rFonts w:ascii="Arial Nova" w:eastAsia="Calibri" w:hAnsi="Arial Nova" w:cstheme="minorHAnsi"/>
          <w:bCs/>
          <w:iCs/>
          <w:sz w:val="20"/>
          <w:szCs w:val="20"/>
          <w:lang w:val="es-CL" w:eastAsia="es-CL"/>
        </w:rPr>
        <w:t xml:space="preserve"> </w:t>
      </w:r>
      <w:r w:rsidRPr="00251EBA">
        <w:rPr>
          <w:rFonts w:ascii="Arial Nova" w:eastAsia="Calibri" w:hAnsi="Arial Nova" w:cstheme="minorHAnsi"/>
          <w:bCs/>
          <w:iCs/>
          <w:sz w:val="20"/>
          <w:szCs w:val="20"/>
          <w:lang w:val="es-CL" w:eastAsia="es-CL"/>
        </w:rPr>
        <w:t>se efectuará dentro del plazo de 10 días hábiles administrativos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A, numeral 4.</w:t>
      </w:r>
    </w:p>
    <w:p w14:paraId="6544415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68B3CB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devolución de las garantías de seriedad a aquel oferente que le siga en puntaje al proveedor </w:t>
      </w:r>
      <w:proofErr w:type="gramStart"/>
      <w:r w:rsidRPr="00251EBA">
        <w:rPr>
          <w:rFonts w:ascii="Arial Nova" w:eastAsia="Calibri" w:hAnsi="Arial Nova" w:cstheme="minorHAnsi"/>
          <w:bCs/>
          <w:iCs/>
          <w:sz w:val="20"/>
          <w:szCs w:val="20"/>
          <w:lang w:val="es-CL" w:eastAsia="es-CL"/>
        </w:rPr>
        <w:t>adjudicado,</w:t>
      </w:r>
      <w:proofErr w:type="gramEnd"/>
      <w:r w:rsidRPr="00251EBA">
        <w:rPr>
          <w:rFonts w:ascii="Arial Nova" w:eastAsia="Calibri" w:hAnsi="Arial Nova" w:cstheme="minorHAnsi"/>
          <w:bCs/>
          <w:iCs/>
          <w:sz w:val="20"/>
          <w:szCs w:val="20"/>
          <w:lang w:val="es-CL" w:eastAsia="es-CL"/>
        </w:rPr>
        <w:t xml:space="preserve"> se efectuará una vez que se haya notificado la resolución que aprueba el respectivo contrato. En este último caso, la garantía podrá ser retirada a contar del día hábil siguiente de dicha notificación en el Sistema de Información, en la dirección de la entidad licitante recién aludida.</w:t>
      </w:r>
    </w:p>
    <w:p w14:paraId="26A4DC0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D98A33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3BA9688" w14:textId="77777777" w:rsidR="00F3451B" w:rsidRPr="00251EBA" w:rsidRDefault="00F3451B" w:rsidP="00337BB9">
      <w:pPr>
        <w:pStyle w:val="Ttulo3"/>
        <w:rPr>
          <w:sz w:val="20"/>
          <w:szCs w:val="20"/>
        </w:rPr>
      </w:pPr>
      <w:r w:rsidRPr="00251EBA">
        <w:rPr>
          <w:sz w:val="20"/>
          <w:szCs w:val="20"/>
        </w:rPr>
        <w:t>Ejecución de la garantía de seriedad de la oferta</w:t>
      </w:r>
    </w:p>
    <w:p w14:paraId="282D8433" w14:textId="77777777" w:rsidR="00F3451B" w:rsidRPr="00251EBA" w:rsidRDefault="00F3451B" w:rsidP="00337BB9">
      <w:pPr>
        <w:spacing w:line="276" w:lineRule="auto"/>
        <w:jc w:val="both"/>
        <w:rPr>
          <w:rFonts w:ascii="Arial Nova" w:hAnsi="Arial Nova"/>
          <w:sz w:val="20"/>
          <w:szCs w:val="20"/>
          <w:lang w:val="es-CL" w:eastAsia="es-CL"/>
        </w:rPr>
      </w:pPr>
    </w:p>
    <w:p w14:paraId="7535531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Esta garantía se otorgará para caucionar la seriedad de la oferta, pudiendo ser ejecutada unilateralmente, por vía administrativa, por la entidad licitante, siempre que los incumplimientos sean imputables al proveedor, en los siguientes casos:</w:t>
      </w:r>
    </w:p>
    <w:p w14:paraId="19C2A7C0" w14:textId="77777777" w:rsidR="00F3451B" w:rsidRPr="00251EBA" w:rsidRDefault="00F3451B" w:rsidP="00337BB9">
      <w:pPr>
        <w:pStyle w:val="Prrafodelista"/>
        <w:numPr>
          <w:ilvl w:val="0"/>
          <w:numId w:val="5"/>
        </w:numPr>
        <w:ind w:right="0"/>
        <w:rPr>
          <w:sz w:val="20"/>
          <w:szCs w:val="20"/>
          <w:lang w:val="es-CL" w:bidi="ar-SA"/>
        </w:rPr>
      </w:pPr>
      <w:r w:rsidRPr="00251EBA">
        <w:rPr>
          <w:sz w:val="20"/>
          <w:szCs w:val="20"/>
          <w:lang w:val="es-CL" w:bidi="ar-SA"/>
        </w:rPr>
        <w:t>Por no suscripción del contrato definitivo por parte del proveedor adjudicado; </w:t>
      </w:r>
    </w:p>
    <w:p w14:paraId="5BAA4258" w14:textId="77777777" w:rsidR="00F3451B" w:rsidRPr="00251EBA" w:rsidRDefault="00F3451B" w:rsidP="00337BB9">
      <w:pPr>
        <w:pStyle w:val="Prrafodelista"/>
        <w:numPr>
          <w:ilvl w:val="0"/>
          <w:numId w:val="5"/>
        </w:numPr>
        <w:ind w:right="0"/>
        <w:rPr>
          <w:sz w:val="20"/>
          <w:szCs w:val="20"/>
          <w:lang w:val="es-CL" w:bidi="ar-SA"/>
        </w:rPr>
      </w:pPr>
      <w:r w:rsidRPr="00251EBA">
        <w:rPr>
          <w:sz w:val="20"/>
          <w:szCs w:val="20"/>
          <w:lang w:val="es-CL" w:bidi="ar-SA"/>
        </w:rPr>
        <w:t>Por la no entrega de los antecedentes requeridos para la elaboración del contrato, de acuerdo con las presentes bases, en el caso del proveedor adjudicado;</w:t>
      </w:r>
    </w:p>
    <w:p w14:paraId="2DC022C1" w14:textId="77777777" w:rsidR="00F3451B" w:rsidRPr="00251EBA" w:rsidRDefault="00F3451B" w:rsidP="00337BB9">
      <w:pPr>
        <w:pStyle w:val="Prrafodelista"/>
        <w:numPr>
          <w:ilvl w:val="0"/>
          <w:numId w:val="5"/>
        </w:numPr>
        <w:ind w:right="0"/>
        <w:rPr>
          <w:sz w:val="20"/>
          <w:szCs w:val="20"/>
          <w:lang w:val="es-CL" w:bidi="ar-SA"/>
        </w:rPr>
      </w:pPr>
      <w:r w:rsidRPr="00251EBA">
        <w:rPr>
          <w:sz w:val="20"/>
          <w:szCs w:val="20"/>
          <w:lang w:val="es-CL" w:bidi="ar-SA"/>
        </w:rPr>
        <w:t>Por el desistimiento de la oferta dentro de su plazo de validez establecido en las bases;</w:t>
      </w:r>
    </w:p>
    <w:p w14:paraId="3F021876" w14:textId="77777777" w:rsidR="00F3451B" w:rsidRPr="00251EBA" w:rsidRDefault="00F3451B" w:rsidP="00337BB9">
      <w:pPr>
        <w:pStyle w:val="Prrafodelista"/>
        <w:numPr>
          <w:ilvl w:val="0"/>
          <w:numId w:val="5"/>
        </w:numPr>
        <w:ind w:right="0"/>
        <w:rPr>
          <w:sz w:val="20"/>
          <w:szCs w:val="20"/>
          <w:lang w:val="es-CL" w:bidi="ar-SA"/>
        </w:rPr>
      </w:pPr>
      <w:r w:rsidRPr="00251EBA">
        <w:rPr>
          <w:sz w:val="20"/>
          <w:szCs w:val="20"/>
          <w:lang w:val="es-CL" w:bidi="ar-SA"/>
        </w:rPr>
        <w:t>Por la no presentación oportuna de la garantía de fiel cumplimiento del contrato, en el caso del proveedor adjudicado;</w:t>
      </w:r>
    </w:p>
    <w:p w14:paraId="4E71323F" w14:textId="77777777" w:rsidR="00F3451B" w:rsidRPr="00251EBA" w:rsidRDefault="00F3451B" w:rsidP="00337BB9">
      <w:pPr>
        <w:pStyle w:val="Prrafodelista"/>
        <w:numPr>
          <w:ilvl w:val="0"/>
          <w:numId w:val="5"/>
        </w:numPr>
        <w:ind w:right="0"/>
        <w:rPr>
          <w:sz w:val="20"/>
          <w:szCs w:val="20"/>
          <w:lang w:val="es-CL" w:bidi="ar-SA"/>
        </w:rPr>
      </w:pPr>
      <w:r w:rsidRPr="00251EBA">
        <w:rPr>
          <w:sz w:val="20"/>
          <w:szCs w:val="20"/>
          <w:lang w:val="es-CL" w:bidi="ar-SA"/>
        </w:rPr>
        <w:t>Por la vulneración del Pacto de Integridad establecido en estas bases de licitación.</w:t>
      </w:r>
    </w:p>
    <w:p w14:paraId="67A16A6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67B2717" w14:textId="77777777" w:rsidR="00F3451B" w:rsidRPr="00251EBA" w:rsidRDefault="00F3451B" w:rsidP="00337BB9">
      <w:pPr>
        <w:pStyle w:val="Ttulo2"/>
        <w:rPr>
          <w:sz w:val="20"/>
          <w:szCs w:val="20"/>
        </w:rPr>
      </w:pPr>
      <w:r w:rsidRPr="00251EBA">
        <w:rPr>
          <w:sz w:val="20"/>
          <w:szCs w:val="20"/>
        </w:rPr>
        <w:t>Garantía de fiel y oportuno cumplimiento de contrato</w:t>
      </w:r>
    </w:p>
    <w:p w14:paraId="2D97700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5B09741"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Anexo A, numeral 5. En los casos en los cuales el monto de la contratación sea inferior a 1.000 UTM, no será exigida esta caución, salvo que el organismo contratante considere pertinente exigir dicha garantía en virtud del riesgo involucrado en la contratación, lo que deberá justificarse en el Anexo A, numeral 5; lo anterior, en virtud de lo establecido en el artículo 11 de la Ley N°19.886.</w:t>
      </w:r>
    </w:p>
    <w:p w14:paraId="02A757A2"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68D98C1C"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En caso de que se contraten servicios de ejecución sucesiva el adjudicatario podrá asociar el valor de las garantías a las etapas, hitos o períodos de cumplimiento que se indiquen en el Anexo A, numeral 5.1. Si el adjudicatario hace efectiva esta opción podrá sustituir la garantía de fiel cumplimiento, debiendo, en todo caso, respetarse los porcentajes indicados en el citado Anexo A, numeral 5, en relación con los saldos insolutos del contrato a la época de la sustitución.</w:t>
      </w:r>
    </w:p>
    <w:p w14:paraId="7CE0F918"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5DC10647" w14:textId="77777777" w:rsidR="00F3451B" w:rsidRPr="00251EBA" w:rsidRDefault="00F3451B" w:rsidP="00337BB9">
      <w:pPr>
        <w:pStyle w:val="Ttulo3"/>
        <w:rPr>
          <w:sz w:val="20"/>
          <w:szCs w:val="20"/>
        </w:rPr>
      </w:pPr>
      <w:r w:rsidRPr="00251EBA">
        <w:rPr>
          <w:sz w:val="20"/>
          <w:szCs w:val="20"/>
        </w:rPr>
        <w:t>Disposiciones para la presentación de la garantía de fiel y oportuno cumplimiento de contrato</w:t>
      </w:r>
    </w:p>
    <w:p w14:paraId="511AB5AC"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08B86633"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121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2535566C"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0A4120F0"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En caso de que la garantía se entregue a través de una póliza de seguro, ésta deberá cumplir con lo siguiente:</w:t>
      </w:r>
    </w:p>
    <w:p w14:paraId="7F995766" w14:textId="77777777" w:rsidR="00F3451B" w:rsidRPr="00251EBA" w:rsidRDefault="00F3451B" w:rsidP="00337BB9">
      <w:pPr>
        <w:pStyle w:val="Prrafodelista"/>
        <w:numPr>
          <w:ilvl w:val="0"/>
          <w:numId w:val="33"/>
        </w:numPr>
        <w:autoSpaceDE w:val="0"/>
        <w:autoSpaceDN w:val="0"/>
        <w:adjustRightInd w:val="0"/>
        <w:ind w:right="0"/>
        <w:rPr>
          <w:color w:val="000000" w:themeColor="text1"/>
          <w:sz w:val="20"/>
          <w:szCs w:val="20"/>
          <w:lang w:val="es-CL"/>
        </w:rPr>
      </w:pPr>
      <w:r w:rsidRPr="00251EBA">
        <w:rPr>
          <w:color w:val="000000" w:themeColor="text1"/>
          <w:sz w:val="20"/>
          <w:szCs w:val="20"/>
          <w:lang w:val="es-CL"/>
        </w:rPr>
        <w:t>Debe excluir cláusula de arbitraje, toda vez que debe ser irrevocable, pagadera a la vista y de cobro inmediato.</w:t>
      </w:r>
    </w:p>
    <w:p w14:paraId="38BAD772" w14:textId="77777777" w:rsidR="00F3451B" w:rsidRPr="00251EBA" w:rsidRDefault="00F3451B" w:rsidP="00337BB9">
      <w:pPr>
        <w:pStyle w:val="Prrafodelista"/>
        <w:numPr>
          <w:ilvl w:val="0"/>
          <w:numId w:val="33"/>
        </w:numPr>
        <w:autoSpaceDE w:val="0"/>
        <w:autoSpaceDN w:val="0"/>
        <w:adjustRightInd w:val="0"/>
        <w:ind w:right="0"/>
        <w:rPr>
          <w:color w:val="000000" w:themeColor="text1"/>
          <w:sz w:val="20"/>
          <w:szCs w:val="20"/>
          <w:lang w:val="es-CL"/>
        </w:rPr>
      </w:pPr>
      <w:r w:rsidRPr="00251EBA">
        <w:rPr>
          <w:color w:val="000000" w:themeColor="text1"/>
          <w:sz w:val="20"/>
          <w:szCs w:val="20"/>
          <w:lang w:val="es-CL"/>
        </w:rPr>
        <w:t>Debe establecer que se hará efectiva en caso de multas aplicadas al contratista.</w:t>
      </w:r>
    </w:p>
    <w:p w14:paraId="72E7FFC3" w14:textId="77777777" w:rsidR="00F3451B" w:rsidRPr="00251EBA" w:rsidRDefault="00F3451B" w:rsidP="00337BB9">
      <w:pPr>
        <w:pStyle w:val="Prrafodelista"/>
        <w:numPr>
          <w:ilvl w:val="0"/>
          <w:numId w:val="33"/>
        </w:numPr>
        <w:autoSpaceDE w:val="0"/>
        <w:autoSpaceDN w:val="0"/>
        <w:adjustRightInd w:val="0"/>
        <w:ind w:right="0"/>
        <w:rPr>
          <w:color w:val="000000" w:themeColor="text1"/>
          <w:sz w:val="20"/>
          <w:szCs w:val="20"/>
          <w:lang w:val="es-CL"/>
        </w:rPr>
      </w:pPr>
      <w:r w:rsidRPr="00251EBA">
        <w:rPr>
          <w:color w:val="000000" w:themeColor="text1"/>
          <w:sz w:val="20"/>
          <w:szCs w:val="20"/>
          <w:lang w:val="es-CL"/>
        </w:rPr>
        <w:t>Debe incluir el pago de remuneraciones y cotizaciones de salud y previsionales de los trabajadores del contratista.</w:t>
      </w:r>
    </w:p>
    <w:p w14:paraId="494BC364"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7A93AE5D"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 xml:space="preserve">La garantía deberá cubrir el monto equivalente al porcentaje indicado en el Anexo A, numeral 5, esto es, al 5% del precio final neto ofertado por el adjudicatario, a menos que sea declarada por la Entidad Compradora </w:t>
      </w:r>
      <w:r w:rsidRPr="00251EBA">
        <w:rPr>
          <w:rFonts w:ascii="Arial Nova" w:eastAsia="Calibri" w:hAnsi="Arial Nova" w:cstheme="minorBidi"/>
          <w:color w:val="000000" w:themeColor="text1"/>
          <w:sz w:val="20"/>
          <w:szCs w:val="20"/>
          <w:lang w:val="es-CL" w:eastAsia="es-CL"/>
        </w:rPr>
        <w:lastRenderedPageBreak/>
        <w:t>como oferta temeraria o se considere una contratación riesgosa, o bien, existan disposiciones legales particulares. En estos casos de excepción, la Entidad deberá justificar la circunstancia habilitante para aumentar el valor de la garantía, en el Anexo A, numeral 5, de estas bases, y/o en la resolución que apruebe el respectivo contrato, según corresponda.</w:t>
      </w:r>
    </w:p>
    <w:p w14:paraId="0E951A3A"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p>
    <w:p w14:paraId="091BE10A"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0D94F86E"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270B457E" w14:textId="77777777" w:rsidR="00F3451B" w:rsidRPr="00251EBA" w:rsidRDefault="00F3451B" w:rsidP="00337BB9">
      <w:pPr>
        <w:autoSpaceDE w:val="0"/>
        <w:autoSpaceDN w:val="0"/>
        <w:adjustRightInd w:val="0"/>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La glosa se encuentra previamente señalada en el </w:t>
      </w:r>
      <w:r w:rsidRPr="00251EBA">
        <w:rPr>
          <w:rFonts w:ascii="Arial Nova" w:eastAsia="Calibri" w:hAnsi="Arial Nova" w:cstheme="minorBidi"/>
          <w:b/>
          <w:color w:val="000000" w:themeColor="text1"/>
          <w:sz w:val="20"/>
          <w:szCs w:val="20"/>
          <w:u w:val="single"/>
          <w:lang w:val="es-CL" w:eastAsia="es-CL"/>
        </w:rPr>
        <w:t>Anexo A</w:t>
      </w:r>
      <w:r w:rsidRPr="00251EBA">
        <w:rPr>
          <w:rFonts w:ascii="Arial Nova" w:eastAsia="Calibri" w:hAnsi="Arial Nova" w:cstheme="minorBidi"/>
          <w:color w:val="000000" w:themeColor="text1"/>
          <w:sz w:val="20"/>
          <w:szCs w:val="20"/>
          <w:lang w:val="es-CL" w:eastAsia="es-CL"/>
        </w:rPr>
        <w:t>, numeral 5</w:t>
      </w:r>
      <w:r w:rsidRPr="00251EBA">
        <w:rPr>
          <w:rFonts w:ascii="Arial Nova" w:eastAsia="Calibri" w:hAnsi="Arial Nova" w:cstheme="minorBidi"/>
          <w:b/>
          <w:color w:val="000000" w:themeColor="text1"/>
          <w:sz w:val="20"/>
          <w:szCs w:val="20"/>
          <w:lang w:val="es-CL" w:eastAsia="es-CL"/>
        </w:rPr>
        <w:t xml:space="preserve"> </w:t>
      </w:r>
      <w:r w:rsidRPr="00251EBA">
        <w:rPr>
          <w:rFonts w:ascii="Arial Nova" w:eastAsia="Calibri" w:hAnsi="Arial Nova" w:cstheme="minorBidi"/>
          <w:color w:val="000000" w:themeColor="text1"/>
          <w:sz w:val="20"/>
          <w:szCs w:val="20"/>
          <w:lang w:val="es-CL" w:eastAsia="es-CL"/>
        </w:rPr>
        <w:t>de estas bases.</w:t>
      </w:r>
    </w:p>
    <w:p w14:paraId="7675A8B8"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1AD692A8" w14:textId="77777777" w:rsidR="00F3451B" w:rsidRPr="00251EBA" w:rsidRDefault="00F3451B" w:rsidP="00337BB9">
      <w:pPr>
        <w:autoSpaceDE w:val="0"/>
        <w:autoSpaceDN w:val="0"/>
        <w:adjustRightInd w:val="0"/>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El adjudicatario podrá constituir la garantía en uno o más instrumentos financieros de la misma naturaleza que, en su conjunto, representen el monto o porcentaje por caucionar.</w:t>
      </w:r>
    </w:p>
    <w:p w14:paraId="34C4FB97" w14:textId="77777777" w:rsidR="00F3451B" w:rsidRPr="00251EBA" w:rsidRDefault="00F3451B" w:rsidP="00337BB9">
      <w:pPr>
        <w:autoSpaceDE w:val="0"/>
        <w:autoSpaceDN w:val="0"/>
        <w:adjustRightInd w:val="0"/>
        <w:spacing w:line="276" w:lineRule="auto"/>
        <w:jc w:val="both"/>
        <w:rPr>
          <w:rFonts w:ascii="Arial Nova" w:hAnsi="Arial Nova" w:cs="Calibri"/>
          <w:color w:val="000000" w:themeColor="text1"/>
          <w:sz w:val="20"/>
          <w:szCs w:val="20"/>
          <w:lang w:val="es-CL"/>
        </w:rPr>
      </w:pPr>
    </w:p>
    <w:p w14:paraId="03F4B16B" w14:textId="77777777" w:rsidR="00F3451B" w:rsidRPr="00251EBA" w:rsidRDefault="00F3451B" w:rsidP="00337BB9">
      <w:pPr>
        <w:autoSpaceDE w:val="0"/>
        <w:autoSpaceDN w:val="0"/>
        <w:adjustRightInd w:val="0"/>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5D46F604"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0658CE60"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La garantía deberá tener una vigencia mínima de 60 días hábiles administrativos posteriores al término de la vigencia del contrato.</w:t>
      </w:r>
    </w:p>
    <w:p w14:paraId="17F1E0F7"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35501E07"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Será responsabilidad del adjudicatario mantener vigente la garantía de fiel cumplimiento, al menos hasta 60 días hábiles administrativos después de culminado el contrato. Mientras se encuentre vigente el contrato, las reposiciones que procedan producto de la ejecución de esta caución, así como las renovaciones de esta garantía serán de exclusiva responsabilidad del proveedor.</w:t>
      </w:r>
    </w:p>
    <w:p w14:paraId="5D9CB228"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5F6B8A8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Como beneficiario del instrumento debe figurar la razón social y RUT de la entidad licitante, indicado en la cláusula N° 1 de las bases.</w:t>
      </w:r>
    </w:p>
    <w:p w14:paraId="3BAE9A16"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p>
    <w:p w14:paraId="345A228C"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La garantía deberá ser entregada en la dirección de la entidad licitante indicada en el </w:t>
      </w:r>
      <w:r w:rsidRPr="00251EBA">
        <w:rPr>
          <w:rFonts w:ascii="Arial Nova" w:eastAsia="Calibri" w:hAnsi="Arial Nova" w:cstheme="minorHAnsi"/>
          <w:b/>
          <w:iCs/>
          <w:color w:val="000000" w:themeColor="text1"/>
          <w:sz w:val="20"/>
          <w:szCs w:val="20"/>
          <w:u w:val="single"/>
          <w:lang w:val="es-CL" w:eastAsia="es-CL"/>
        </w:rPr>
        <w:t>Anexo A</w:t>
      </w:r>
      <w:r w:rsidRPr="00251EBA">
        <w:rPr>
          <w:rFonts w:ascii="Arial Nova" w:eastAsia="Calibri" w:hAnsi="Arial Nova" w:cstheme="minorHAnsi"/>
          <w:bCs/>
          <w:iCs/>
          <w:color w:val="000000" w:themeColor="text1"/>
          <w:sz w:val="20"/>
          <w:szCs w:val="20"/>
          <w:lang w:val="es-CL" w:eastAsia="es-CL"/>
        </w:rPr>
        <w:t xml:space="preserve">, numeral 5, dentro de los </w:t>
      </w:r>
      <w:r w:rsidRPr="00251EBA">
        <w:rPr>
          <w:rFonts w:ascii="Arial Nova" w:eastAsia="Calibri" w:hAnsi="Arial Nova" w:cstheme="minorHAnsi"/>
          <w:bCs/>
          <w:iCs/>
          <w:color w:val="000000" w:themeColor="text1"/>
          <w:sz w:val="20"/>
          <w:szCs w:val="20"/>
          <w:u w:val="single"/>
          <w:lang w:val="es-CL" w:eastAsia="es-CL"/>
        </w:rPr>
        <w:t>10 días hábiles administrativos</w:t>
      </w:r>
      <w:r w:rsidRPr="00251EBA">
        <w:rPr>
          <w:rFonts w:ascii="Arial Nova" w:eastAsia="Calibri" w:hAnsi="Arial Nova" w:cstheme="minorHAnsi"/>
          <w:bCs/>
          <w:iCs/>
          <w:color w:val="000000" w:themeColor="text1"/>
          <w:sz w:val="20"/>
          <w:szCs w:val="20"/>
          <w:lang w:val="es-CL" w:eastAsia="es-CL"/>
        </w:rPr>
        <w:t xml:space="preserve"> contados desde la notificación de la adjudicación, si fuera emitida en soporte de papel, en el horario de atención a los proveedores, debidamente informado por la entidad licitante en dicho Anexo. Si la garantía fuera emitida en soporte electrónico, ésta se deberá enviar a través del correo electrónico señalado por la entidad licitante en el mismo anexo, dentro del plazo antes indicado.</w:t>
      </w:r>
    </w:p>
    <w:p w14:paraId="00EC2590"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7E69AA79" w14:textId="77777777" w:rsidR="00F3451B" w:rsidRPr="00251EBA" w:rsidRDefault="00F3451B" w:rsidP="00337BB9">
      <w:pPr>
        <w:pStyle w:val="Ttulo3"/>
        <w:rPr>
          <w:sz w:val="20"/>
          <w:szCs w:val="20"/>
        </w:rPr>
      </w:pPr>
      <w:r w:rsidRPr="00251EBA">
        <w:rPr>
          <w:sz w:val="20"/>
          <w:szCs w:val="20"/>
        </w:rPr>
        <w:t>Ejecución, reposición y restitución de la garantía de fiel y oportuno cumplimiento de contrato</w:t>
      </w:r>
    </w:p>
    <w:p w14:paraId="36BDE7C2"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2E70CFF9"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días hábiles administrativos, contados desde la notificación de cobro. </w:t>
      </w:r>
    </w:p>
    <w:p w14:paraId="38E75CC6"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1EDEDF30"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En caso de no renovar dicha garantía en el plazo indicado anteriormente, se procederá en conformidad con lo establecido en la cláusula N° 10.8.3 “Término anticipado de contrato” de estas bases, en su numeral 9.</w:t>
      </w:r>
    </w:p>
    <w:p w14:paraId="6725044F"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12233CAB"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restitución de esta garantía será realizada sin la aplicación de reajustes ni intereses, una vez que se haya cumplido su fecha de vencimiento, en los términos indicados en el punto 8.2.1 de las presentes bases, y su retiro será obligación y responsabilidad exclusiva del contratado.</w:t>
      </w:r>
    </w:p>
    <w:p w14:paraId="6CDB2A29" w14:textId="77777777" w:rsidR="00F3451B" w:rsidRPr="00251EBA" w:rsidRDefault="00F3451B" w:rsidP="00337BB9">
      <w:pPr>
        <w:autoSpaceDE w:val="0"/>
        <w:autoSpaceDN w:val="0"/>
        <w:adjustRightInd w:val="0"/>
        <w:spacing w:line="276" w:lineRule="auto"/>
        <w:jc w:val="both"/>
        <w:rPr>
          <w:rFonts w:ascii="Arial Nova" w:eastAsia="Calibri" w:hAnsi="Arial Nova" w:cstheme="minorHAnsi"/>
          <w:bCs/>
          <w:iCs/>
          <w:sz w:val="20"/>
          <w:szCs w:val="20"/>
          <w:lang w:val="es-CL" w:eastAsia="es-CL"/>
        </w:rPr>
      </w:pPr>
    </w:p>
    <w:p w14:paraId="2EED500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Finalmente, 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60 días hábiles administrativos </w:t>
      </w:r>
      <w:r w:rsidRPr="00251EBA">
        <w:rPr>
          <w:rFonts w:ascii="Arial Nova" w:eastAsia="Calibri" w:hAnsi="Arial Nova" w:cstheme="minorHAnsi"/>
          <w:bCs/>
          <w:iCs/>
          <w:sz w:val="20"/>
          <w:szCs w:val="20"/>
          <w:lang w:val="es-CL" w:eastAsia="es-CL"/>
        </w:rPr>
        <w:lastRenderedPageBreak/>
        <w:t>después de culminado el contrato. Asimismo, con cargo a estas mismas cauciones podrán hacerse efectivas las multas y demás sanciones que afecten a los contratistas adjudicados.</w:t>
      </w:r>
    </w:p>
    <w:p w14:paraId="6123A3A9" w14:textId="77777777" w:rsidR="00F3451B" w:rsidRPr="00251EBA" w:rsidRDefault="00F3451B" w:rsidP="00337BB9">
      <w:pPr>
        <w:spacing w:line="276" w:lineRule="auto"/>
        <w:jc w:val="both"/>
        <w:rPr>
          <w:rFonts w:ascii="Arial Nova" w:hAnsi="Arial Nova"/>
          <w:sz w:val="20"/>
          <w:szCs w:val="20"/>
          <w:lang w:val="es-CL"/>
        </w:rPr>
      </w:pPr>
    </w:p>
    <w:p w14:paraId="2F4A6E0D" w14:textId="77777777" w:rsidR="00F3451B" w:rsidRPr="00251EBA" w:rsidRDefault="00F3451B" w:rsidP="00337BB9">
      <w:pPr>
        <w:pStyle w:val="Ttulo2"/>
        <w:rPr>
          <w:sz w:val="20"/>
          <w:szCs w:val="20"/>
        </w:rPr>
      </w:pPr>
      <w:r w:rsidRPr="00251EBA">
        <w:rPr>
          <w:sz w:val="20"/>
          <w:szCs w:val="20"/>
        </w:rPr>
        <w:t>Garantías por anticipo</w:t>
      </w:r>
    </w:p>
    <w:p w14:paraId="556CB287" w14:textId="77777777" w:rsidR="00F3451B" w:rsidRPr="00251EBA" w:rsidRDefault="00F3451B" w:rsidP="00337BB9">
      <w:pPr>
        <w:jc w:val="both"/>
        <w:rPr>
          <w:rFonts w:ascii="Arial Nova" w:hAnsi="Arial Nova"/>
          <w:sz w:val="20"/>
          <w:szCs w:val="20"/>
          <w:lang w:val="es-CL" w:eastAsia="es-CL"/>
        </w:rPr>
      </w:pPr>
    </w:p>
    <w:p w14:paraId="4609BBA9" w14:textId="77777777" w:rsidR="00F3451B" w:rsidRPr="00251EBA" w:rsidRDefault="00F3451B" w:rsidP="00337BB9">
      <w:pPr>
        <w:spacing w:line="276" w:lineRule="auto"/>
        <w:ind w:left="51"/>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 xml:space="preserve">De conformidad con lo establecido en el artículo 11 de la Ley N° 19.886, se dispone la posibilidad de que puedan efectuarse anticipos de recursos por parte de la entidad contratante, si así fuere necesario, para el adecuado cumplimiento de las obligaciones del contrato. Lo anterior, se encuentra señalado en la cláusula N° 10.11.3 de las bases tipo de licitación. </w:t>
      </w:r>
    </w:p>
    <w:p w14:paraId="7E711B55"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p>
    <w:p w14:paraId="54327D05"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Los anticipos de recursos por parte del organismo contratante, en caso de permitirse según lo indicado precedentemente, sólo se realizarán contra presentación de una garantía por anticipo, la cual deberá estar extendida por el 100% de los recursos que sean anticipados. Dicha garantía deberá atenerse a las disposiciones y regulaciones comprendidas para la garantía de fiel y oportuno cumplimiento de contrato, las cuales se encuentran descritas en la cláusula N° 8.2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2FF30D72"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p>
    <w:p w14:paraId="1A57A615"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existiere más de un hito de pago que se requiera garantizar, la garantía podrá entregarse en uno o más instrumentos, cuyos montos irán en la proporción del valor de cada hito de pago.</w:t>
      </w:r>
    </w:p>
    <w:p w14:paraId="2F8B3B09"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p>
    <w:p w14:paraId="0B64A615" w14:textId="77777777" w:rsidR="00F3451B" w:rsidRPr="00251EBA" w:rsidRDefault="00F3451B" w:rsidP="00337BB9">
      <w:pPr>
        <w:spacing w:line="276" w:lineRule="auto"/>
        <w:ind w:lef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devolución de la correspondiente garantía por anticipo se efectuará dentro del plazo de 10 días hábiles administrativos contados desde la recepción conforme por parte de la entidad contratante de los productos y/o servicios que el proveedor haya entregado con cargo al respectivo anticipo. </w:t>
      </w:r>
    </w:p>
    <w:p w14:paraId="2F4436FE" w14:textId="77777777" w:rsidR="00F3451B" w:rsidRPr="00251EBA" w:rsidRDefault="00F3451B" w:rsidP="00337BB9">
      <w:pPr>
        <w:jc w:val="both"/>
        <w:rPr>
          <w:rFonts w:ascii="Arial Nova" w:hAnsi="Arial Nova"/>
          <w:sz w:val="20"/>
          <w:szCs w:val="20"/>
          <w:lang w:val="es-CL" w:eastAsia="es-CL"/>
        </w:rPr>
      </w:pPr>
    </w:p>
    <w:p w14:paraId="66FE6D10" w14:textId="77777777" w:rsidR="00F3451B" w:rsidRPr="00251EBA" w:rsidRDefault="00F3451B" w:rsidP="00337BB9">
      <w:pPr>
        <w:pStyle w:val="Ttulo1"/>
        <w:rPr>
          <w:sz w:val="20"/>
          <w:szCs w:val="20"/>
        </w:rPr>
      </w:pPr>
      <w:r w:rsidRPr="00251EBA">
        <w:rPr>
          <w:sz w:val="20"/>
          <w:szCs w:val="20"/>
        </w:rPr>
        <w:t>Evaluación y adjudicación de las ofertas</w:t>
      </w:r>
    </w:p>
    <w:p w14:paraId="49AAE0E5" w14:textId="77777777" w:rsidR="00F3451B" w:rsidRPr="00251EBA" w:rsidRDefault="00F3451B" w:rsidP="00337BB9">
      <w:pPr>
        <w:spacing w:line="276" w:lineRule="auto"/>
        <w:jc w:val="both"/>
        <w:rPr>
          <w:rFonts w:ascii="Arial Nova" w:hAnsi="Arial Nova"/>
          <w:sz w:val="20"/>
          <w:szCs w:val="20"/>
          <w:lang w:val="es-CL" w:eastAsia="es-CL"/>
        </w:rPr>
      </w:pPr>
    </w:p>
    <w:p w14:paraId="3B82821D" w14:textId="77777777" w:rsidR="00F3451B" w:rsidRPr="00251EBA" w:rsidRDefault="00F3451B" w:rsidP="00337BB9">
      <w:pPr>
        <w:pStyle w:val="Ttulo2"/>
        <w:rPr>
          <w:sz w:val="20"/>
          <w:szCs w:val="20"/>
        </w:rPr>
      </w:pPr>
      <w:r w:rsidRPr="00251EBA">
        <w:rPr>
          <w:sz w:val="20"/>
          <w:szCs w:val="20"/>
        </w:rPr>
        <w:t>Comisión evaluadora</w:t>
      </w:r>
    </w:p>
    <w:p w14:paraId="18C672F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035652B"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 xml:space="preserve">La apertura y evaluación de las ofertas será realizada según lo establecido en las presentes bases de licitación por una comisión constituida para tal efecto, que estará compuesta por tres funcionarios públicos, internos o externos, del organismo de la Administración del Estado respectivo o, en su caso, de tres trabajadores de las entidades que no se rijan por las reglas estatutaria, de manera de garantizar la imparcialidad y competencia entre los oferentes. Los integrantes de la Comisión deberán ser designados por resolución o acto administrativo del </w:t>
      </w:r>
      <w:proofErr w:type="gramStart"/>
      <w:r w:rsidRPr="00251EBA">
        <w:rPr>
          <w:rFonts w:ascii="Arial Nova" w:eastAsia="Calibri" w:hAnsi="Arial Nova" w:cstheme="minorBidi"/>
          <w:sz w:val="20"/>
          <w:szCs w:val="20"/>
          <w:lang w:val="es-CL" w:eastAsia="es-CL"/>
        </w:rPr>
        <w:t>Jefe</w:t>
      </w:r>
      <w:proofErr w:type="gramEnd"/>
      <w:r w:rsidRPr="00251EBA">
        <w:rPr>
          <w:rFonts w:ascii="Arial Nova" w:eastAsia="Calibri" w:hAnsi="Arial Nova" w:cstheme="minorBidi"/>
          <w:sz w:val="20"/>
          <w:szCs w:val="20"/>
          <w:lang w:val="es-CL" w:eastAsia="es-CL"/>
        </w:rPr>
        <w:t xml:space="preserve"> de Servicio o quien tenga delegada la facultad para estos efectos o por la autoridad competente, según corresponda.</w:t>
      </w:r>
      <w:r w:rsidRPr="00251EBA" w:rsidDel="00913A7E">
        <w:rPr>
          <w:rFonts w:ascii="Arial Nova" w:eastAsia="Calibri" w:hAnsi="Arial Nova" w:cstheme="minorBidi"/>
          <w:sz w:val="20"/>
          <w:szCs w:val="20"/>
          <w:lang w:val="es-CL" w:eastAsia="es-CL"/>
        </w:rPr>
        <w:t xml:space="preserve"> </w:t>
      </w:r>
      <w:r w:rsidRPr="00251EBA">
        <w:rPr>
          <w:rFonts w:ascii="Arial Nova" w:eastAsia="Calibri" w:hAnsi="Arial Nova" w:cstheme="minorBidi"/>
          <w:sz w:val="20"/>
          <w:szCs w:val="20"/>
          <w:lang w:val="es-CL" w:eastAsia="es-CL"/>
        </w:rPr>
        <w:t xml:space="preserve"> Sin embargo, la entidad licitante podrá aumentar dicho número a través del </w:t>
      </w:r>
      <w:r w:rsidRPr="00251EBA">
        <w:rPr>
          <w:rFonts w:ascii="Arial Nova" w:eastAsia="Calibri" w:hAnsi="Arial Nova" w:cstheme="minorBidi"/>
          <w:b/>
          <w:bCs/>
          <w:sz w:val="20"/>
          <w:szCs w:val="20"/>
          <w:u w:val="single"/>
          <w:lang w:val="es-CL" w:eastAsia="es-CL"/>
        </w:rPr>
        <w:t>Anexo A</w:t>
      </w:r>
      <w:r w:rsidRPr="00251EBA">
        <w:rPr>
          <w:rFonts w:ascii="Arial Nova" w:eastAsia="Calibri" w:hAnsi="Arial Nova" w:cstheme="minorBidi"/>
          <w:sz w:val="20"/>
          <w:szCs w:val="20"/>
          <w:lang w:val="es-CL" w:eastAsia="es-CL"/>
        </w:rPr>
        <w:t>, numeral 6 de estas bases.</w:t>
      </w:r>
    </w:p>
    <w:p w14:paraId="6B76EAA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C13EB51"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 xml:space="preserve">Excepcionalmente, y de manera fundada, algunos de los integrantes de la Comisión designados por la entidad licitante, podrán ser personas ajenas a la entidad licitante, aunque siempre en número inferior a los funcionarios públicos que integran dicha comisión, lo que será definido por la entidad licitante en el </w:t>
      </w:r>
      <w:r w:rsidRPr="00251EBA">
        <w:rPr>
          <w:rFonts w:ascii="Arial Nova" w:eastAsia="Calibri" w:hAnsi="Arial Nova" w:cstheme="minorBidi"/>
          <w:b/>
          <w:bCs/>
          <w:sz w:val="20"/>
          <w:szCs w:val="20"/>
          <w:u w:val="single"/>
          <w:lang w:val="es-CL" w:eastAsia="es-CL"/>
        </w:rPr>
        <w:t>Anexo A</w:t>
      </w:r>
      <w:r w:rsidRPr="00251EBA">
        <w:rPr>
          <w:rFonts w:ascii="Arial Nova" w:eastAsia="Calibri" w:hAnsi="Arial Nova" w:cstheme="minorBidi"/>
          <w:sz w:val="20"/>
          <w:szCs w:val="20"/>
          <w:lang w:val="es-CL" w:eastAsia="es-CL"/>
        </w:rPr>
        <w:t xml:space="preserve">, numeral 6. </w:t>
      </w:r>
    </w:p>
    <w:p w14:paraId="333771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10BC9A5" w14:textId="77777777" w:rsidR="00F3451B" w:rsidRPr="00251EBA" w:rsidRDefault="00F3451B" w:rsidP="00337BB9">
      <w:pPr>
        <w:pStyle w:val="Ttulo3"/>
        <w:rPr>
          <w:sz w:val="20"/>
          <w:szCs w:val="20"/>
        </w:rPr>
      </w:pPr>
      <w:r w:rsidRPr="00251EBA">
        <w:rPr>
          <w:sz w:val="20"/>
          <w:szCs w:val="20"/>
        </w:rPr>
        <w:t>Consideraciones relativas a la Comisión Evaluadora:</w:t>
      </w:r>
    </w:p>
    <w:p w14:paraId="6C43AB36" w14:textId="77777777" w:rsidR="00F3451B" w:rsidRPr="00251EBA" w:rsidRDefault="00F3451B" w:rsidP="00337BB9">
      <w:pPr>
        <w:spacing w:line="276" w:lineRule="auto"/>
        <w:jc w:val="both"/>
        <w:rPr>
          <w:rFonts w:ascii="Arial Nova" w:eastAsia="Calibri" w:hAnsi="Arial Nova" w:cstheme="minorHAnsi"/>
          <w:b/>
          <w:i/>
          <w:sz w:val="20"/>
          <w:szCs w:val="20"/>
          <w:u w:val="single"/>
          <w:lang w:val="es-CL" w:eastAsia="es-CL"/>
        </w:rPr>
      </w:pPr>
    </w:p>
    <w:p w14:paraId="7B0C2296"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La designación de la comisión evaluadora se publicará oportunamente en el Sistema de Información www.mercadopublico.cl y sus integrantes se registrarán en el sistema de la Ley N° 20.730, que regula el lobby y las gestiones que representen intereses particulares ante las autoridades y funcionarios.</w:t>
      </w:r>
    </w:p>
    <w:p w14:paraId="1B97CAF5" w14:textId="77777777" w:rsidR="00F3451B" w:rsidRPr="00251EBA" w:rsidRDefault="00F3451B" w:rsidP="00337BB9">
      <w:pPr>
        <w:spacing w:line="276" w:lineRule="auto"/>
        <w:jc w:val="both"/>
        <w:rPr>
          <w:rFonts w:ascii="Arial Nova" w:hAnsi="Arial Nova" w:cstheme="minorHAnsi"/>
          <w:bCs/>
          <w:iCs/>
          <w:sz w:val="20"/>
          <w:szCs w:val="20"/>
          <w:lang w:val="es-CL"/>
        </w:rPr>
      </w:pPr>
    </w:p>
    <w:p w14:paraId="2951D33A"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Los miembros de la Comisión Evaluadora no podrán:</w:t>
      </w:r>
    </w:p>
    <w:p w14:paraId="432110B7" w14:textId="77777777" w:rsidR="00F3451B" w:rsidRPr="00251EBA" w:rsidRDefault="00F3451B" w:rsidP="00337BB9">
      <w:pPr>
        <w:pStyle w:val="Prrafodelista"/>
        <w:numPr>
          <w:ilvl w:val="0"/>
          <w:numId w:val="74"/>
        </w:numPr>
        <w:spacing w:line="240" w:lineRule="auto"/>
        <w:ind w:right="0"/>
        <w:rPr>
          <w:sz w:val="20"/>
          <w:szCs w:val="20"/>
          <w:lang w:val="es-CL"/>
        </w:rPr>
      </w:pPr>
      <w:r w:rsidRPr="00251EBA">
        <w:rPr>
          <w:sz w:val="20"/>
          <w:szCs w:val="20"/>
          <w:lang w:val="es-CL"/>
        </w:rPr>
        <w:t>Tener contactos con los oferentes, en los términos dispuestos en el artículo 35 ter de la ley N° 19.886.</w:t>
      </w:r>
    </w:p>
    <w:p w14:paraId="668B229B" w14:textId="77777777" w:rsidR="00F3451B" w:rsidRPr="00251EBA" w:rsidRDefault="00F3451B" w:rsidP="00337BB9">
      <w:pPr>
        <w:pStyle w:val="Prrafodelista"/>
        <w:numPr>
          <w:ilvl w:val="0"/>
          <w:numId w:val="74"/>
        </w:numPr>
        <w:ind w:right="0"/>
        <w:rPr>
          <w:sz w:val="20"/>
          <w:szCs w:val="20"/>
          <w:lang w:val="es-CL"/>
        </w:rPr>
      </w:pPr>
      <w:r w:rsidRPr="00251EBA">
        <w:rPr>
          <w:sz w:val="20"/>
          <w:szCs w:val="20"/>
          <w:lang w:val="es-CL"/>
        </w:rPr>
        <w:t>Aceptar solicitudes de reunión, de parte de terceros, sobre asuntos vinculados directa o indirectamente con esta licitación, mientras integren la Comisión Evaluadora.</w:t>
      </w:r>
    </w:p>
    <w:p w14:paraId="02BB8441" w14:textId="77777777" w:rsidR="00F3451B" w:rsidRPr="00251EBA" w:rsidRDefault="00F3451B" w:rsidP="00337BB9">
      <w:pPr>
        <w:pStyle w:val="Prrafodelista"/>
        <w:numPr>
          <w:ilvl w:val="0"/>
          <w:numId w:val="74"/>
        </w:numPr>
        <w:ind w:right="0"/>
        <w:rPr>
          <w:sz w:val="20"/>
          <w:szCs w:val="20"/>
          <w:lang w:val="es-CL"/>
        </w:rPr>
      </w:pPr>
      <w:r w:rsidRPr="00251EBA">
        <w:rPr>
          <w:sz w:val="20"/>
          <w:szCs w:val="20"/>
          <w:lang w:val="es-CL"/>
        </w:rPr>
        <w:t>Aceptar ningún donativo de parte de terceros. Entiéndase como terceros, entre otros, a las empresas que prestan servicios de asesoría, o bien, sociedades consultoras, asociaciones, gremios o corporaciones.</w:t>
      </w:r>
    </w:p>
    <w:p w14:paraId="6ECD7353" w14:textId="77777777" w:rsidR="00F3451B" w:rsidRPr="00251EBA" w:rsidRDefault="00F3451B" w:rsidP="00337BB9">
      <w:pPr>
        <w:spacing w:line="276" w:lineRule="auto"/>
        <w:jc w:val="both"/>
        <w:rPr>
          <w:rFonts w:ascii="Arial Nova" w:hAnsi="Arial Nova" w:cstheme="minorHAnsi"/>
          <w:bCs/>
          <w:iCs/>
          <w:sz w:val="20"/>
          <w:szCs w:val="20"/>
          <w:lang w:val="es-CL"/>
        </w:rPr>
      </w:pPr>
    </w:p>
    <w:p w14:paraId="5ACE1C7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lastRenderedPageBreak/>
        <w:t>En efecto, no podrán tener conflictos de intereses con los Oferentes, debiendo cumplir con las exigencias y requisitos establecidos en la ley y el presente Reglamento.</w:t>
      </w:r>
    </w:p>
    <w:p w14:paraId="3026953D" w14:textId="77777777" w:rsidR="00F3451B" w:rsidRPr="00251EBA" w:rsidRDefault="00F3451B" w:rsidP="00337BB9">
      <w:pPr>
        <w:spacing w:line="276" w:lineRule="auto"/>
        <w:jc w:val="both"/>
        <w:rPr>
          <w:rFonts w:ascii="Arial Nova" w:hAnsi="Arial Nova" w:cstheme="minorHAnsi"/>
          <w:bCs/>
          <w:iCs/>
          <w:sz w:val="20"/>
          <w:szCs w:val="20"/>
          <w:lang w:val="es-CL"/>
        </w:rPr>
      </w:pPr>
    </w:p>
    <w:p w14:paraId="53380BBE"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 xml:space="preserve">De acuerdo con lo establecido en el artículo 35 </w:t>
      </w:r>
      <w:proofErr w:type="spellStart"/>
      <w:r w:rsidRPr="00251EBA">
        <w:rPr>
          <w:rFonts w:ascii="Arial Nova" w:hAnsi="Arial Nova" w:cstheme="minorHAnsi"/>
          <w:bCs/>
          <w:iCs/>
          <w:sz w:val="20"/>
          <w:szCs w:val="20"/>
          <w:lang w:val="es-CL"/>
        </w:rPr>
        <w:t>nonies</w:t>
      </w:r>
      <w:proofErr w:type="spellEnd"/>
      <w:r w:rsidRPr="00251EBA">
        <w:rPr>
          <w:rFonts w:ascii="Arial Nova" w:hAnsi="Arial Nova" w:cstheme="minorHAnsi"/>
          <w:bCs/>
          <w:iCs/>
          <w:sz w:val="20"/>
          <w:szCs w:val="20"/>
          <w:lang w:val="es-CL"/>
        </w:rPr>
        <w:t xml:space="preserve"> de la Ley N°19.886, los miembros de la Comisión Evaluadora, una vez designados, deberán suscribir una declaración jurada en la que manifiesten, expresamente, la ausencia de conflictos de interés con aquellos oferentes que participen en el proceso de licitación, obligándose, además, a guardar la confidencialidad respecto </w:t>
      </w:r>
      <w:proofErr w:type="gramStart"/>
      <w:r w:rsidRPr="00251EBA">
        <w:rPr>
          <w:rFonts w:ascii="Arial Nova" w:hAnsi="Arial Nova" w:cstheme="minorHAnsi"/>
          <w:bCs/>
          <w:iCs/>
          <w:sz w:val="20"/>
          <w:szCs w:val="20"/>
          <w:lang w:val="es-CL"/>
        </w:rPr>
        <w:t>del mismo</w:t>
      </w:r>
      <w:proofErr w:type="gramEnd"/>
      <w:r w:rsidRPr="00251EBA">
        <w:rPr>
          <w:rFonts w:ascii="Arial Nova" w:hAnsi="Arial Nova" w:cstheme="minorHAnsi"/>
          <w:bCs/>
          <w:iCs/>
          <w:sz w:val="20"/>
          <w:szCs w:val="20"/>
          <w:lang w:val="es-CL"/>
        </w:rPr>
        <w:t xml:space="preserve">. </w:t>
      </w:r>
    </w:p>
    <w:p w14:paraId="282755E9" w14:textId="77777777" w:rsidR="00F3451B" w:rsidRPr="00251EBA" w:rsidRDefault="00F3451B" w:rsidP="00337BB9">
      <w:pPr>
        <w:spacing w:line="276" w:lineRule="auto"/>
        <w:jc w:val="both"/>
        <w:rPr>
          <w:rFonts w:ascii="Arial Nova" w:hAnsi="Arial Nova" w:cstheme="minorHAnsi"/>
          <w:bCs/>
          <w:iCs/>
          <w:sz w:val="20"/>
          <w:szCs w:val="20"/>
          <w:lang w:val="es-CL"/>
        </w:rPr>
      </w:pPr>
    </w:p>
    <w:p w14:paraId="081795FA"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Asimismo, y en virtud de lo preceptuado en el artículo referido en el párrafo anterior, toda persona contratada a honorarios que participe de las funciones de calificación o evaluación en el presente proceso licitatorio tendrá la calidad de agente público, encontrándose sujeto a responsabilidad administrativa en el desempeño de ellas, sin perjuicio de la responsabilidad civil o penal que corresponda.</w:t>
      </w:r>
    </w:p>
    <w:p w14:paraId="0BE1527E" w14:textId="77777777" w:rsidR="00F3451B" w:rsidRPr="00251EBA" w:rsidRDefault="00F3451B" w:rsidP="00337BB9">
      <w:pPr>
        <w:spacing w:line="276" w:lineRule="auto"/>
        <w:jc w:val="both"/>
        <w:rPr>
          <w:rFonts w:ascii="Arial Nova" w:hAnsi="Arial Nova" w:cstheme="minorHAnsi"/>
          <w:bCs/>
          <w:iCs/>
          <w:sz w:val="20"/>
          <w:szCs w:val="20"/>
          <w:lang w:val="es-CL"/>
        </w:rPr>
      </w:pPr>
    </w:p>
    <w:p w14:paraId="5E2667DD"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 xml:space="preserve">Se deja constancia de que son motivos de abstención, aquellas situaciones contempladas en el artículo 35 quinquies de la Ley N°19.886.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 </w:t>
      </w:r>
    </w:p>
    <w:p w14:paraId="026B7D0E" w14:textId="77777777" w:rsidR="00F3451B" w:rsidRPr="00251EBA" w:rsidRDefault="00F3451B" w:rsidP="00337BB9">
      <w:pPr>
        <w:spacing w:line="276" w:lineRule="auto"/>
        <w:jc w:val="both"/>
        <w:rPr>
          <w:rFonts w:ascii="Arial Nova" w:hAnsi="Arial Nova" w:cstheme="minorHAnsi"/>
          <w:bCs/>
          <w:iCs/>
          <w:sz w:val="20"/>
          <w:szCs w:val="20"/>
          <w:lang w:val="es-CL"/>
        </w:rPr>
      </w:pPr>
    </w:p>
    <w:p w14:paraId="70A9278C" w14:textId="77777777" w:rsidR="00F3451B" w:rsidRPr="00251EBA" w:rsidRDefault="00F3451B" w:rsidP="00337BB9">
      <w:pPr>
        <w:spacing w:line="276" w:lineRule="auto"/>
        <w:jc w:val="both"/>
        <w:rPr>
          <w:rFonts w:ascii="Arial Nova" w:hAnsi="Arial Nova" w:cstheme="minorBidi"/>
          <w:sz w:val="20"/>
          <w:szCs w:val="20"/>
          <w:lang w:val="es-CL"/>
        </w:rPr>
      </w:pPr>
      <w:r w:rsidRPr="00251EBA">
        <w:rPr>
          <w:rFonts w:ascii="Arial Nova" w:hAnsi="Arial Nova" w:cstheme="minorBidi"/>
          <w:sz w:val="20"/>
          <w:szCs w:val="20"/>
          <w:lang w:val="es-CL"/>
        </w:rPr>
        <w:t xml:space="preserve">En virtud de los principios de probidad administrativa y de abstención, y lo artículos 35 quinquies de la Ley N°19.886, 62 N°6 de la Ley N°18.575 y 12 de la Ley N°19.880, en el evento que un conflicto de intereses se hiciese patente con posterioridad a la apertura de las ofertas, el integrante afectado por dicho conflicto </w:t>
      </w:r>
      <w:r w:rsidRPr="00251EBA">
        <w:rPr>
          <w:rFonts w:ascii="Arial Nova" w:hAnsi="Arial Nova" w:cstheme="minorBidi"/>
          <w:b/>
          <w:bCs/>
          <w:sz w:val="20"/>
          <w:szCs w:val="20"/>
          <w:u w:val="single"/>
          <w:lang w:val="es-CL"/>
        </w:rPr>
        <w:t>deberá abstenerse</w:t>
      </w:r>
      <w:r w:rsidRPr="00251EBA">
        <w:rPr>
          <w:rFonts w:ascii="Arial Nova" w:hAnsi="Arial Nova" w:cstheme="minorBidi"/>
          <w:sz w:val="20"/>
          <w:szCs w:val="20"/>
          <w:lang w:val="es-CL"/>
        </w:rPr>
        <w:t xml:space="preserv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245F1F2C" w14:textId="77777777" w:rsidR="00F3451B" w:rsidRPr="00251EBA" w:rsidRDefault="00F3451B" w:rsidP="00337BB9">
      <w:pPr>
        <w:spacing w:line="276" w:lineRule="auto"/>
        <w:jc w:val="both"/>
        <w:rPr>
          <w:rFonts w:ascii="Arial Nova" w:hAnsi="Arial Nova" w:cstheme="minorHAnsi"/>
          <w:bCs/>
          <w:iCs/>
          <w:sz w:val="20"/>
          <w:szCs w:val="20"/>
          <w:lang w:val="es-CL"/>
        </w:rPr>
      </w:pPr>
    </w:p>
    <w:p w14:paraId="703BA862" w14:textId="77777777" w:rsidR="00F3451B" w:rsidRPr="00251EBA" w:rsidRDefault="00F3451B" w:rsidP="00337BB9">
      <w:pPr>
        <w:spacing w:line="276" w:lineRule="auto"/>
        <w:jc w:val="both"/>
        <w:rPr>
          <w:rFonts w:ascii="Arial Nova" w:eastAsia="Verdana" w:hAnsi="Arial Nova" w:cs="Verdana"/>
          <w:color w:val="000000" w:themeColor="text1"/>
          <w:sz w:val="20"/>
          <w:szCs w:val="20"/>
          <w:lang w:val="es-CL"/>
        </w:rPr>
      </w:pPr>
      <w:r w:rsidRPr="00251EBA">
        <w:rPr>
          <w:rFonts w:ascii="Arial Nova" w:hAnsi="Arial Nova" w:cstheme="minorBidi"/>
          <w:sz w:val="20"/>
          <w:szCs w:val="20"/>
          <w:lang w:val="es-CL"/>
        </w:rPr>
        <w:t>Cabe recordar que, de conformidad con lo dispuesto en el artículo 35 quinquies de la Ley N°19.886, dicho deber de abstención resulta aplicable a las autoridades y funcionarios, independientemente de su calidad jurídica.</w:t>
      </w:r>
    </w:p>
    <w:p w14:paraId="3BB7A9CB" w14:textId="77777777" w:rsidR="00F3451B" w:rsidRPr="00251EBA" w:rsidRDefault="00F3451B" w:rsidP="00337BB9">
      <w:pPr>
        <w:spacing w:line="276" w:lineRule="auto"/>
        <w:jc w:val="both"/>
        <w:rPr>
          <w:rFonts w:ascii="Arial Nova" w:hAnsi="Arial Nova" w:cstheme="minorHAnsi"/>
          <w:bCs/>
          <w:iCs/>
          <w:sz w:val="20"/>
          <w:szCs w:val="20"/>
          <w:lang w:val="es-CL"/>
        </w:rPr>
      </w:pPr>
    </w:p>
    <w:p w14:paraId="0FF9A3B2"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 xml:space="preserve">La comisión evaluadora emitirá un informe de evaluación de ofertas, proponiendo al </w:t>
      </w:r>
      <w:proofErr w:type="gramStart"/>
      <w:r w:rsidRPr="00251EBA">
        <w:rPr>
          <w:rFonts w:ascii="Arial Nova" w:hAnsi="Arial Nova" w:cstheme="minorHAnsi"/>
          <w:bCs/>
          <w:iCs/>
          <w:sz w:val="20"/>
          <w:szCs w:val="20"/>
          <w:lang w:val="es-CL"/>
        </w:rPr>
        <w:t>Jefe</w:t>
      </w:r>
      <w:proofErr w:type="gramEnd"/>
      <w:r w:rsidRPr="00251EBA">
        <w:rPr>
          <w:rFonts w:ascii="Arial Nova" w:hAnsi="Arial Nova" w:cstheme="minorHAnsi"/>
          <w:bCs/>
          <w:iCs/>
          <w:sz w:val="20"/>
          <w:szCs w:val="20"/>
          <w:lang w:val="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77099A0F" w14:textId="77777777" w:rsidR="00F3451B" w:rsidRPr="00251EBA" w:rsidRDefault="00F3451B" w:rsidP="00337BB9">
      <w:pPr>
        <w:spacing w:line="276" w:lineRule="auto"/>
        <w:jc w:val="both"/>
        <w:rPr>
          <w:rFonts w:ascii="Arial Nova" w:hAnsi="Arial Nova" w:cstheme="minorHAnsi"/>
          <w:bCs/>
          <w:iCs/>
          <w:sz w:val="20"/>
          <w:szCs w:val="20"/>
          <w:lang w:val="es-CL"/>
        </w:rPr>
      </w:pPr>
    </w:p>
    <w:p w14:paraId="46682CB5" w14:textId="77777777" w:rsidR="00F3451B" w:rsidRPr="00251EBA" w:rsidRDefault="00F3451B" w:rsidP="00337BB9">
      <w:pPr>
        <w:spacing w:line="276" w:lineRule="auto"/>
        <w:jc w:val="both"/>
        <w:rPr>
          <w:rFonts w:ascii="Arial Nova" w:hAnsi="Arial Nova" w:cstheme="minorHAnsi"/>
          <w:bCs/>
          <w:iCs/>
          <w:sz w:val="20"/>
          <w:szCs w:val="20"/>
          <w:lang w:val="es-CL"/>
        </w:rPr>
      </w:pPr>
      <w:r w:rsidRPr="00251EBA">
        <w:rPr>
          <w:rFonts w:ascii="Arial Nova" w:hAnsi="Arial Nova" w:cstheme="minorHAnsi"/>
          <w:bCs/>
          <w:iCs/>
          <w:sz w:val="20"/>
          <w:szCs w:val="20"/>
          <w:lang w:val="es-CL"/>
        </w:rPr>
        <w:t>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al contenido de las bases, las ofertas y antecedentes, y a todas las deliberaciones que se lleven a cabo durante el proceso de evaluación.</w:t>
      </w:r>
    </w:p>
    <w:p w14:paraId="2587EDF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AC06714" w14:textId="77777777" w:rsidR="00F3451B" w:rsidRPr="00251EBA" w:rsidRDefault="00F3451B" w:rsidP="00337BB9">
      <w:pPr>
        <w:pStyle w:val="Ttulo3"/>
        <w:rPr>
          <w:sz w:val="20"/>
          <w:szCs w:val="20"/>
        </w:rPr>
      </w:pPr>
      <w:r w:rsidRPr="00251EBA">
        <w:rPr>
          <w:sz w:val="20"/>
          <w:szCs w:val="20"/>
        </w:rPr>
        <w:t>Procedimiento de evaluación de las ofertas</w:t>
      </w:r>
    </w:p>
    <w:p w14:paraId="723F685E" w14:textId="77777777" w:rsidR="00F3451B" w:rsidRPr="00251EBA" w:rsidRDefault="00F3451B" w:rsidP="00337BB9">
      <w:pPr>
        <w:jc w:val="both"/>
        <w:rPr>
          <w:rFonts w:ascii="Arial Nova" w:hAnsi="Arial Nova"/>
          <w:sz w:val="20"/>
          <w:szCs w:val="20"/>
          <w:lang w:val="es-CL" w:eastAsia="es-CL"/>
        </w:rPr>
      </w:pPr>
    </w:p>
    <w:p w14:paraId="0593D2E4" w14:textId="77777777" w:rsidR="00F3451B" w:rsidRPr="00251EBA" w:rsidRDefault="00F3451B" w:rsidP="00337BB9">
      <w:pPr>
        <w:jc w:val="both"/>
        <w:rPr>
          <w:rFonts w:ascii="Arial Nova" w:hAnsi="Arial Nova"/>
          <w:sz w:val="20"/>
          <w:szCs w:val="20"/>
          <w:lang w:val="es-CL" w:eastAsia="es-CL"/>
        </w:rPr>
      </w:pPr>
      <w:r w:rsidRPr="00251EBA">
        <w:rPr>
          <w:rFonts w:ascii="Arial Nova" w:hAnsi="Arial Nova"/>
          <w:sz w:val="20"/>
          <w:szCs w:val="20"/>
          <w:lang w:val="es-CL" w:eastAsia="es-CL"/>
        </w:rPr>
        <w:t>En el procedimiento de evaluación, una vez realizada la apertura electrónica de las ofertas, se verificará lo siguiente:</w:t>
      </w:r>
    </w:p>
    <w:p w14:paraId="130E284F" w14:textId="77777777" w:rsidR="00F3451B" w:rsidRPr="00251EBA" w:rsidRDefault="00F3451B" w:rsidP="00337BB9">
      <w:pPr>
        <w:jc w:val="both"/>
        <w:rPr>
          <w:rFonts w:ascii="Arial Nova" w:hAnsi="Arial Nova"/>
          <w:sz w:val="20"/>
          <w:szCs w:val="20"/>
          <w:lang w:val="es-CL" w:eastAsia="es-CL"/>
        </w:rPr>
      </w:pPr>
    </w:p>
    <w:p w14:paraId="212D0A03" w14:textId="77777777" w:rsidR="00F3451B" w:rsidRPr="00251EBA" w:rsidRDefault="00F3451B" w:rsidP="00337BB9">
      <w:pPr>
        <w:pStyle w:val="Prrafodelista"/>
        <w:numPr>
          <w:ilvl w:val="0"/>
          <w:numId w:val="75"/>
        </w:numPr>
        <w:spacing w:line="240" w:lineRule="auto"/>
        <w:ind w:right="0"/>
        <w:rPr>
          <w:sz w:val="20"/>
          <w:szCs w:val="20"/>
          <w:lang w:val="es-CL"/>
        </w:rPr>
      </w:pPr>
      <w:r w:rsidRPr="00251EBA">
        <w:rPr>
          <w:sz w:val="20"/>
          <w:szCs w:val="20"/>
          <w:lang w:val="es-CL"/>
        </w:rPr>
        <w:t>Que las ofertas presentadas cumplan con el envío de los anexos requeridos según las instrucciones de presentación de la oferta establecidas en las presentes bases.</w:t>
      </w:r>
    </w:p>
    <w:p w14:paraId="57E5C81D" w14:textId="77777777" w:rsidR="00F3451B" w:rsidRPr="00251EBA" w:rsidRDefault="00F3451B" w:rsidP="00337BB9">
      <w:pPr>
        <w:pStyle w:val="Prrafodelista"/>
        <w:numPr>
          <w:ilvl w:val="0"/>
          <w:numId w:val="75"/>
        </w:numPr>
        <w:spacing w:line="240" w:lineRule="auto"/>
        <w:ind w:right="0"/>
        <w:rPr>
          <w:sz w:val="20"/>
          <w:szCs w:val="20"/>
          <w:lang w:val="es-CL"/>
        </w:rPr>
      </w:pPr>
      <w:r w:rsidRPr="00251EBA">
        <w:rPr>
          <w:sz w:val="20"/>
          <w:szCs w:val="20"/>
          <w:lang w:val="es-CL"/>
        </w:rPr>
        <w:t>Que cumplan con los requerimientos técnicos, administrativos y económicos y las demás condiciones exigidas en estas mismas bases y sus anexos.</w:t>
      </w:r>
    </w:p>
    <w:p w14:paraId="253AF520" w14:textId="77777777" w:rsidR="00F3451B" w:rsidRPr="00251EBA" w:rsidRDefault="00F3451B" w:rsidP="00337BB9">
      <w:pPr>
        <w:jc w:val="both"/>
        <w:rPr>
          <w:rFonts w:ascii="Arial Nova" w:hAnsi="Arial Nova"/>
          <w:sz w:val="20"/>
          <w:szCs w:val="20"/>
          <w:lang w:val="es-CL" w:eastAsia="es-CL"/>
        </w:rPr>
      </w:pPr>
    </w:p>
    <w:p w14:paraId="61DA9860" w14:textId="77777777" w:rsidR="00F3451B" w:rsidRPr="00251EBA" w:rsidRDefault="00F3451B" w:rsidP="00337BB9">
      <w:pPr>
        <w:jc w:val="both"/>
        <w:rPr>
          <w:rFonts w:ascii="Arial Nova" w:hAnsi="Arial Nova"/>
          <w:sz w:val="20"/>
          <w:szCs w:val="20"/>
          <w:lang w:val="es-CL" w:eastAsia="es-CL"/>
        </w:rPr>
      </w:pPr>
      <w:r w:rsidRPr="00251EBA">
        <w:rPr>
          <w:rFonts w:ascii="Arial Nova" w:hAnsi="Arial Nova"/>
          <w:sz w:val="20"/>
          <w:szCs w:val="20"/>
          <w:lang w:val="es-CL" w:eastAsia="es-CL"/>
        </w:rPr>
        <w:t>Para efectos del proceso de evaluación, la Comisión Evaluadora que haya sido nombrada deberá:</w:t>
      </w:r>
    </w:p>
    <w:p w14:paraId="1A148D38" w14:textId="77777777" w:rsidR="00F3451B" w:rsidRPr="00251EBA" w:rsidRDefault="00F3451B" w:rsidP="00337BB9">
      <w:pPr>
        <w:jc w:val="both"/>
        <w:rPr>
          <w:rFonts w:ascii="Arial Nova" w:hAnsi="Arial Nova"/>
          <w:sz w:val="20"/>
          <w:szCs w:val="20"/>
          <w:lang w:val="es-CL" w:eastAsia="es-CL"/>
        </w:rPr>
      </w:pPr>
    </w:p>
    <w:p w14:paraId="217A57DD" w14:textId="77777777" w:rsidR="00F3451B"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t>Redactar las respectivas actas e informes técnicos y económicos, según corresponda, en las que se consignará el detalle de las evaluaciones y los acontecimientos acaecidos y los resultados de éstas.</w:t>
      </w:r>
    </w:p>
    <w:p w14:paraId="6D898DCD" w14:textId="77777777" w:rsidR="00F3451B"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t>Analizar las ofertas recibidas y asignar los puntajes respectivos en cada caso, teniendo en consideración el cumplimiento de lo estipulado en estas Bases de Licitación y el Proceso de Evaluación de las Ofertas.</w:t>
      </w:r>
    </w:p>
    <w:p w14:paraId="5111ED7A" w14:textId="77777777" w:rsidR="00F3451B"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t xml:space="preserve">Proponer la inadmisibilidad de las ofertas que no cumplan con los requisitos establecidos en las bases. </w:t>
      </w:r>
    </w:p>
    <w:p w14:paraId="7FB13B87" w14:textId="77777777" w:rsidR="003908CA"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lastRenderedPageBreak/>
        <w:t xml:space="preserve">Proponer la inadmisibilidad de las ofertas presentadas por proveedores que sean integrantes de un mismo grupo empresarial o personas relacionadas y que no sea la oferta más conveniente. </w:t>
      </w:r>
    </w:p>
    <w:p w14:paraId="48739E48" w14:textId="77777777" w:rsidR="003908CA"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t>Proponer la deserción del proceso licitatorio, en caso de que no se presenten ofertas admisibles o éstas no sean convenientes a los intereses de la institución</w:t>
      </w:r>
      <w:r w:rsidR="003908CA" w:rsidRPr="00251EBA">
        <w:rPr>
          <w:sz w:val="20"/>
          <w:szCs w:val="20"/>
          <w:lang w:val="es-CL"/>
        </w:rPr>
        <w:t>.</w:t>
      </w:r>
    </w:p>
    <w:p w14:paraId="7381FA83" w14:textId="522DF743" w:rsidR="00F3451B" w:rsidRPr="00251EBA" w:rsidRDefault="00F3451B" w:rsidP="00337BB9">
      <w:pPr>
        <w:pStyle w:val="Prrafodelista"/>
        <w:numPr>
          <w:ilvl w:val="0"/>
          <w:numId w:val="76"/>
        </w:numPr>
        <w:spacing w:line="240" w:lineRule="auto"/>
        <w:ind w:right="0"/>
        <w:rPr>
          <w:sz w:val="20"/>
          <w:szCs w:val="20"/>
          <w:lang w:val="es-CL"/>
        </w:rPr>
      </w:pPr>
      <w:r w:rsidRPr="00251EBA">
        <w:rPr>
          <w:sz w:val="20"/>
          <w:szCs w:val="20"/>
          <w:lang w:val="es-CL"/>
        </w:rPr>
        <w:t xml:space="preserve">Proponer la adjudicación. </w:t>
      </w:r>
    </w:p>
    <w:p w14:paraId="5C746B79" w14:textId="77777777" w:rsidR="00F3451B" w:rsidRPr="00251EBA" w:rsidRDefault="00F3451B" w:rsidP="00337BB9">
      <w:pPr>
        <w:jc w:val="both"/>
        <w:rPr>
          <w:rFonts w:ascii="Arial Nova" w:hAnsi="Arial Nova"/>
          <w:sz w:val="20"/>
          <w:szCs w:val="20"/>
          <w:lang w:val="es-CL" w:eastAsia="es-CL"/>
        </w:rPr>
      </w:pPr>
    </w:p>
    <w:p w14:paraId="794BF2C5" w14:textId="77777777" w:rsidR="00F3451B" w:rsidRPr="00251EBA" w:rsidRDefault="00F3451B" w:rsidP="00337BB9">
      <w:pPr>
        <w:jc w:val="both"/>
        <w:rPr>
          <w:rFonts w:ascii="Arial Nova" w:hAnsi="Arial Nova"/>
          <w:sz w:val="20"/>
          <w:szCs w:val="20"/>
          <w:lang w:val="es-CL" w:eastAsia="es-CL"/>
        </w:rPr>
      </w:pPr>
      <w:r w:rsidRPr="00251EBA">
        <w:rPr>
          <w:rFonts w:ascii="Arial Nova" w:hAnsi="Arial Nova"/>
          <w:sz w:val="20"/>
          <w:szCs w:val="20"/>
          <w:lang w:val="es-CL" w:eastAsia="es-CL"/>
        </w:rPr>
        <w:t>Durante el proceso de evaluación la comisión podría requerir aclaraciones a los oferentes respecto de errores formales en sus respectivas propuestas o solicitar antecedentes omitidos, en los términos del artículo 56 del Reglamento de la Ley N°19.886, y de acuerdo con lo descrito en las cláusulas Nos 9.3 y 9.4 de las presentes bases tipo de licitación. Al ejercer esta facultad, la Comisión Evaluadora no podrá propiciar que los oferentes alteren la esencia de sus ofertas, ni violar los principios de igualdad entre los oferentes y sujeción estricta a las Bases de Licitación.</w:t>
      </w:r>
    </w:p>
    <w:p w14:paraId="71AD6C65" w14:textId="77777777" w:rsidR="00F3451B" w:rsidRPr="00251EBA" w:rsidRDefault="00F3451B" w:rsidP="00337BB9">
      <w:pPr>
        <w:jc w:val="both"/>
        <w:rPr>
          <w:rFonts w:ascii="Arial Nova" w:hAnsi="Arial Nova"/>
          <w:sz w:val="20"/>
          <w:szCs w:val="20"/>
          <w:lang w:val="es-CL" w:eastAsia="es-CL"/>
        </w:rPr>
      </w:pPr>
    </w:p>
    <w:p w14:paraId="25245036" w14:textId="77777777" w:rsidR="00F3451B" w:rsidRPr="00251EBA" w:rsidRDefault="00F3451B" w:rsidP="00337BB9">
      <w:pPr>
        <w:jc w:val="both"/>
        <w:rPr>
          <w:rFonts w:ascii="Arial Nova" w:hAnsi="Arial Nova"/>
          <w:sz w:val="20"/>
          <w:szCs w:val="20"/>
          <w:lang w:val="es-CL" w:eastAsia="es-CL"/>
        </w:rPr>
      </w:pPr>
      <w:r w:rsidRPr="00251EBA">
        <w:rPr>
          <w:rFonts w:ascii="Arial Nova" w:hAnsi="Arial Nova"/>
          <w:sz w:val="20"/>
          <w:szCs w:val="20"/>
          <w:lang w:val="es-CL" w:eastAsia="es-CL"/>
        </w:rPr>
        <w:t>Si, por motivos de fuerza mayor o caso fortuito, no se pudiere realizar la apertura electrónica de las ofertas, oportunamente ingresadas, la entidad licitante podrá fijar nueva fecha y hora para la realización.</w:t>
      </w:r>
    </w:p>
    <w:p w14:paraId="7D25E248" w14:textId="77777777" w:rsidR="00F3451B" w:rsidRPr="00251EBA" w:rsidRDefault="00F3451B" w:rsidP="00337BB9">
      <w:pPr>
        <w:jc w:val="both"/>
        <w:rPr>
          <w:rFonts w:ascii="Arial Nova" w:hAnsi="Arial Nova"/>
          <w:sz w:val="20"/>
          <w:szCs w:val="20"/>
          <w:lang w:val="es-CL" w:eastAsia="es-CL"/>
        </w:rPr>
      </w:pPr>
    </w:p>
    <w:p w14:paraId="3166ECFA" w14:textId="77777777" w:rsidR="00F3451B" w:rsidRPr="00251EBA" w:rsidRDefault="00F3451B" w:rsidP="00337BB9">
      <w:pPr>
        <w:pStyle w:val="Ttulo2"/>
        <w:rPr>
          <w:sz w:val="20"/>
          <w:szCs w:val="20"/>
        </w:rPr>
      </w:pPr>
      <w:r w:rsidRPr="00251EBA">
        <w:rPr>
          <w:sz w:val="20"/>
          <w:szCs w:val="20"/>
        </w:rPr>
        <w:t xml:space="preserve">De la oferta y consideraciones generales </w:t>
      </w:r>
    </w:p>
    <w:p w14:paraId="549E005F"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p>
    <w:p w14:paraId="4C811646" w14:textId="77777777" w:rsidR="00F3451B" w:rsidRPr="00251EBA" w:rsidRDefault="00F3451B" w:rsidP="00337BB9">
      <w:pPr>
        <w:numPr>
          <w:ilvl w:val="0"/>
          <w:numId w:val="6"/>
        </w:numPr>
        <w:autoSpaceDE w:val="0"/>
        <w:autoSpaceDN w:val="0"/>
        <w:adjustRightInd w:val="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El oferente deberá presentar una sola propuesta la que podrá estar referidas </w:t>
      </w:r>
      <w:r w:rsidRPr="00251EBA">
        <w:rPr>
          <w:rFonts w:ascii="Arial Nova" w:eastAsiaTheme="minorEastAsia" w:hAnsi="Arial Nova" w:cs="Arial Nova"/>
          <w:b/>
          <w:bCs/>
          <w:color w:val="000000"/>
          <w:sz w:val="20"/>
          <w:szCs w:val="20"/>
          <w:u w:val="single"/>
          <w:lang w:val="es-CL" w:eastAsia="es-CL"/>
        </w:rPr>
        <w:t>a una, varias o todas las líneas de servicio licitadas</w:t>
      </w:r>
      <w:r w:rsidRPr="00251EBA">
        <w:rPr>
          <w:rFonts w:ascii="Arial Nova" w:eastAsiaTheme="minorEastAsia" w:hAnsi="Arial Nova" w:cs="Arial Nova"/>
          <w:color w:val="000000"/>
          <w:sz w:val="20"/>
          <w:szCs w:val="20"/>
          <w:lang w:val="es-CL" w:eastAsia="es-CL"/>
        </w:rPr>
        <w:t xml:space="preserve">, entendiendo una propuesta como la presentación, por parte de éste, de los antecedentes requeridos en la cláusula N° 6, las que deberán estar debidamente caucionadas,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 </w:t>
      </w:r>
    </w:p>
    <w:p w14:paraId="0F406C80" w14:textId="77777777" w:rsidR="00F3451B" w:rsidRPr="00251EBA" w:rsidRDefault="00F3451B" w:rsidP="00337BB9">
      <w:pPr>
        <w:pStyle w:val="Prrafodelista"/>
        <w:numPr>
          <w:ilvl w:val="0"/>
          <w:numId w:val="6"/>
        </w:numPr>
        <w:ind w:right="0"/>
        <w:rPr>
          <w:sz w:val="20"/>
          <w:szCs w:val="20"/>
          <w:lang w:val="es-CL"/>
        </w:rPr>
      </w:pPr>
      <w:r w:rsidRPr="00251EBA">
        <w:rPr>
          <w:sz w:val="20"/>
          <w:szCs w:val="20"/>
          <w:lang w:val="es-CL"/>
        </w:rPr>
        <w:t>Se exigirá el cumplimiento de los requerimientos establecidos en la cláusula N°6 de las presentes Bases Tipo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115 del Reglamento de la Ley N°19.886.</w:t>
      </w:r>
    </w:p>
    <w:p w14:paraId="358F21A6" w14:textId="77777777" w:rsidR="00F3451B" w:rsidRPr="00251EBA" w:rsidRDefault="00F3451B" w:rsidP="00337BB9">
      <w:pPr>
        <w:pStyle w:val="Prrafodelista"/>
        <w:numPr>
          <w:ilvl w:val="0"/>
          <w:numId w:val="6"/>
        </w:numPr>
        <w:ind w:right="0"/>
        <w:rPr>
          <w:sz w:val="20"/>
          <w:szCs w:val="20"/>
          <w:lang w:val="es-CL"/>
        </w:rPr>
      </w:pPr>
      <w:r w:rsidRPr="00251EBA">
        <w:rPr>
          <w:sz w:val="20"/>
          <w:szCs w:val="20"/>
          <w:lang w:val="es-CL"/>
        </w:rPr>
        <w:t xml:space="preserve">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si procede, de acuerdo con lo establecido en la normativa de compras públicas en el artículo 56, del Reglamento de la Ley N°19.886 y  si en la respectiva licitación se considera el criterio de evaluación "Cumplimiento de requisitos formales" según lo señalado en el Anexo A, numeral 7. </w:t>
      </w:r>
    </w:p>
    <w:p w14:paraId="4F0AAB28" w14:textId="77777777" w:rsidR="00F3451B" w:rsidRPr="00251EBA" w:rsidRDefault="00F3451B" w:rsidP="00337BB9">
      <w:pPr>
        <w:pStyle w:val="Prrafodelista"/>
        <w:numPr>
          <w:ilvl w:val="0"/>
          <w:numId w:val="6"/>
        </w:numPr>
        <w:ind w:right="0"/>
        <w:rPr>
          <w:sz w:val="20"/>
          <w:szCs w:val="20"/>
          <w:lang w:val="es-CL"/>
        </w:rPr>
      </w:pPr>
      <w:r w:rsidRPr="00251EBA">
        <w:rPr>
          <w:sz w:val="20"/>
          <w:szCs w:val="20"/>
          <w:lang w:val="es-CL"/>
        </w:rPr>
        <w:t xml:space="preserve">Los documentos solicitados por la entidad licitante deben estar vigentes a la fecha de cierre de la presentación de las ofertas indicado en la cláusula N° 3 de las presentes bases y ser presentados como copias simples, legibles y firmadas </w:t>
      </w:r>
      <w:r w:rsidRPr="00251EBA">
        <w:rPr>
          <w:color w:val="000000" w:themeColor="text1"/>
          <w:sz w:val="20"/>
          <w:szCs w:val="20"/>
          <w:lang w:val="es-CL"/>
        </w:rPr>
        <w:t>―</w:t>
      </w:r>
      <w:r w:rsidRPr="00251EBA">
        <w:rPr>
          <w:sz w:val="20"/>
          <w:szCs w:val="20"/>
          <w:lang w:val="es-CL"/>
        </w:rPr>
        <w:t>en caso de ser requerido</w:t>
      </w:r>
      <w:r w:rsidRPr="00251EBA">
        <w:rPr>
          <w:color w:val="000000" w:themeColor="text1"/>
          <w:sz w:val="20"/>
          <w:szCs w:val="20"/>
          <w:lang w:val="es-CL"/>
        </w:rPr>
        <w:t>―</w:t>
      </w:r>
      <w:r w:rsidRPr="00251EBA">
        <w:rPr>
          <w:sz w:val="20"/>
          <w:szCs w:val="20"/>
          <w:lang w:val="es-CL"/>
        </w:rPr>
        <w:t xml:space="preserve"> por el representante legal de la empresa o persona natural. Sin perjuicio de ello, la entidad licitante podrá verificar la veracidad de la información entregada por el proveedor, a través de medios oficiales.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754ECCE" w14:textId="77777777" w:rsidR="00F3451B" w:rsidRPr="00251EBA" w:rsidRDefault="00F3451B" w:rsidP="00337BB9">
      <w:pPr>
        <w:pStyle w:val="Prrafodelista"/>
        <w:numPr>
          <w:ilvl w:val="0"/>
          <w:numId w:val="6"/>
        </w:numPr>
        <w:ind w:right="0"/>
        <w:rPr>
          <w:sz w:val="20"/>
          <w:szCs w:val="20"/>
          <w:lang w:val="es-CL"/>
        </w:rPr>
      </w:pPr>
      <w:r w:rsidRPr="00251EBA">
        <w:rPr>
          <w:sz w:val="20"/>
          <w:szCs w:val="20"/>
          <w:lang w:val="es-CL"/>
        </w:rPr>
        <w:t>Será de exclusiva responsabilidad del oferente el ingresar la oferta de conformidad con lo establecido en estas bases tipo de licitación,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400D7B6B" w14:textId="77777777" w:rsidR="00F3451B" w:rsidRPr="00251EBA" w:rsidRDefault="00F3451B" w:rsidP="00337BB9">
      <w:pPr>
        <w:spacing w:line="276" w:lineRule="auto"/>
        <w:jc w:val="both"/>
        <w:rPr>
          <w:rFonts w:ascii="Arial Nova" w:hAnsi="Arial Nova"/>
          <w:sz w:val="20"/>
          <w:szCs w:val="20"/>
          <w:lang w:val="es-CL"/>
        </w:rPr>
      </w:pPr>
    </w:p>
    <w:p w14:paraId="604496E1" w14:textId="7647EFE8" w:rsidR="00F3451B" w:rsidRPr="00251EBA" w:rsidRDefault="00F3451B" w:rsidP="00337BB9">
      <w:pPr>
        <w:pStyle w:val="Ttulo2"/>
        <w:rPr>
          <w:b w:val="0"/>
          <w:bCs/>
          <w:sz w:val="20"/>
          <w:szCs w:val="20"/>
        </w:rPr>
      </w:pPr>
      <w:r w:rsidRPr="00251EBA">
        <w:rPr>
          <w:rStyle w:val="Ttulo1Car"/>
          <w:b/>
          <w:bCs/>
          <w:sz w:val="20"/>
          <w:szCs w:val="20"/>
        </w:rPr>
        <w:t>S</w:t>
      </w:r>
      <w:r w:rsidR="00AF6533" w:rsidRPr="00251EBA">
        <w:rPr>
          <w:rStyle w:val="Ttulo1Car"/>
          <w:b/>
          <w:bCs/>
          <w:caps w:val="0"/>
          <w:sz w:val="20"/>
          <w:szCs w:val="20"/>
        </w:rPr>
        <w:t>ubsanación de errores u omisiones formales</w:t>
      </w:r>
    </w:p>
    <w:p w14:paraId="425D1BD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902DD3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 </w:t>
      </w:r>
    </w:p>
    <w:p w14:paraId="4DEDE22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A098AB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Para dicha subsanación se otorgará un plazo fatal de 3 días corridos, contados desde su comunicación al oferente por parte de la entidad licitante, la que se informará a través del Sistema de información </w:t>
      </w:r>
      <w:r w:rsidRPr="00251EBA">
        <w:rPr>
          <w:rFonts w:ascii="Arial Nova" w:eastAsia="Calibri" w:hAnsi="Arial Nova" w:cstheme="minorHAnsi"/>
          <w:bCs/>
          <w:iCs/>
          <w:color w:val="000000" w:themeColor="text1"/>
          <w:sz w:val="20"/>
          <w:szCs w:val="20"/>
          <w:lang w:val="es-CL" w:eastAsia="es-CL"/>
        </w:rPr>
        <w:lastRenderedPageBreak/>
        <w:t>www.mercadopublico.cl. La responsabilidad de revisar oportunamente dicho sistema durante el período de evaluación recae exclusivamente en los respectivos oferentes.</w:t>
      </w:r>
    </w:p>
    <w:p w14:paraId="1B1C8B0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10EEDAE"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hAnsi="Arial Nova" w:cs="Calibri"/>
          <w:bCs/>
          <w:iCs/>
          <w:color w:val="000000" w:themeColor="text1"/>
          <w:sz w:val="20"/>
          <w:szCs w:val="20"/>
          <w:lang w:val="es-CL"/>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Pr="00251EBA">
        <w:rPr>
          <w:rFonts w:ascii="Arial Nova" w:hAnsi="Arial Nova" w:cs="Calibri"/>
          <w:b/>
          <w:iCs/>
          <w:color w:val="000000" w:themeColor="text1"/>
          <w:sz w:val="20"/>
          <w:szCs w:val="20"/>
          <w:u w:val="single"/>
          <w:lang w:val="es-CL"/>
        </w:rPr>
        <w:t>Anexo A</w:t>
      </w:r>
      <w:r w:rsidRPr="00251EBA">
        <w:rPr>
          <w:rFonts w:ascii="Arial Nova" w:hAnsi="Arial Nova" w:cs="Calibri"/>
          <w:bCs/>
          <w:iCs/>
          <w:color w:val="000000" w:themeColor="text1"/>
          <w:sz w:val="20"/>
          <w:szCs w:val="20"/>
          <w:lang w:val="es-CL"/>
        </w:rPr>
        <w:t xml:space="preserve">, numeral 7, esto </w:t>
      </w:r>
      <w:r w:rsidRPr="00251EBA">
        <w:rPr>
          <w:rFonts w:ascii="Arial Nova" w:eastAsia="Calibri" w:hAnsi="Arial Nova" w:cstheme="minorHAnsi"/>
          <w:bCs/>
          <w:iCs/>
          <w:color w:val="000000" w:themeColor="text1"/>
          <w:sz w:val="20"/>
          <w:szCs w:val="20"/>
          <w:lang w:val="es-CL" w:eastAsia="es-CL"/>
        </w:rPr>
        <w:t>de conformidad con el artículo 56 del Reglamento de Compras Públicas</w:t>
      </w:r>
      <w:r w:rsidRPr="00251EBA">
        <w:rPr>
          <w:rFonts w:ascii="Arial Nova" w:hAnsi="Arial Nova" w:cs="Calibri"/>
          <w:bCs/>
          <w:iCs/>
          <w:color w:val="000000" w:themeColor="text1"/>
          <w:sz w:val="20"/>
          <w:szCs w:val="20"/>
          <w:lang w:val="es-CL"/>
        </w:rPr>
        <w:t>.</w:t>
      </w:r>
    </w:p>
    <w:p w14:paraId="24C0E70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76BE7F0" w14:textId="77777777" w:rsidR="00F3451B" w:rsidRPr="00251EBA" w:rsidRDefault="00F3451B" w:rsidP="00337BB9">
      <w:pPr>
        <w:pStyle w:val="Ttulo2"/>
        <w:rPr>
          <w:sz w:val="20"/>
          <w:szCs w:val="20"/>
          <w:lang w:bidi="he-IL"/>
        </w:rPr>
      </w:pPr>
      <w:r w:rsidRPr="00251EBA">
        <w:rPr>
          <w:sz w:val="20"/>
          <w:szCs w:val="20"/>
          <w:lang w:bidi="he-IL"/>
        </w:rPr>
        <w:t>Solicitud de certificaciones o antecedentes omitidos</w:t>
      </w:r>
    </w:p>
    <w:p w14:paraId="21ADA75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DF9CDE9"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 No obstante, lo anterior, no se aceptarán certificados que se encuentren en “trámite” o “no vigentes”.</w:t>
      </w:r>
    </w:p>
    <w:p w14:paraId="135D2F8D" w14:textId="77777777" w:rsidR="00F3451B" w:rsidRPr="00251EBA" w:rsidRDefault="00F3451B" w:rsidP="00337BB9">
      <w:pPr>
        <w:spacing w:line="276" w:lineRule="auto"/>
        <w:jc w:val="both"/>
        <w:rPr>
          <w:rFonts w:ascii="Arial Nova" w:hAnsi="Arial Nova" w:cs="Calibri"/>
          <w:bCs/>
          <w:iCs/>
          <w:color w:val="000000"/>
          <w:sz w:val="20"/>
          <w:szCs w:val="20"/>
          <w:lang w:val="es-CL"/>
        </w:rPr>
      </w:pPr>
    </w:p>
    <w:p w14:paraId="78F5E7C5"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Para dichas presentaciones de certificaciones o antecedentes se otorgará un plazo fatal de 3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0CC96F93" w14:textId="77777777" w:rsidR="00F3451B" w:rsidRPr="00251EBA" w:rsidRDefault="00F3451B" w:rsidP="00337BB9">
      <w:pPr>
        <w:spacing w:line="276" w:lineRule="auto"/>
        <w:jc w:val="both"/>
        <w:rPr>
          <w:rFonts w:ascii="Arial Nova" w:hAnsi="Arial Nova" w:cs="Calibri"/>
          <w:bCs/>
          <w:iCs/>
          <w:color w:val="000000"/>
          <w:sz w:val="20"/>
          <w:szCs w:val="20"/>
          <w:lang w:val="es-CL"/>
        </w:rPr>
      </w:pPr>
    </w:p>
    <w:p w14:paraId="26CA096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cs="Calibri"/>
          <w:bCs/>
          <w:iCs/>
          <w:color w:val="000000"/>
          <w:sz w:val="20"/>
          <w:szCs w:val="20"/>
          <w:lang w:val="es-CL"/>
        </w:rPr>
        <w:t>Lo dispuesto en esta cláusula sólo podrá permitirse cuando la entidad licitante haya considerado el criterio de evaluación “Cumplimiento de requisitos formales” como uno de los criterios a utilizar en la evaluación de las ofertas mediante lo señalado en el Anexo A, numeral 7, esto de conformidad con el artículo 56 del Reglamento de la Ley N°19.886.</w:t>
      </w:r>
    </w:p>
    <w:p w14:paraId="2FD6CA2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E16BE18" w14:textId="6994F7B0" w:rsidR="00F3451B" w:rsidRPr="00251EBA" w:rsidRDefault="00F3451B" w:rsidP="00337BB9">
      <w:pPr>
        <w:pStyle w:val="Ttulo2"/>
        <w:rPr>
          <w:b w:val="0"/>
          <w:bCs/>
          <w:sz w:val="20"/>
          <w:szCs w:val="20"/>
        </w:rPr>
      </w:pPr>
      <w:r w:rsidRPr="00251EBA">
        <w:rPr>
          <w:rStyle w:val="Ttulo1Car"/>
          <w:b/>
          <w:bCs/>
          <w:sz w:val="20"/>
          <w:szCs w:val="20"/>
        </w:rPr>
        <w:t>I</w:t>
      </w:r>
      <w:r w:rsidR="00AF6533" w:rsidRPr="00251EBA">
        <w:rPr>
          <w:rStyle w:val="Ttulo1Car"/>
          <w:b/>
          <w:bCs/>
          <w:caps w:val="0"/>
          <w:sz w:val="20"/>
          <w:szCs w:val="20"/>
        </w:rPr>
        <w:t>nadmisibilidad de las ofertas y declaración de desierta de la licitación</w:t>
      </w:r>
    </w:p>
    <w:p w14:paraId="29877CD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DCCB040"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La entidad licitante declarará inadmisible las ofertas presentadas que no cumplan los requisitos o condiciones establecidos en las presentes bases de licitación, y aquellas que correspondan a personas relacionadas u oferentes que forman parte de un mismo grupo empresarial y que no son la oferta más conveniente, en virtud de lo dispuesto en el artículo 9° de la Ley N°19.886. Lo anterior sin perjuicio de la facultad para solicitar a los oferentes que salven errores u omisiones formales de acuerdo con lo establecido en las presentes bases.</w:t>
      </w:r>
    </w:p>
    <w:p w14:paraId="40925BE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9DD29F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cs="Calibri"/>
          <w:color w:val="000000"/>
          <w:sz w:val="20"/>
          <w:szCs w:val="20"/>
          <w:lang w:val="es-CL"/>
        </w:rPr>
        <w:t xml:space="preserve">Para efectos de seleccionar la oferta más conveniente </w:t>
      </w:r>
      <w:r w:rsidRPr="00251EBA">
        <w:rPr>
          <w:rFonts w:ascii="Arial Nova" w:eastAsia="Calibri" w:hAnsi="Arial Nova" w:cstheme="minorHAnsi"/>
          <w:bCs/>
          <w:iCs/>
          <w:sz w:val="20"/>
          <w:szCs w:val="20"/>
          <w:lang w:val="es-CL" w:eastAsia="es-CL"/>
        </w:rPr>
        <w:t xml:space="preserve">se optará por aquella que cuente con un mayor puntaje total en cada línea. En caso de existir dos ofertas o más ofertas con el mismo puntaje total, de proveedores </w:t>
      </w:r>
      <w:r w:rsidRPr="00251EBA">
        <w:rPr>
          <w:rFonts w:ascii="Arial Nova" w:hAnsi="Arial Nova" w:cs="Calibri"/>
          <w:color w:val="000000"/>
          <w:sz w:val="20"/>
          <w:szCs w:val="20"/>
          <w:lang w:val="es-CL"/>
        </w:rPr>
        <w:t>pertenecientes al mismo grupo empresarial o relacionados entre sí,</w:t>
      </w:r>
      <w:r w:rsidRPr="00251EBA">
        <w:rPr>
          <w:rFonts w:ascii="Arial Nova" w:eastAsia="Calibri" w:hAnsi="Arial Nova" w:cstheme="minorHAnsi"/>
          <w:bCs/>
          <w:iCs/>
          <w:sz w:val="20"/>
          <w:szCs w:val="20"/>
          <w:lang w:val="es-CL" w:eastAsia="es-CL"/>
        </w:rPr>
        <w:t xml:space="preserve"> se determinará cuál es la oferta más conveniente de acuerdo con los criterios de desempate indicados en la cláusula 9.7 de las presentes bases, según el orden de prelación de dichos criterios establecido por la entidad licitante.</w:t>
      </w:r>
    </w:p>
    <w:p w14:paraId="449F387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B467B0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entidad licitante podrá, además, declarar desierta la licitación cuando no se presenten ofertas o cuando éstas no resulten convenientes a sus intereses.</w:t>
      </w:r>
    </w:p>
    <w:p w14:paraId="49EBC70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53EB2C0" w14:textId="77777777" w:rsidR="00F3451B" w:rsidRPr="00251EBA" w:rsidRDefault="00F3451B" w:rsidP="00337BB9">
      <w:pPr>
        <w:pStyle w:val="Ttulo2"/>
        <w:rPr>
          <w:sz w:val="20"/>
          <w:szCs w:val="20"/>
          <w:lang w:bidi="he-IL"/>
        </w:rPr>
      </w:pPr>
      <w:r w:rsidRPr="00251EBA">
        <w:rPr>
          <w:sz w:val="20"/>
          <w:szCs w:val="20"/>
          <w:lang w:bidi="he-IL"/>
        </w:rPr>
        <w:t>Criterios de evaluación y procedimiento de evaluación de las ofertas</w:t>
      </w:r>
    </w:p>
    <w:p w14:paraId="015C68D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12EA199"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Se realizará en primera instancia la verificación del cumplimiento de los requerimientos mínimos para cada línea de servicio licitada, a los que deben ajustarse las respectivas ofertas ingresadas, de conformidad con lo dispuesto en estas bases de licitación, para posteriormente ser sometidas al proceso de evaluación respectivo cuando éstas hayan dado cumplimiento cabal a dichos requerimientos mínimos, siendo, por tanto, declaradas admisibles. </w:t>
      </w:r>
    </w:p>
    <w:p w14:paraId="04FA4BD8"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p w14:paraId="113C5392"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Asimismo, se declararán inadmisibles las ofertas de los proveedores que hayan ofertado a la misma línea de servicio y que pertenezcan a un mismo grupo empresarial o sean personas relacionadas, siendo evaluada solamente la oferta que se determine como la más conveniente, según lo dispuesto en la cláusula 9.5 de las bases de licitación.</w:t>
      </w:r>
    </w:p>
    <w:p w14:paraId="525EC10F"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p w14:paraId="18213F0F" w14:textId="77777777" w:rsidR="00F3451B" w:rsidRPr="00251EBA" w:rsidRDefault="00F3451B" w:rsidP="00337BB9">
      <w:pPr>
        <w:pStyle w:val="Ttulo3"/>
        <w:rPr>
          <w:sz w:val="20"/>
          <w:szCs w:val="20"/>
        </w:rPr>
      </w:pPr>
      <w:r w:rsidRPr="00251EBA">
        <w:rPr>
          <w:sz w:val="20"/>
          <w:szCs w:val="20"/>
        </w:rPr>
        <w:t>Criterios de evaluación</w:t>
      </w:r>
    </w:p>
    <w:p w14:paraId="4E7CD76C" w14:textId="77777777" w:rsidR="00F3451B" w:rsidRPr="00251EBA" w:rsidRDefault="00F3451B" w:rsidP="00337BB9">
      <w:pPr>
        <w:spacing w:line="276" w:lineRule="auto"/>
        <w:jc w:val="both"/>
        <w:rPr>
          <w:rFonts w:ascii="Arial Nova" w:hAnsi="Arial Nova" w:cs="Calibri"/>
          <w:color w:val="000000"/>
          <w:sz w:val="20"/>
          <w:szCs w:val="20"/>
          <w:lang w:val="es-CL"/>
        </w:rPr>
      </w:pPr>
    </w:p>
    <w:p w14:paraId="2661342F"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Sólo serán consideradas en el proceso de evaluación de las ofertas las propuestas que fueron declaradas </w:t>
      </w:r>
      <w:r w:rsidRPr="00251EBA">
        <w:rPr>
          <w:rFonts w:ascii="Arial Nova" w:hAnsi="Arial Nova" w:cs="Calibri"/>
          <w:i/>
          <w:iCs/>
          <w:color w:val="000000"/>
          <w:sz w:val="20"/>
          <w:szCs w:val="20"/>
          <w:u w:val="single"/>
          <w:lang w:val="es-CL"/>
        </w:rPr>
        <w:t>admisibles</w:t>
      </w:r>
      <w:r w:rsidRPr="00251EBA">
        <w:rPr>
          <w:rFonts w:ascii="Arial Nova" w:hAnsi="Arial Nova" w:cs="Calibri"/>
          <w:color w:val="000000"/>
          <w:sz w:val="20"/>
          <w:szCs w:val="20"/>
          <w:lang w:val="es-CL"/>
        </w:rPr>
        <w:t>, esto es, que hayan cumplido con los requerimientos dispuestos en estas bases de licitación para declarar la admisibilidad de las ofertas para cada línea de servicio y, por ende, procede su evaluación.</w:t>
      </w:r>
    </w:p>
    <w:p w14:paraId="7A1BC2C4" w14:textId="77777777" w:rsidR="00F3451B" w:rsidRPr="00251EBA" w:rsidRDefault="00F3451B" w:rsidP="00337BB9">
      <w:pPr>
        <w:jc w:val="both"/>
        <w:rPr>
          <w:rFonts w:ascii="Arial Nova" w:hAnsi="Arial Nova" w:cs="Calibri"/>
          <w:color w:val="000000"/>
          <w:sz w:val="20"/>
          <w:szCs w:val="20"/>
          <w:lang w:val="es-CL"/>
        </w:rPr>
      </w:pPr>
    </w:p>
    <w:p w14:paraId="160BD54A" w14:textId="77777777" w:rsidR="00F3451B" w:rsidRPr="00251EBA" w:rsidRDefault="00F3451B" w:rsidP="00337BB9">
      <w:pPr>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La evaluación de las ofertas que resultaron admisibles se realizará en una etapa, considerando los siguientes criterios de evaluación de acuerdo con las siguientes ponderaciones los que podrán aplicarse respecto de todas las líneas de servicio licitadas: </w:t>
      </w:r>
    </w:p>
    <w:p w14:paraId="5F022390" w14:textId="77777777" w:rsidR="00F3451B" w:rsidRPr="00251EBA" w:rsidRDefault="00F3451B" w:rsidP="00337BB9">
      <w:pPr>
        <w:jc w:val="both"/>
        <w:rPr>
          <w:rFonts w:ascii="Arial Nova" w:hAnsi="Arial Nova" w:cs="Calibri"/>
          <w:color w:val="000000"/>
          <w:sz w:val="20"/>
          <w:szCs w:val="20"/>
          <w:lang w:val="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245"/>
        <w:gridCol w:w="1604"/>
      </w:tblGrid>
      <w:tr w:rsidR="00F3451B" w:rsidRPr="00251EBA" w14:paraId="18B71A4E" w14:textId="77777777" w:rsidTr="007C29AB">
        <w:trPr>
          <w:trHeight w:val="16"/>
          <w:jc w:val="center"/>
        </w:trPr>
        <w:tc>
          <w:tcPr>
            <w:tcW w:w="2547" w:type="dxa"/>
            <w:shd w:val="clear" w:color="auto" w:fill="D9E2F3" w:themeFill="accent1" w:themeFillTint="33"/>
            <w:vAlign w:val="center"/>
          </w:tcPr>
          <w:p w14:paraId="701B478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Clasificación criterio</w:t>
            </w:r>
          </w:p>
        </w:tc>
        <w:tc>
          <w:tcPr>
            <w:tcW w:w="5245" w:type="dxa"/>
            <w:shd w:val="clear" w:color="auto" w:fill="D9E2F3" w:themeFill="accent1" w:themeFillTint="33"/>
            <w:vAlign w:val="center"/>
          </w:tcPr>
          <w:p w14:paraId="61947F7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w:t>
            </w:r>
          </w:p>
        </w:tc>
        <w:tc>
          <w:tcPr>
            <w:tcW w:w="1604" w:type="dxa"/>
            <w:shd w:val="clear" w:color="auto" w:fill="D9E2F3" w:themeFill="accent1" w:themeFillTint="33"/>
            <w:vAlign w:val="center"/>
          </w:tcPr>
          <w:p w14:paraId="18EB5F63"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Ponderación</w:t>
            </w:r>
          </w:p>
        </w:tc>
      </w:tr>
      <w:tr w:rsidR="00F3451B" w:rsidRPr="00251EBA" w14:paraId="1CA29138" w14:textId="77777777" w:rsidTr="007C29AB">
        <w:trPr>
          <w:trHeight w:val="16"/>
          <w:jc w:val="center"/>
        </w:trPr>
        <w:tc>
          <w:tcPr>
            <w:tcW w:w="2547" w:type="dxa"/>
            <w:vMerge w:val="restart"/>
            <w:shd w:val="clear" w:color="auto" w:fill="F2F2F2" w:themeFill="background1" w:themeFillShade="F2"/>
            <w:vAlign w:val="center"/>
          </w:tcPr>
          <w:p w14:paraId="4378E4C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Técnico</w:t>
            </w:r>
          </w:p>
        </w:tc>
        <w:tc>
          <w:tcPr>
            <w:tcW w:w="5245" w:type="dxa"/>
            <w:shd w:val="clear" w:color="auto" w:fill="auto"/>
          </w:tcPr>
          <w:p w14:paraId="0FEE445F"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 xml:space="preserve">a.- Antigüedad de los vehículos </w:t>
            </w:r>
          </w:p>
        </w:tc>
        <w:tc>
          <w:tcPr>
            <w:tcW w:w="1604" w:type="dxa"/>
            <w:vMerge w:val="restart"/>
            <w:vAlign w:val="center"/>
          </w:tcPr>
          <w:p w14:paraId="42C1B752"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Ver Anexo A, numeral 7</w:t>
            </w:r>
          </w:p>
        </w:tc>
      </w:tr>
      <w:tr w:rsidR="00F3451B" w:rsidRPr="00337BB9" w14:paraId="09140018" w14:textId="77777777" w:rsidTr="007C29AB">
        <w:trPr>
          <w:trHeight w:val="16"/>
          <w:jc w:val="center"/>
        </w:trPr>
        <w:tc>
          <w:tcPr>
            <w:tcW w:w="2547" w:type="dxa"/>
            <w:vMerge/>
            <w:vAlign w:val="center"/>
          </w:tcPr>
          <w:p w14:paraId="23A9CF5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4482EBDB"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b.- Experiencia del oferente y calidad de servicio</w:t>
            </w:r>
          </w:p>
        </w:tc>
        <w:tc>
          <w:tcPr>
            <w:tcW w:w="1604" w:type="dxa"/>
            <w:vMerge/>
          </w:tcPr>
          <w:p w14:paraId="6D9F0872"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422CB1DE" w14:textId="77777777" w:rsidTr="007C29AB">
        <w:trPr>
          <w:trHeight w:val="16"/>
          <w:jc w:val="center"/>
        </w:trPr>
        <w:tc>
          <w:tcPr>
            <w:tcW w:w="2547" w:type="dxa"/>
            <w:vMerge/>
            <w:vAlign w:val="center"/>
          </w:tcPr>
          <w:p w14:paraId="5F5443C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3EB9FA52"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c.- Condiciones de empleo (OBLIGATORIO)*</w:t>
            </w:r>
          </w:p>
        </w:tc>
        <w:tc>
          <w:tcPr>
            <w:tcW w:w="1604" w:type="dxa"/>
            <w:vMerge/>
          </w:tcPr>
          <w:p w14:paraId="7FC4F660"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7382341E" w14:textId="77777777" w:rsidTr="007C29AB">
        <w:trPr>
          <w:trHeight w:val="16"/>
          <w:jc w:val="center"/>
        </w:trPr>
        <w:tc>
          <w:tcPr>
            <w:tcW w:w="2547" w:type="dxa"/>
            <w:vMerge/>
            <w:vAlign w:val="center"/>
          </w:tcPr>
          <w:p w14:paraId="47B0683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5599F1C5"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d.- Condiciones remuneración (OBLIGATORIO)*</w:t>
            </w:r>
          </w:p>
        </w:tc>
        <w:tc>
          <w:tcPr>
            <w:tcW w:w="1604" w:type="dxa"/>
            <w:vMerge/>
          </w:tcPr>
          <w:p w14:paraId="0DDD07D5"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77A942EE" w14:textId="77777777" w:rsidTr="007C29AB">
        <w:trPr>
          <w:trHeight w:val="16"/>
          <w:jc w:val="center"/>
        </w:trPr>
        <w:tc>
          <w:tcPr>
            <w:tcW w:w="2547" w:type="dxa"/>
            <w:vMerge/>
            <w:vAlign w:val="center"/>
          </w:tcPr>
          <w:p w14:paraId="65165683"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2501C3EC"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roofErr w:type="spellStart"/>
            <w:r w:rsidRPr="00251EBA">
              <w:rPr>
                <w:rFonts w:ascii="Arial Nova" w:eastAsia="Calibri" w:hAnsi="Arial Nova" w:cstheme="minorHAnsi"/>
                <w:sz w:val="20"/>
                <w:szCs w:val="20"/>
                <w:lang w:val="es-CL" w:eastAsia="es-CL"/>
              </w:rPr>
              <w:t>e</w:t>
            </w:r>
            <w:proofErr w:type="spellEnd"/>
            <w:r w:rsidRPr="00251EBA">
              <w:rPr>
                <w:rFonts w:ascii="Arial Nova" w:eastAsia="Calibri" w:hAnsi="Arial Nova" w:cstheme="minorHAnsi"/>
                <w:sz w:val="20"/>
                <w:szCs w:val="20"/>
                <w:lang w:val="es-CL" w:eastAsia="es-CL"/>
              </w:rPr>
              <w:t xml:space="preserve">.- Prestaciones de bienestar </w:t>
            </w:r>
          </w:p>
        </w:tc>
        <w:tc>
          <w:tcPr>
            <w:tcW w:w="1604" w:type="dxa"/>
            <w:vMerge/>
          </w:tcPr>
          <w:p w14:paraId="4FC5F087"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7D26999C" w14:textId="77777777" w:rsidTr="007C29AB">
        <w:trPr>
          <w:trHeight w:val="16"/>
          <w:jc w:val="center"/>
        </w:trPr>
        <w:tc>
          <w:tcPr>
            <w:tcW w:w="2547" w:type="dxa"/>
            <w:vMerge/>
            <w:vAlign w:val="center"/>
          </w:tcPr>
          <w:p w14:paraId="3379A723"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5D0DBB29"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f.- Absorción: Contratación del personal que presta actualmente los servicios de recolección, transporte y distribución de residuos sólidos domiciliarios para la entidad licitante respectiva</w:t>
            </w:r>
          </w:p>
        </w:tc>
        <w:tc>
          <w:tcPr>
            <w:tcW w:w="1604" w:type="dxa"/>
            <w:vMerge/>
          </w:tcPr>
          <w:p w14:paraId="72D1FEBD"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4A5329E8" w14:textId="77777777" w:rsidTr="007C29AB">
        <w:trPr>
          <w:trHeight w:val="16"/>
          <w:jc w:val="center"/>
        </w:trPr>
        <w:tc>
          <w:tcPr>
            <w:tcW w:w="2547" w:type="dxa"/>
            <w:vMerge w:val="restart"/>
            <w:shd w:val="clear" w:color="auto" w:fill="F2F2F2" w:themeFill="background1" w:themeFillShade="F2"/>
            <w:vAlign w:val="center"/>
          </w:tcPr>
          <w:p w14:paraId="4CDFE6B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Administrativo</w:t>
            </w:r>
          </w:p>
        </w:tc>
        <w:tc>
          <w:tcPr>
            <w:tcW w:w="5245" w:type="dxa"/>
          </w:tcPr>
          <w:p w14:paraId="44A3BE3F"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g.- Implementación de políticas de inclusividad</w:t>
            </w:r>
          </w:p>
        </w:tc>
        <w:tc>
          <w:tcPr>
            <w:tcW w:w="1604" w:type="dxa"/>
            <w:vMerge/>
          </w:tcPr>
          <w:p w14:paraId="58C64BB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55E8A657" w14:textId="77777777" w:rsidTr="007C29AB">
        <w:trPr>
          <w:trHeight w:val="16"/>
          <w:jc w:val="center"/>
        </w:trPr>
        <w:tc>
          <w:tcPr>
            <w:tcW w:w="2547" w:type="dxa"/>
            <w:vMerge/>
            <w:vAlign w:val="center"/>
          </w:tcPr>
          <w:p w14:paraId="737B8A3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tcPr>
          <w:p w14:paraId="657321A5"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h.- Programas de integridad (OBLIGATORIO)</w:t>
            </w:r>
          </w:p>
        </w:tc>
        <w:tc>
          <w:tcPr>
            <w:tcW w:w="1604" w:type="dxa"/>
            <w:vMerge/>
          </w:tcPr>
          <w:p w14:paraId="0CDEAEE8"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1A3FEE8D" w14:textId="77777777" w:rsidTr="007C29AB">
        <w:trPr>
          <w:trHeight w:val="16"/>
          <w:jc w:val="center"/>
        </w:trPr>
        <w:tc>
          <w:tcPr>
            <w:tcW w:w="2547" w:type="dxa"/>
            <w:vMerge/>
            <w:vAlign w:val="center"/>
          </w:tcPr>
          <w:p w14:paraId="594229F3"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tcPr>
          <w:p w14:paraId="5A50410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i.- Cumplimiento de requisitos formales</w:t>
            </w:r>
          </w:p>
        </w:tc>
        <w:tc>
          <w:tcPr>
            <w:tcW w:w="1604" w:type="dxa"/>
            <w:vMerge/>
          </w:tcPr>
          <w:p w14:paraId="53DB2C50"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4280DD72" w14:textId="77777777" w:rsidTr="007C29AB">
        <w:trPr>
          <w:trHeight w:val="16"/>
          <w:jc w:val="center"/>
        </w:trPr>
        <w:tc>
          <w:tcPr>
            <w:tcW w:w="2547" w:type="dxa"/>
            <w:shd w:val="clear" w:color="auto" w:fill="F2F2F2" w:themeFill="background1" w:themeFillShade="F2"/>
            <w:vAlign w:val="center"/>
          </w:tcPr>
          <w:p w14:paraId="21AF69DF"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Económico</w:t>
            </w:r>
          </w:p>
        </w:tc>
        <w:tc>
          <w:tcPr>
            <w:tcW w:w="5245" w:type="dxa"/>
          </w:tcPr>
          <w:p w14:paraId="617D50E6"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j.- Precio (OBLIGATORIO)</w:t>
            </w:r>
          </w:p>
        </w:tc>
        <w:tc>
          <w:tcPr>
            <w:tcW w:w="1604" w:type="dxa"/>
            <w:vMerge/>
          </w:tcPr>
          <w:p w14:paraId="1F956CEF"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bl>
    <w:p w14:paraId="64BC495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65649C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De acuerdo con el artículo 6° de la ley N° 19.886 el criterio económico deberá ponderar al menos un 50% y el criterio condiciones de empleo sumado al criterio de remuneraciones deberá ponderarse en al menos un 30% del puntaje total de evaluación</w:t>
      </w:r>
    </w:p>
    <w:p w14:paraId="575A03F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3578B1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El </w:t>
      </w:r>
      <w:r w:rsidRPr="00251EBA">
        <w:rPr>
          <w:rFonts w:ascii="Arial Nova" w:eastAsia="Calibri" w:hAnsi="Arial Nova" w:cstheme="minorHAnsi"/>
          <w:b/>
          <w:iCs/>
          <w:sz w:val="20"/>
          <w:szCs w:val="20"/>
          <w:u w:val="single"/>
          <w:lang w:val="es-CL" w:eastAsia="es-CL"/>
        </w:rPr>
        <w:t>puntaje final de cada línea de servicio licitada</w:t>
      </w:r>
      <w:r w:rsidRPr="00251EBA">
        <w:rPr>
          <w:rFonts w:ascii="Arial Nova" w:eastAsia="Calibri" w:hAnsi="Arial Nova" w:cstheme="minorHAnsi"/>
          <w:bCs/>
          <w:iCs/>
          <w:sz w:val="20"/>
          <w:szCs w:val="20"/>
          <w:lang w:val="es-CL" w:eastAsia="es-CL"/>
        </w:rPr>
        <w:t xml:space="preserve"> se calculará de acuerdo con lo indicado en la cláusula N°9.6.2 de estas bases. </w:t>
      </w:r>
    </w:p>
    <w:p w14:paraId="408032E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12D5BDA" w14:textId="77777777" w:rsidR="00F3451B" w:rsidRPr="00251EBA" w:rsidRDefault="00F3451B" w:rsidP="00337BB9">
      <w:pPr>
        <w:spacing w:line="276" w:lineRule="auto"/>
        <w:jc w:val="both"/>
        <w:rPr>
          <w:rFonts w:ascii="Arial Nova" w:eastAsiaTheme="majorEastAsia" w:hAnsi="Arial Nova" w:cstheme="majorBidi"/>
          <w:b/>
          <w:bCs/>
          <w:i/>
          <w:iCs/>
          <w:sz w:val="20"/>
          <w:szCs w:val="20"/>
          <w:u w:val="single"/>
          <w:lang w:val="es-CL"/>
        </w:rPr>
      </w:pPr>
      <w:r w:rsidRPr="00251EBA">
        <w:rPr>
          <w:rFonts w:ascii="Arial Nova" w:eastAsiaTheme="majorEastAsia" w:hAnsi="Arial Nova" w:cstheme="majorBidi"/>
          <w:b/>
          <w:bCs/>
          <w:i/>
          <w:iCs/>
          <w:sz w:val="20"/>
          <w:szCs w:val="20"/>
          <w:u w:val="single"/>
          <w:lang w:val="es-CL"/>
        </w:rPr>
        <w:t>Criterio Técnico</w:t>
      </w:r>
    </w:p>
    <w:p w14:paraId="142979D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632DC35" w14:textId="53BE221E" w:rsidR="00F3451B" w:rsidRPr="00251EBA" w:rsidRDefault="00F3451B" w:rsidP="00337BB9">
      <w:pPr>
        <w:pStyle w:val="Ttulo5"/>
        <w:rPr>
          <w:sz w:val="20"/>
          <w:szCs w:val="20"/>
        </w:rPr>
      </w:pPr>
      <w:r w:rsidRPr="00251EBA">
        <w:rPr>
          <w:sz w:val="20"/>
          <w:szCs w:val="20"/>
        </w:rPr>
        <w:t>Criterio Técnico: Antigüedad de los vehículos</w:t>
      </w:r>
    </w:p>
    <w:p w14:paraId="3836A735" w14:textId="77777777" w:rsidR="00F3451B" w:rsidRPr="00251EBA" w:rsidRDefault="00F3451B" w:rsidP="00337BB9">
      <w:pPr>
        <w:spacing w:line="276" w:lineRule="auto"/>
        <w:jc w:val="both"/>
        <w:rPr>
          <w:rFonts w:ascii="Arial Nova" w:hAnsi="Arial Nova"/>
          <w:sz w:val="20"/>
          <w:szCs w:val="20"/>
          <w:lang w:val="es-CL"/>
        </w:rPr>
      </w:pPr>
    </w:p>
    <w:p w14:paraId="23B980CF"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 xml:space="preserve">Para la evaluación de este criterio se considerará la información declarada por el oferente en Anexo N°4, respecto del año del vehículo. </w:t>
      </w:r>
    </w:p>
    <w:p w14:paraId="1E8F55E6" w14:textId="77777777" w:rsidR="00F3451B" w:rsidRPr="00251EBA" w:rsidRDefault="00F3451B" w:rsidP="00337BB9">
      <w:pPr>
        <w:jc w:val="both"/>
        <w:rPr>
          <w:rFonts w:ascii="Arial Nova" w:hAnsi="Arial Nova"/>
          <w:sz w:val="20"/>
          <w:szCs w:val="20"/>
          <w:lang w:val="es-CL"/>
        </w:rPr>
      </w:pPr>
    </w:p>
    <w:p w14:paraId="7BDF2414" w14:textId="77777777" w:rsidR="00F3451B" w:rsidRPr="00251EBA" w:rsidRDefault="00F3451B" w:rsidP="00337BB9">
      <w:pPr>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Se evalúa el promedio simple de los años de todos los vehículos que componen la flota ofertada. En caso de resultar un valor con decimales, se truncará, para que el número resultante sea entero.</w:t>
      </w:r>
    </w:p>
    <w:p w14:paraId="3A781711" w14:textId="77777777" w:rsidR="00F3451B" w:rsidRPr="00251EBA" w:rsidRDefault="00F3451B" w:rsidP="00337BB9">
      <w:pPr>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4698"/>
        <w:gridCol w:w="4698"/>
      </w:tblGrid>
      <w:tr w:rsidR="00F3451B" w:rsidRPr="00251EBA" w14:paraId="0238D092" w14:textId="77777777" w:rsidTr="007C29AB">
        <w:tc>
          <w:tcPr>
            <w:tcW w:w="4698" w:type="dxa"/>
          </w:tcPr>
          <w:p w14:paraId="2C19AE22"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AÑO VEHICULO</w:t>
            </w:r>
          </w:p>
        </w:tc>
        <w:tc>
          <w:tcPr>
            <w:tcW w:w="4698" w:type="dxa"/>
          </w:tcPr>
          <w:p w14:paraId="703A28B6"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PUNTAJE</w:t>
            </w:r>
          </w:p>
        </w:tc>
      </w:tr>
      <w:tr w:rsidR="00F3451B" w:rsidRPr="00251EBA" w14:paraId="79473A2D" w14:textId="77777777" w:rsidTr="007C29AB">
        <w:tc>
          <w:tcPr>
            <w:tcW w:w="4698" w:type="dxa"/>
          </w:tcPr>
          <w:p w14:paraId="58A62DA8"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c>
          <w:tcPr>
            <w:tcW w:w="4698" w:type="dxa"/>
          </w:tcPr>
          <w:p w14:paraId="7A325DD9"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r>
      <w:tr w:rsidR="00F3451B" w:rsidRPr="00251EBA" w14:paraId="198477B3" w14:textId="77777777" w:rsidTr="007C29AB">
        <w:tc>
          <w:tcPr>
            <w:tcW w:w="4698" w:type="dxa"/>
          </w:tcPr>
          <w:p w14:paraId="3C8FC35D"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c>
          <w:tcPr>
            <w:tcW w:w="4698" w:type="dxa"/>
          </w:tcPr>
          <w:p w14:paraId="724699BA"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r>
      <w:tr w:rsidR="00F3451B" w:rsidRPr="00251EBA" w14:paraId="355D3F28" w14:textId="77777777" w:rsidTr="007C29AB">
        <w:tc>
          <w:tcPr>
            <w:tcW w:w="4698" w:type="dxa"/>
          </w:tcPr>
          <w:p w14:paraId="09F0BCB6"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c>
          <w:tcPr>
            <w:tcW w:w="4698" w:type="dxa"/>
          </w:tcPr>
          <w:p w14:paraId="73844BCF"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Anexo A, numeral 7.1</w:t>
            </w:r>
          </w:p>
        </w:tc>
      </w:tr>
    </w:tbl>
    <w:p w14:paraId="554CBE37" w14:textId="77777777" w:rsidR="00F3451B" w:rsidRPr="00251EBA" w:rsidRDefault="00F3451B" w:rsidP="00337BB9">
      <w:pPr>
        <w:jc w:val="both"/>
        <w:rPr>
          <w:rFonts w:ascii="Arial Nova" w:hAnsi="Arial Nova"/>
          <w:sz w:val="20"/>
          <w:szCs w:val="20"/>
          <w:lang w:val="es-CL"/>
        </w:rPr>
      </w:pPr>
    </w:p>
    <w:p w14:paraId="7C2A384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Puede agregar tantas líneas como sea conveniente para el organismo comprador. El máximo puntaje debe ser 100 y el mínimo cero:</w:t>
      </w:r>
    </w:p>
    <w:p w14:paraId="7ABD854E" w14:textId="77777777" w:rsidR="00F3451B" w:rsidRPr="00251EBA" w:rsidRDefault="00F3451B" w:rsidP="00337BB9">
      <w:pPr>
        <w:spacing w:line="276" w:lineRule="auto"/>
        <w:jc w:val="both"/>
        <w:rPr>
          <w:rFonts w:ascii="Arial Nova" w:hAnsi="Arial Nova"/>
          <w:sz w:val="20"/>
          <w:szCs w:val="20"/>
          <w:lang w:val="es-CL"/>
        </w:rPr>
      </w:pPr>
    </w:p>
    <w:p w14:paraId="53B0043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Se recuerda que la entidad licitante, podrá considerar como requisito de admisibilidad que en promedio los vehículos de la flota </w:t>
      </w:r>
      <w:proofErr w:type="gramStart"/>
      <w:r w:rsidRPr="00251EBA">
        <w:rPr>
          <w:rFonts w:ascii="Arial Nova" w:hAnsi="Arial Nova"/>
          <w:sz w:val="20"/>
          <w:szCs w:val="20"/>
          <w:lang w:val="es-CL"/>
        </w:rPr>
        <w:t>propuesta,</w:t>
      </w:r>
      <w:proofErr w:type="gramEnd"/>
      <w:r w:rsidRPr="00251EBA">
        <w:rPr>
          <w:rFonts w:ascii="Arial Nova" w:hAnsi="Arial Nova"/>
          <w:sz w:val="20"/>
          <w:szCs w:val="20"/>
          <w:lang w:val="es-CL"/>
        </w:rPr>
        <w:t xml:space="preserve"> no tengan una antigüedad igual o superior al año ____________, según lo definido en el Anexo A, numeral 7.1. Asimismo, la entidad licitante podrá establecer que la antigüedad máxima de los vehículos corresponda al año ___</w:t>
      </w:r>
      <w:proofErr w:type="gramStart"/>
      <w:r w:rsidRPr="00251EBA">
        <w:rPr>
          <w:rFonts w:ascii="Arial Nova" w:hAnsi="Arial Nova"/>
          <w:sz w:val="20"/>
          <w:szCs w:val="20"/>
          <w:lang w:val="es-CL"/>
        </w:rPr>
        <w:t>_ ,</w:t>
      </w:r>
      <w:proofErr w:type="gramEnd"/>
      <w:r w:rsidRPr="00251EBA">
        <w:rPr>
          <w:rFonts w:ascii="Arial Nova" w:hAnsi="Arial Nova"/>
          <w:sz w:val="20"/>
          <w:szCs w:val="20"/>
          <w:lang w:val="es-CL"/>
        </w:rPr>
        <w:t xml:space="preserve"> según se define en el Anexo A, numeral 7.1).</w:t>
      </w:r>
    </w:p>
    <w:p w14:paraId="229F583A" w14:textId="77777777" w:rsidR="00F3451B" w:rsidRPr="00251EBA" w:rsidRDefault="00F3451B" w:rsidP="00337BB9">
      <w:pPr>
        <w:spacing w:line="276" w:lineRule="auto"/>
        <w:jc w:val="both"/>
        <w:rPr>
          <w:rFonts w:ascii="Arial Nova" w:hAnsi="Arial Nova"/>
          <w:sz w:val="20"/>
          <w:szCs w:val="20"/>
          <w:lang w:val="es-CL"/>
        </w:rPr>
      </w:pPr>
    </w:p>
    <w:p w14:paraId="56086829"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u w:val="single"/>
          <w:lang w:val="es-CL"/>
        </w:rPr>
        <w:t>Ejemplo</w:t>
      </w:r>
      <w:r w:rsidRPr="00251EBA">
        <w:rPr>
          <w:rFonts w:ascii="Arial Nova" w:hAnsi="Arial Nova"/>
          <w:b/>
          <w:bCs/>
          <w:sz w:val="20"/>
          <w:szCs w:val="20"/>
          <w:lang w:val="es-CL"/>
        </w:rPr>
        <w:t>:</w:t>
      </w:r>
    </w:p>
    <w:p w14:paraId="1B90C47D"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4698"/>
        <w:gridCol w:w="4698"/>
      </w:tblGrid>
      <w:tr w:rsidR="00F3451B" w:rsidRPr="00251EBA" w14:paraId="35469731" w14:textId="77777777" w:rsidTr="007C29AB">
        <w:tc>
          <w:tcPr>
            <w:tcW w:w="4698" w:type="dxa"/>
          </w:tcPr>
          <w:p w14:paraId="1BCEAFDA" w14:textId="4F2BBBB9"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AÑO VEH</w:t>
            </w:r>
            <w:r w:rsidR="00AF6533" w:rsidRPr="00251EBA">
              <w:rPr>
                <w:rFonts w:ascii="Arial Nova" w:hAnsi="Arial Nova"/>
                <w:sz w:val="20"/>
                <w:szCs w:val="20"/>
                <w:lang w:val="es-CL"/>
              </w:rPr>
              <w:t>Í</w:t>
            </w:r>
            <w:r w:rsidRPr="00251EBA">
              <w:rPr>
                <w:rFonts w:ascii="Arial Nova" w:hAnsi="Arial Nova"/>
                <w:sz w:val="20"/>
                <w:szCs w:val="20"/>
                <w:lang w:val="es-CL"/>
              </w:rPr>
              <w:t>CULO</w:t>
            </w:r>
          </w:p>
        </w:tc>
        <w:tc>
          <w:tcPr>
            <w:tcW w:w="4698" w:type="dxa"/>
          </w:tcPr>
          <w:p w14:paraId="633CF9C3"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PUNTAJE</w:t>
            </w:r>
          </w:p>
        </w:tc>
      </w:tr>
      <w:tr w:rsidR="00F3451B" w:rsidRPr="00251EBA" w14:paraId="21ACABF9" w14:textId="77777777" w:rsidTr="007C29AB">
        <w:tc>
          <w:tcPr>
            <w:tcW w:w="4698" w:type="dxa"/>
          </w:tcPr>
          <w:p w14:paraId="7022F51C"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2023</w:t>
            </w:r>
          </w:p>
        </w:tc>
        <w:tc>
          <w:tcPr>
            <w:tcW w:w="4698" w:type="dxa"/>
          </w:tcPr>
          <w:p w14:paraId="082229DD"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100</w:t>
            </w:r>
          </w:p>
        </w:tc>
      </w:tr>
      <w:tr w:rsidR="00F3451B" w:rsidRPr="00251EBA" w14:paraId="59210849" w14:textId="77777777" w:rsidTr="007C29AB">
        <w:tc>
          <w:tcPr>
            <w:tcW w:w="4698" w:type="dxa"/>
          </w:tcPr>
          <w:p w14:paraId="784E3B22"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lastRenderedPageBreak/>
              <w:t>2022</w:t>
            </w:r>
          </w:p>
        </w:tc>
        <w:tc>
          <w:tcPr>
            <w:tcW w:w="4698" w:type="dxa"/>
          </w:tcPr>
          <w:p w14:paraId="6C3F72B9"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80</w:t>
            </w:r>
          </w:p>
        </w:tc>
      </w:tr>
      <w:tr w:rsidR="00F3451B" w:rsidRPr="00251EBA" w14:paraId="5764F524" w14:textId="77777777" w:rsidTr="007C29AB">
        <w:tc>
          <w:tcPr>
            <w:tcW w:w="4698" w:type="dxa"/>
          </w:tcPr>
          <w:p w14:paraId="6347B3B5"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2021</w:t>
            </w:r>
          </w:p>
        </w:tc>
        <w:tc>
          <w:tcPr>
            <w:tcW w:w="4698" w:type="dxa"/>
          </w:tcPr>
          <w:p w14:paraId="50C602C4" w14:textId="77777777" w:rsidR="00F3451B" w:rsidRPr="00251EBA" w:rsidRDefault="00F3451B" w:rsidP="00337BB9">
            <w:pPr>
              <w:jc w:val="both"/>
              <w:rPr>
                <w:rFonts w:ascii="Arial Nova" w:hAnsi="Arial Nova"/>
                <w:sz w:val="20"/>
                <w:szCs w:val="20"/>
                <w:lang w:val="es-CL"/>
              </w:rPr>
            </w:pPr>
            <w:r w:rsidRPr="00251EBA">
              <w:rPr>
                <w:rFonts w:ascii="Arial Nova" w:eastAsia="Calibri" w:hAnsi="Arial Nova" w:cstheme="minorHAnsi"/>
                <w:sz w:val="20"/>
                <w:szCs w:val="20"/>
                <w:lang w:val="es-CL" w:eastAsia="es-CL"/>
              </w:rPr>
              <w:t>60</w:t>
            </w:r>
          </w:p>
        </w:tc>
      </w:tr>
      <w:tr w:rsidR="00F3451B" w:rsidRPr="00251EBA" w14:paraId="1B70587F" w14:textId="77777777" w:rsidTr="007C29AB">
        <w:tc>
          <w:tcPr>
            <w:tcW w:w="4698" w:type="dxa"/>
          </w:tcPr>
          <w:p w14:paraId="571D3B0C"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2020</w:t>
            </w:r>
          </w:p>
        </w:tc>
        <w:tc>
          <w:tcPr>
            <w:tcW w:w="4698" w:type="dxa"/>
          </w:tcPr>
          <w:p w14:paraId="176F1474"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40</w:t>
            </w:r>
          </w:p>
        </w:tc>
      </w:tr>
      <w:tr w:rsidR="00F3451B" w:rsidRPr="00251EBA" w14:paraId="3923B8A5" w14:textId="77777777" w:rsidTr="007C29AB">
        <w:tc>
          <w:tcPr>
            <w:tcW w:w="4698" w:type="dxa"/>
          </w:tcPr>
          <w:p w14:paraId="3FFFB603"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2019</w:t>
            </w:r>
          </w:p>
        </w:tc>
        <w:tc>
          <w:tcPr>
            <w:tcW w:w="4698" w:type="dxa"/>
          </w:tcPr>
          <w:p w14:paraId="4FF65B91"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20</w:t>
            </w:r>
          </w:p>
        </w:tc>
      </w:tr>
      <w:tr w:rsidR="00F3451B" w:rsidRPr="00251EBA" w14:paraId="637AE65B" w14:textId="77777777" w:rsidTr="007C29AB">
        <w:tc>
          <w:tcPr>
            <w:tcW w:w="4698" w:type="dxa"/>
          </w:tcPr>
          <w:p w14:paraId="2A6F6C28"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2018</w:t>
            </w:r>
          </w:p>
        </w:tc>
        <w:tc>
          <w:tcPr>
            <w:tcW w:w="4698" w:type="dxa"/>
          </w:tcPr>
          <w:p w14:paraId="0F9508AF" w14:textId="77777777" w:rsidR="00F3451B" w:rsidRPr="00251EBA" w:rsidRDefault="00F3451B" w:rsidP="00337BB9">
            <w:pPr>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0</w:t>
            </w:r>
          </w:p>
        </w:tc>
      </w:tr>
    </w:tbl>
    <w:p w14:paraId="7CE42784" w14:textId="77777777" w:rsidR="00F3451B" w:rsidRPr="00251EBA" w:rsidRDefault="00F3451B" w:rsidP="00337BB9">
      <w:pPr>
        <w:spacing w:line="276" w:lineRule="auto"/>
        <w:jc w:val="both"/>
        <w:rPr>
          <w:rFonts w:ascii="Arial Nova" w:hAnsi="Arial Nova"/>
          <w:sz w:val="20"/>
          <w:szCs w:val="20"/>
          <w:lang w:val="es-CL"/>
        </w:rPr>
      </w:pPr>
    </w:p>
    <w:p w14:paraId="57CCF9D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Si el proponente ofertara los siguientes ocho camiones para su flota, obtendría el puntaje que se indica a continuación: </w:t>
      </w:r>
    </w:p>
    <w:p w14:paraId="6D98EBB1"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2438"/>
        <w:gridCol w:w="2416"/>
        <w:gridCol w:w="2382"/>
        <w:gridCol w:w="2160"/>
      </w:tblGrid>
      <w:tr w:rsidR="00F3451B" w:rsidRPr="00251EBA" w14:paraId="48FEB54E" w14:textId="77777777" w:rsidTr="007C29AB">
        <w:tc>
          <w:tcPr>
            <w:tcW w:w="2438" w:type="dxa"/>
          </w:tcPr>
          <w:p w14:paraId="1E96CF8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Cantidad</w:t>
            </w:r>
          </w:p>
        </w:tc>
        <w:tc>
          <w:tcPr>
            <w:tcW w:w="2416" w:type="dxa"/>
          </w:tcPr>
          <w:p w14:paraId="1AA51D9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Año del vehículo </w:t>
            </w:r>
          </w:p>
        </w:tc>
        <w:tc>
          <w:tcPr>
            <w:tcW w:w="2382" w:type="dxa"/>
          </w:tcPr>
          <w:p w14:paraId="4B6C89F0" w14:textId="77777777" w:rsidR="00F3451B" w:rsidRPr="00251EBA" w:rsidRDefault="00F3451B" w:rsidP="00337BB9">
            <w:pPr>
              <w:spacing w:line="276" w:lineRule="auto"/>
              <w:jc w:val="both"/>
              <w:rPr>
                <w:rFonts w:ascii="Arial Nova" w:hAnsi="Arial Nova"/>
                <w:sz w:val="20"/>
                <w:szCs w:val="20"/>
                <w:lang w:val="es-CL"/>
              </w:rPr>
            </w:pPr>
          </w:p>
        </w:tc>
        <w:tc>
          <w:tcPr>
            <w:tcW w:w="2160" w:type="dxa"/>
          </w:tcPr>
          <w:p w14:paraId="1DF4877E"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6F14749D" w14:textId="77777777" w:rsidTr="007C29AB">
        <w:tc>
          <w:tcPr>
            <w:tcW w:w="2438" w:type="dxa"/>
          </w:tcPr>
          <w:p w14:paraId="6E7E449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4</w:t>
            </w:r>
          </w:p>
        </w:tc>
        <w:tc>
          <w:tcPr>
            <w:tcW w:w="2416" w:type="dxa"/>
          </w:tcPr>
          <w:p w14:paraId="7D19DA6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2022</w:t>
            </w:r>
          </w:p>
        </w:tc>
        <w:tc>
          <w:tcPr>
            <w:tcW w:w="2382" w:type="dxa"/>
          </w:tcPr>
          <w:p w14:paraId="63DC65F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4*2022</w:t>
            </w:r>
          </w:p>
        </w:tc>
        <w:tc>
          <w:tcPr>
            <w:tcW w:w="2160" w:type="dxa"/>
          </w:tcPr>
          <w:p w14:paraId="1941097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8088</w:t>
            </w:r>
          </w:p>
        </w:tc>
      </w:tr>
      <w:tr w:rsidR="00F3451B" w:rsidRPr="00251EBA" w14:paraId="6F534BE7" w14:textId="77777777" w:rsidTr="007C29AB">
        <w:tc>
          <w:tcPr>
            <w:tcW w:w="2438" w:type="dxa"/>
          </w:tcPr>
          <w:p w14:paraId="7ECAA43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3</w:t>
            </w:r>
          </w:p>
        </w:tc>
        <w:tc>
          <w:tcPr>
            <w:tcW w:w="2416" w:type="dxa"/>
          </w:tcPr>
          <w:p w14:paraId="3F09E11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2021</w:t>
            </w:r>
          </w:p>
        </w:tc>
        <w:tc>
          <w:tcPr>
            <w:tcW w:w="2382" w:type="dxa"/>
          </w:tcPr>
          <w:p w14:paraId="790C06F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3*2021</w:t>
            </w:r>
          </w:p>
        </w:tc>
        <w:tc>
          <w:tcPr>
            <w:tcW w:w="2160" w:type="dxa"/>
          </w:tcPr>
          <w:p w14:paraId="5D75127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6063</w:t>
            </w:r>
          </w:p>
        </w:tc>
      </w:tr>
      <w:tr w:rsidR="00F3451B" w:rsidRPr="00251EBA" w14:paraId="0A6F47E7" w14:textId="77777777" w:rsidTr="007C29AB">
        <w:tc>
          <w:tcPr>
            <w:tcW w:w="2438" w:type="dxa"/>
          </w:tcPr>
          <w:p w14:paraId="6993DED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w:t>
            </w:r>
          </w:p>
        </w:tc>
        <w:tc>
          <w:tcPr>
            <w:tcW w:w="2416" w:type="dxa"/>
          </w:tcPr>
          <w:p w14:paraId="68D8DD1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2018</w:t>
            </w:r>
          </w:p>
        </w:tc>
        <w:tc>
          <w:tcPr>
            <w:tcW w:w="2382" w:type="dxa"/>
          </w:tcPr>
          <w:p w14:paraId="62A7507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1*2018</w:t>
            </w:r>
          </w:p>
        </w:tc>
        <w:tc>
          <w:tcPr>
            <w:tcW w:w="2160" w:type="dxa"/>
          </w:tcPr>
          <w:p w14:paraId="47C5CDA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2018</w:t>
            </w:r>
          </w:p>
        </w:tc>
      </w:tr>
      <w:tr w:rsidR="00F3451B" w:rsidRPr="00251EBA" w14:paraId="2EA9DF58" w14:textId="77777777" w:rsidTr="007C29AB">
        <w:tc>
          <w:tcPr>
            <w:tcW w:w="2438" w:type="dxa"/>
          </w:tcPr>
          <w:p w14:paraId="6A26204A" w14:textId="77777777" w:rsidR="00F3451B" w:rsidRPr="00251EBA" w:rsidRDefault="00F3451B" w:rsidP="00337BB9">
            <w:pPr>
              <w:spacing w:line="276" w:lineRule="auto"/>
              <w:jc w:val="both"/>
              <w:rPr>
                <w:rFonts w:ascii="Arial Nova" w:hAnsi="Arial Nova"/>
                <w:sz w:val="20"/>
                <w:szCs w:val="20"/>
                <w:lang w:val="es-CL"/>
              </w:rPr>
            </w:pPr>
          </w:p>
        </w:tc>
        <w:tc>
          <w:tcPr>
            <w:tcW w:w="2416" w:type="dxa"/>
          </w:tcPr>
          <w:p w14:paraId="53B199A3" w14:textId="77777777" w:rsidR="00F3451B" w:rsidRPr="00251EBA" w:rsidRDefault="00F3451B" w:rsidP="00337BB9">
            <w:pPr>
              <w:spacing w:line="276" w:lineRule="auto"/>
              <w:jc w:val="both"/>
              <w:rPr>
                <w:rFonts w:ascii="Arial Nova" w:hAnsi="Arial Nova"/>
                <w:sz w:val="20"/>
                <w:szCs w:val="20"/>
                <w:lang w:val="es-CL"/>
              </w:rPr>
            </w:pPr>
          </w:p>
        </w:tc>
        <w:tc>
          <w:tcPr>
            <w:tcW w:w="2382" w:type="dxa"/>
          </w:tcPr>
          <w:p w14:paraId="5F5FEB7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Total</w:t>
            </w:r>
          </w:p>
        </w:tc>
        <w:tc>
          <w:tcPr>
            <w:tcW w:w="2160" w:type="dxa"/>
          </w:tcPr>
          <w:p w14:paraId="7DD9FC1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16169</w:t>
            </w:r>
          </w:p>
        </w:tc>
      </w:tr>
      <w:tr w:rsidR="00F3451B" w:rsidRPr="00251EBA" w14:paraId="73F38A14" w14:textId="77777777" w:rsidTr="007C29AB">
        <w:tc>
          <w:tcPr>
            <w:tcW w:w="2438" w:type="dxa"/>
          </w:tcPr>
          <w:p w14:paraId="45EA01B8" w14:textId="77777777" w:rsidR="00F3451B" w:rsidRPr="00251EBA" w:rsidRDefault="00F3451B" w:rsidP="00337BB9">
            <w:pPr>
              <w:spacing w:line="276" w:lineRule="auto"/>
              <w:jc w:val="both"/>
              <w:rPr>
                <w:rFonts w:ascii="Arial Nova" w:hAnsi="Arial Nova"/>
                <w:sz w:val="20"/>
                <w:szCs w:val="20"/>
                <w:lang w:val="es-CL"/>
              </w:rPr>
            </w:pPr>
          </w:p>
        </w:tc>
        <w:tc>
          <w:tcPr>
            <w:tcW w:w="2416" w:type="dxa"/>
          </w:tcPr>
          <w:p w14:paraId="3D50C603" w14:textId="77777777" w:rsidR="00F3451B" w:rsidRPr="00251EBA" w:rsidRDefault="00F3451B" w:rsidP="00337BB9">
            <w:pPr>
              <w:spacing w:line="276" w:lineRule="auto"/>
              <w:jc w:val="both"/>
              <w:rPr>
                <w:rFonts w:ascii="Arial Nova" w:hAnsi="Arial Nova"/>
                <w:sz w:val="20"/>
                <w:szCs w:val="20"/>
                <w:lang w:val="es-CL"/>
              </w:rPr>
            </w:pPr>
          </w:p>
        </w:tc>
        <w:tc>
          <w:tcPr>
            <w:tcW w:w="2382" w:type="dxa"/>
          </w:tcPr>
          <w:p w14:paraId="5EC9369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Promedio</w:t>
            </w:r>
          </w:p>
        </w:tc>
        <w:tc>
          <w:tcPr>
            <w:tcW w:w="2160" w:type="dxa"/>
          </w:tcPr>
          <w:p w14:paraId="683FD5A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2021</w:t>
            </w:r>
          </w:p>
        </w:tc>
      </w:tr>
    </w:tbl>
    <w:p w14:paraId="6105267D" w14:textId="77777777" w:rsidR="00F3451B" w:rsidRPr="00251EBA" w:rsidRDefault="00F3451B" w:rsidP="00337BB9">
      <w:pPr>
        <w:spacing w:line="276" w:lineRule="auto"/>
        <w:jc w:val="both"/>
        <w:rPr>
          <w:rFonts w:ascii="Arial Nova" w:hAnsi="Arial Nova"/>
          <w:sz w:val="20"/>
          <w:szCs w:val="20"/>
          <w:lang w:val="es-CL"/>
        </w:rPr>
      </w:pPr>
    </w:p>
    <w:p w14:paraId="1DA261C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Puntaje: 60 puntos</w:t>
      </w:r>
    </w:p>
    <w:p w14:paraId="43B7A6BB" w14:textId="77777777" w:rsidR="00973533" w:rsidRPr="00251EBA" w:rsidRDefault="00973533" w:rsidP="00337BB9">
      <w:pPr>
        <w:pStyle w:val="Ttulo4"/>
        <w:numPr>
          <w:ilvl w:val="0"/>
          <w:numId w:val="0"/>
        </w:numPr>
        <w:rPr>
          <w:sz w:val="20"/>
          <w:szCs w:val="20"/>
        </w:rPr>
      </w:pPr>
    </w:p>
    <w:p w14:paraId="2CDA7450" w14:textId="6A551FB0" w:rsidR="00F3451B" w:rsidRPr="00251EBA" w:rsidRDefault="00F3451B" w:rsidP="00337BB9">
      <w:pPr>
        <w:pStyle w:val="Ttulo5"/>
        <w:rPr>
          <w:sz w:val="20"/>
          <w:szCs w:val="20"/>
        </w:rPr>
      </w:pPr>
      <w:r w:rsidRPr="00251EBA">
        <w:rPr>
          <w:sz w:val="20"/>
          <w:szCs w:val="20"/>
        </w:rPr>
        <w:t xml:space="preserve">Criterio Técnico: Experiencia del oferente y calidad de servicio </w:t>
      </w:r>
    </w:p>
    <w:p w14:paraId="53ACE7DE" w14:textId="77777777" w:rsidR="00F3451B" w:rsidRPr="00251EBA" w:rsidRDefault="00F3451B" w:rsidP="00337BB9">
      <w:pPr>
        <w:spacing w:line="276" w:lineRule="auto"/>
        <w:jc w:val="both"/>
        <w:rPr>
          <w:rFonts w:ascii="Arial Nova" w:hAnsi="Arial Nova"/>
          <w:sz w:val="20"/>
          <w:szCs w:val="20"/>
          <w:lang w:val="es-CL"/>
        </w:rPr>
      </w:pPr>
    </w:p>
    <w:p w14:paraId="2B48227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Este criterio considera la evaluación de dos subcriterios, a saber: (i) clientes y (ii) satisfacción clientes, obteniéndose el puntaje final de acuerdo con la siguiente fórmula:</w:t>
      </w:r>
    </w:p>
    <w:p w14:paraId="095E0705" w14:textId="77777777" w:rsidR="00F3451B" w:rsidRPr="00251EBA" w:rsidRDefault="00F3451B" w:rsidP="00337BB9">
      <w:pPr>
        <w:spacing w:line="276" w:lineRule="auto"/>
        <w:jc w:val="both"/>
        <w:rPr>
          <w:rFonts w:ascii="Arial Nova" w:hAnsi="Arial Nova"/>
          <w:sz w:val="20"/>
          <w:szCs w:val="20"/>
          <w:lang w:val="es-CL"/>
        </w:rPr>
      </w:pPr>
    </w:p>
    <w:p w14:paraId="7740069B" w14:textId="77777777" w:rsidR="00F3451B" w:rsidRPr="00251EBA" w:rsidRDefault="00F3451B" w:rsidP="00337BB9">
      <w:pPr>
        <w:spacing w:line="276" w:lineRule="auto"/>
        <w:jc w:val="both"/>
        <w:rPr>
          <w:rFonts w:ascii="Arial Nova" w:hAnsi="Arial Nova"/>
          <w:sz w:val="20"/>
          <w:szCs w:val="20"/>
          <w:lang w:val="es-CL"/>
        </w:rPr>
      </w:pPr>
      <m:oMathPara>
        <m:oMath>
          <m:r>
            <w:rPr>
              <w:rFonts w:ascii="Cambria Math" w:hAnsi="Cambria Math"/>
              <w:sz w:val="20"/>
              <w:szCs w:val="20"/>
              <w:lang w:val="es-CL"/>
            </w:rPr>
            <m:t xml:space="preserve">PTJE Exp. oferente y calidad servicio = ____% x Ptje Clientes+ </m:t>
          </m:r>
        </m:oMath>
      </m:oMathPara>
    </w:p>
    <w:p w14:paraId="6E4A668F" w14:textId="77777777" w:rsidR="00F3451B" w:rsidRPr="00251EBA" w:rsidRDefault="00F3451B" w:rsidP="00337BB9">
      <w:pPr>
        <w:spacing w:line="276" w:lineRule="auto"/>
        <w:ind w:left="4248" w:firstLine="708"/>
        <w:jc w:val="both"/>
        <w:rPr>
          <w:rFonts w:ascii="Arial Nova" w:hAnsi="Arial Nova"/>
          <w:sz w:val="20"/>
          <w:szCs w:val="20"/>
          <w:lang w:val="es-CL"/>
        </w:rPr>
      </w:pPr>
      <m:oMathPara>
        <m:oMath>
          <m:r>
            <w:rPr>
              <w:rFonts w:ascii="Cambria Math" w:hAnsi="Cambria Math"/>
              <w:sz w:val="20"/>
              <w:szCs w:val="20"/>
              <w:lang w:val="es-CL"/>
            </w:rPr>
            <m:t>____% x Ptje. Satisfacción Clientes</m:t>
          </m:r>
        </m:oMath>
      </m:oMathPara>
    </w:p>
    <w:p w14:paraId="374D7EB3" w14:textId="77777777" w:rsidR="00F3451B" w:rsidRPr="00251EBA" w:rsidRDefault="00F3451B" w:rsidP="00337BB9">
      <w:pPr>
        <w:spacing w:line="276" w:lineRule="auto"/>
        <w:jc w:val="both"/>
        <w:rPr>
          <w:rFonts w:ascii="Arial Nova" w:hAnsi="Arial Nova"/>
          <w:sz w:val="20"/>
          <w:szCs w:val="20"/>
          <w:lang w:val="es-CL"/>
        </w:rPr>
      </w:pPr>
    </w:p>
    <w:p w14:paraId="33027185" w14:textId="77777777" w:rsidR="00F3451B" w:rsidRPr="00251EBA" w:rsidRDefault="00F3451B" w:rsidP="00337BB9">
      <w:pPr>
        <w:spacing w:line="276" w:lineRule="auto"/>
        <w:jc w:val="both"/>
        <w:rPr>
          <w:rFonts w:ascii="Arial Nova" w:hAnsi="Arial Nova"/>
          <w:b/>
          <w:bCs/>
          <w:sz w:val="20"/>
          <w:szCs w:val="20"/>
          <w:u w:val="single"/>
          <w:lang w:val="es-CL"/>
        </w:rPr>
      </w:pPr>
      <w:r w:rsidRPr="00251EBA">
        <w:rPr>
          <w:rFonts w:ascii="Arial Nova" w:hAnsi="Arial Nova"/>
          <w:sz w:val="20"/>
          <w:szCs w:val="20"/>
          <w:lang w:val="es-CL"/>
        </w:rPr>
        <w:t xml:space="preserve">Los porcentajes de ponderación de cada subcriterio de evaluación serán determinados por la entidad licitante, según lo que indique en el </w:t>
      </w:r>
      <w:r w:rsidRPr="00251EBA">
        <w:rPr>
          <w:rFonts w:ascii="Arial Nova" w:hAnsi="Arial Nova"/>
          <w:b/>
          <w:bCs/>
          <w:sz w:val="20"/>
          <w:szCs w:val="20"/>
          <w:u w:val="single"/>
          <w:lang w:val="es-CL"/>
        </w:rPr>
        <w:t>Anexo A</w:t>
      </w:r>
      <w:r w:rsidRPr="00251EBA">
        <w:rPr>
          <w:rFonts w:ascii="Arial Nova" w:hAnsi="Arial Nova"/>
          <w:sz w:val="20"/>
          <w:szCs w:val="20"/>
          <w:lang w:val="es-CL"/>
        </w:rPr>
        <w:t>, numeral 7.2.</w:t>
      </w:r>
    </w:p>
    <w:p w14:paraId="7FC9C2A5" w14:textId="77777777" w:rsidR="00F3451B" w:rsidRPr="00251EBA" w:rsidRDefault="00F3451B" w:rsidP="00337BB9">
      <w:pPr>
        <w:spacing w:line="276" w:lineRule="auto"/>
        <w:jc w:val="both"/>
        <w:rPr>
          <w:rFonts w:ascii="Arial Nova" w:hAnsi="Arial Nova"/>
          <w:sz w:val="20"/>
          <w:szCs w:val="20"/>
          <w:lang w:val="es-CL"/>
        </w:rPr>
      </w:pPr>
    </w:p>
    <w:p w14:paraId="7A3D3125" w14:textId="77777777" w:rsidR="00F3451B" w:rsidRPr="00251EBA" w:rsidRDefault="00F3451B" w:rsidP="00337BB9">
      <w:pPr>
        <w:spacing w:line="276" w:lineRule="auto"/>
        <w:jc w:val="both"/>
        <w:rPr>
          <w:rFonts w:ascii="Arial Nova" w:hAnsi="Arial Nova"/>
          <w:b/>
          <w:i/>
          <w:sz w:val="20"/>
          <w:szCs w:val="20"/>
          <w:u w:val="single"/>
          <w:lang w:val="es-CL"/>
        </w:rPr>
      </w:pPr>
      <w:bookmarkStart w:id="2" w:name="_Hlk125122089"/>
      <w:r w:rsidRPr="00251EBA">
        <w:rPr>
          <w:rFonts w:ascii="Arial Nova" w:hAnsi="Arial Nova"/>
          <w:b/>
          <w:i/>
          <w:sz w:val="20"/>
          <w:szCs w:val="20"/>
          <w:u w:val="single"/>
          <w:lang w:val="es-CL"/>
        </w:rPr>
        <w:t>Consideraciones generales respecto del criterio técnico</w:t>
      </w:r>
      <w:bookmarkEnd w:id="2"/>
      <w:r w:rsidRPr="00251EBA">
        <w:rPr>
          <w:rFonts w:ascii="Arial Nova" w:hAnsi="Arial Nova"/>
          <w:b/>
          <w:i/>
          <w:sz w:val="20"/>
          <w:szCs w:val="20"/>
          <w:u w:val="single"/>
          <w:lang w:val="es-CL"/>
        </w:rPr>
        <w:t xml:space="preserve"> experiencia del oferente y calidad de servicio:</w:t>
      </w:r>
    </w:p>
    <w:p w14:paraId="1893465D" w14:textId="77777777" w:rsidR="00F3451B" w:rsidRPr="00251EBA" w:rsidRDefault="00F3451B" w:rsidP="00337BB9">
      <w:pPr>
        <w:spacing w:line="276" w:lineRule="auto"/>
        <w:jc w:val="both"/>
        <w:rPr>
          <w:rFonts w:ascii="Arial Nova" w:hAnsi="Arial Nova"/>
          <w:sz w:val="20"/>
          <w:szCs w:val="20"/>
          <w:lang w:val="es-CL"/>
        </w:rPr>
      </w:pPr>
    </w:p>
    <w:p w14:paraId="64FF233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En caso de que la entidad licitante considere este criterio de evaluación, </w:t>
      </w:r>
      <w:r w:rsidRPr="00251EBA">
        <w:rPr>
          <w:rFonts w:ascii="Arial Nova" w:hAnsi="Arial Nova"/>
          <w:b/>
          <w:bCs/>
          <w:sz w:val="20"/>
          <w:szCs w:val="20"/>
          <w:u w:val="single"/>
          <w:lang w:val="es-CL"/>
        </w:rPr>
        <w:t>el oferente deberá completar la Tabla N°1 y Tabla N°2 del Anexo N°4</w:t>
      </w:r>
      <w:r w:rsidRPr="00251EBA">
        <w:rPr>
          <w:rFonts w:ascii="Arial Nova" w:hAnsi="Arial Nova"/>
          <w:sz w:val="20"/>
          <w:szCs w:val="20"/>
          <w:lang w:val="es-CL"/>
        </w:rPr>
        <w:t xml:space="preserve"> con la información requerida</w:t>
      </w:r>
      <w:r w:rsidRPr="00251EBA">
        <w:rPr>
          <w:rFonts w:ascii="Arial Nova" w:hAnsi="Arial Nova"/>
          <w:sz w:val="20"/>
          <w:szCs w:val="20"/>
          <w:lang w:val="es-CL" w:eastAsia="zh-CN" w:bidi="hi-IN"/>
        </w:rPr>
        <w:t xml:space="preserve">. Para efectos de la evaluación de este criterio técnico, </w:t>
      </w:r>
      <w:r w:rsidRPr="00251EBA">
        <w:rPr>
          <w:rFonts w:ascii="Arial Nova" w:hAnsi="Arial Nova"/>
          <w:sz w:val="20"/>
          <w:szCs w:val="20"/>
          <w:lang w:val="es-CL"/>
        </w:rPr>
        <w:t xml:space="preserve">sólo serán considerados aquellos servicios declarados en la Tabla N°1 y N°2 del Anexo N°4, y que constituyan </w:t>
      </w:r>
      <w:r w:rsidRPr="00251EBA">
        <w:rPr>
          <w:rFonts w:ascii="Arial Nova" w:hAnsi="Arial Nova"/>
          <w:sz w:val="20"/>
          <w:szCs w:val="20"/>
          <w:u w:val="single"/>
          <w:lang w:val="es-CL"/>
        </w:rPr>
        <w:t>experiencias válidas</w:t>
      </w:r>
      <w:r w:rsidRPr="00251EBA">
        <w:rPr>
          <w:rFonts w:ascii="Arial Nova" w:hAnsi="Arial Nova"/>
          <w:sz w:val="20"/>
          <w:szCs w:val="20"/>
          <w:lang w:val="es-CL"/>
        </w:rPr>
        <w:t xml:space="preserve">, es decir, aquellas experiencias que cumplan con lo siguiente: </w:t>
      </w:r>
    </w:p>
    <w:p w14:paraId="2AF7E9FA" w14:textId="77777777" w:rsidR="00F3451B" w:rsidRPr="00251EBA" w:rsidRDefault="00F3451B" w:rsidP="00337BB9">
      <w:pPr>
        <w:spacing w:line="276" w:lineRule="auto"/>
        <w:jc w:val="both"/>
        <w:rPr>
          <w:rFonts w:ascii="Arial Nova" w:hAnsi="Arial Nova"/>
          <w:sz w:val="20"/>
          <w:szCs w:val="20"/>
          <w:lang w:val="es-CL"/>
        </w:rPr>
      </w:pPr>
    </w:p>
    <w:p w14:paraId="617E0BC9" w14:textId="77777777" w:rsidR="00D8697C" w:rsidRPr="00251EBA" w:rsidRDefault="00F3451B" w:rsidP="00337BB9">
      <w:pPr>
        <w:pStyle w:val="Prrafodelista"/>
        <w:numPr>
          <w:ilvl w:val="0"/>
          <w:numId w:val="107"/>
        </w:numPr>
        <w:ind w:right="0"/>
        <w:rPr>
          <w:sz w:val="20"/>
          <w:szCs w:val="20"/>
          <w:lang w:val="es-CL"/>
        </w:rPr>
      </w:pPr>
      <w:r w:rsidRPr="00251EBA">
        <w:rPr>
          <w:sz w:val="20"/>
          <w:szCs w:val="20"/>
          <w:lang w:val="es-CL"/>
        </w:rPr>
        <w:t>Que se condigan con el servicio licitado en este proceso concursal (Servicios de recolección, transporte y disposición de residuos sólidos domiciliarios).</w:t>
      </w:r>
    </w:p>
    <w:p w14:paraId="3E0BBE8B" w14:textId="77777777" w:rsidR="00D8697C" w:rsidRPr="00251EBA" w:rsidRDefault="00F3451B" w:rsidP="00337BB9">
      <w:pPr>
        <w:pStyle w:val="Prrafodelista"/>
        <w:numPr>
          <w:ilvl w:val="0"/>
          <w:numId w:val="107"/>
        </w:numPr>
        <w:ind w:right="0"/>
        <w:rPr>
          <w:sz w:val="20"/>
          <w:szCs w:val="20"/>
          <w:lang w:val="es-CL"/>
        </w:rPr>
      </w:pPr>
      <w:r w:rsidRPr="00251EBA">
        <w:rPr>
          <w:sz w:val="20"/>
          <w:szCs w:val="20"/>
          <w:lang w:val="es-CL"/>
        </w:rPr>
        <w:t>Que consideren las referencias y datos de contacto de los clientes respectivos (en el caso de los datos de contacto se podrá indicar correo electrónico y/o teléfono), los cuales deberán ser indicados en la sección dispuesta para ello. Se entenderá exclusivamente como “cliente” a aquellos organismos que hayan recibido directamente el servicio de recolección, transporte y disposición de residuos sólidos domiciliarios prestado por el oferente;</w:t>
      </w:r>
    </w:p>
    <w:p w14:paraId="7D2D43F4" w14:textId="7424ACF2" w:rsidR="00F3451B" w:rsidRPr="00251EBA" w:rsidRDefault="00F3451B" w:rsidP="00337BB9">
      <w:pPr>
        <w:pStyle w:val="Prrafodelista"/>
        <w:numPr>
          <w:ilvl w:val="0"/>
          <w:numId w:val="107"/>
        </w:numPr>
        <w:ind w:right="0"/>
        <w:rPr>
          <w:sz w:val="20"/>
          <w:szCs w:val="20"/>
          <w:lang w:val="es-CL"/>
        </w:rPr>
      </w:pPr>
      <w:r w:rsidRPr="00251EBA">
        <w:rPr>
          <w:sz w:val="20"/>
          <w:szCs w:val="20"/>
          <w:lang w:val="es-CL"/>
        </w:rPr>
        <w:t>Que hayan sido iniciados en los últimos ____ (definidos en el Anexo A 7.2.1) años contados regresivamente desde la fecha de publicación del proceso licitatorio independientemente de que se encuentren finalizados o en proceso (vigentes) a la fecha de publicación referida.</w:t>
      </w:r>
    </w:p>
    <w:p w14:paraId="4C94DD94" w14:textId="77777777" w:rsidR="00F3451B" w:rsidRPr="00251EBA" w:rsidRDefault="00F3451B" w:rsidP="00337BB9">
      <w:pPr>
        <w:pStyle w:val="Prrafodelista"/>
        <w:ind w:left="0"/>
        <w:rPr>
          <w:sz w:val="20"/>
          <w:szCs w:val="20"/>
          <w:lang w:val="es-CL"/>
        </w:rPr>
      </w:pPr>
      <w:r w:rsidRPr="00251EBA">
        <w:rPr>
          <w:sz w:val="20"/>
          <w:szCs w:val="20"/>
          <w:lang w:val="es-CL"/>
        </w:rPr>
        <w:t xml:space="preserve"> </w:t>
      </w:r>
    </w:p>
    <w:p w14:paraId="06054D0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eastAsia="zh-CN" w:bidi="hi-IN"/>
        </w:rPr>
        <w:t>Por lo tanto, aquellas experiencias que incumplan lo anterior serán descartadas al no ser consideradas válidas para efecto de la evaluación de este subcriterio. Asimismo, se descartarán las experiencias que no puedan ser verificadas, o bien, no contengan la totalidad de la información requerida en el Anexo N°4 (Tabla N°1 y Tabla N°2), especialmente aquella relativa a las referencias y datos de contactos del cliente. Toda experiencia que sea descartada no será considerada para efectos de asignación de puntaje en este criterio de evaluación.</w:t>
      </w:r>
    </w:p>
    <w:p w14:paraId="14682231" w14:textId="77777777" w:rsidR="00F3451B" w:rsidRPr="00251EBA" w:rsidRDefault="00F3451B" w:rsidP="00337BB9">
      <w:pPr>
        <w:spacing w:line="276" w:lineRule="auto"/>
        <w:jc w:val="both"/>
        <w:rPr>
          <w:rFonts w:ascii="Arial Nova" w:hAnsi="Arial Nova"/>
          <w:sz w:val="20"/>
          <w:szCs w:val="20"/>
          <w:lang w:val="es-CL"/>
        </w:rPr>
      </w:pPr>
    </w:p>
    <w:p w14:paraId="79F46AD1"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sz w:val="20"/>
          <w:szCs w:val="20"/>
          <w:lang w:val="es-CL" w:eastAsia="zh-CN" w:bidi="hi-IN"/>
        </w:rPr>
        <w:t xml:space="preserve">Se recuerda que lo señalado en el Anexo N°4, así como en la Tabla N°1 y Tabla N°2 ahí contenida, se entenderá como una declaración jurada y, por tanto, se encuentra sometido a lo indicado en la cláusula N°6.2 “Veracidad de la oferta y comprobación de lo declarado” de estas bases de licitación, reservándose </w:t>
      </w:r>
      <w:r w:rsidRPr="00251EBA">
        <w:rPr>
          <w:rFonts w:ascii="Arial Nova" w:hAnsi="Arial Nova"/>
          <w:sz w:val="20"/>
          <w:szCs w:val="20"/>
          <w:lang w:val="es-CL" w:eastAsia="zh-CN" w:bidi="hi-IN"/>
        </w:rPr>
        <w:lastRenderedPageBreak/>
        <w:t>la entidad licitante el derecho de comprobar la veracidad de lo declarado por los oferentes en el anexo referido.</w:t>
      </w:r>
    </w:p>
    <w:p w14:paraId="30B2DCE5" w14:textId="77777777" w:rsidR="00F3451B" w:rsidRPr="00251EBA" w:rsidRDefault="00F3451B" w:rsidP="00337BB9">
      <w:pPr>
        <w:spacing w:line="276" w:lineRule="auto"/>
        <w:jc w:val="both"/>
        <w:rPr>
          <w:rFonts w:ascii="Arial Nova" w:hAnsi="Arial Nova"/>
          <w:sz w:val="20"/>
          <w:szCs w:val="20"/>
          <w:lang w:val="es-CL"/>
        </w:rPr>
      </w:pPr>
    </w:p>
    <w:p w14:paraId="58D1188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A continuación, se señala el procedimiento de evaluación de este criterio en atención a los dos subcriterios de evaluación definidos: </w:t>
      </w:r>
    </w:p>
    <w:p w14:paraId="68A6DCFD" w14:textId="77777777" w:rsidR="00F3451B" w:rsidRPr="00251EBA" w:rsidRDefault="00F3451B" w:rsidP="00337BB9">
      <w:pPr>
        <w:spacing w:line="276" w:lineRule="auto"/>
        <w:jc w:val="both"/>
        <w:rPr>
          <w:rFonts w:ascii="Arial Nova" w:hAnsi="Arial Nova"/>
          <w:sz w:val="20"/>
          <w:szCs w:val="20"/>
          <w:lang w:val="es-CL"/>
        </w:rPr>
      </w:pPr>
    </w:p>
    <w:p w14:paraId="6478CFF7" w14:textId="235F5365" w:rsidR="00F3451B" w:rsidRPr="00251EBA" w:rsidRDefault="00973533" w:rsidP="00337BB9">
      <w:pPr>
        <w:pStyle w:val="Ttulo5"/>
        <w:numPr>
          <w:ilvl w:val="4"/>
          <w:numId w:val="0"/>
        </w:numPr>
        <w:ind w:left="357" w:hanging="357"/>
        <w:rPr>
          <w:sz w:val="20"/>
          <w:szCs w:val="20"/>
        </w:rPr>
      </w:pPr>
      <w:r w:rsidRPr="00251EBA">
        <w:rPr>
          <w:sz w:val="20"/>
          <w:szCs w:val="20"/>
        </w:rPr>
        <w:t xml:space="preserve">b.1. </w:t>
      </w:r>
      <w:r w:rsidR="00F3451B" w:rsidRPr="00251EBA">
        <w:rPr>
          <w:sz w:val="20"/>
          <w:szCs w:val="20"/>
          <w:u w:val="single"/>
        </w:rPr>
        <w:t>Subcriterio N°1: Clientes</w:t>
      </w:r>
    </w:p>
    <w:p w14:paraId="09CF32D1" w14:textId="77777777" w:rsidR="00F3451B" w:rsidRPr="00251EBA" w:rsidRDefault="00F3451B" w:rsidP="00337BB9">
      <w:pPr>
        <w:spacing w:line="276" w:lineRule="auto"/>
        <w:jc w:val="both"/>
        <w:rPr>
          <w:rFonts w:ascii="Arial Nova" w:hAnsi="Arial Nova"/>
          <w:sz w:val="20"/>
          <w:szCs w:val="20"/>
          <w:lang w:val="es-CL"/>
        </w:rPr>
      </w:pPr>
    </w:p>
    <w:p w14:paraId="6CDD279B"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En este subcriterio se evaluará la cantidad de clientes distintos</w:t>
      </w:r>
      <w:r w:rsidRPr="00251EBA">
        <w:rPr>
          <w:rStyle w:val="Refdenotaalpie"/>
          <w:rFonts w:ascii="Arial Nova" w:hAnsi="Arial Nova"/>
          <w:sz w:val="20"/>
          <w:szCs w:val="20"/>
          <w:lang w:val="es-CL" w:eastAsia="zh-CN" w:bidi="hi-IN"/>
        </w:rPr>
        <w:footnoteReference w:id="3"/>
      </w:r>
      <w:r w:rsidRPr="00251EBA">
        <w:rPr>
          <w:rFonts w:ascii="Arial Nova" w:hAnsi="Arial Nova"/>
          <w:sz w:val="20"/>
          <w:szCs w:val="20"/>
          <w:lang w:val="es-CL" w:eastAsia="zh-CN" w:bidi="hi-IN"/>
        </w:rPr>
        <w:t xml:space="preserve"> que el oferente ha tenido en los últimos cinco años respecto de la prestación de servicios relacionados con el objeto de la licitación, información que se obtendrá a partir del listado de clientes distintos que señale el oferente en el </w:t>
      </w:r>
      <w:r w:rsidRPr="00251EBA">
        <w:rPr>
          <w:rFonts w:ascii="Arial Nova" w:hAnsi="Arial Nova"/>
          <w:b/>
          <w:bCs/>
          <w:sz w:val="20"/>
          <w:szCs w:val="20"/>
          <w:u w:val="single"/>
          <w:lang w:val="es-CL" w:eastAsia="zh-CN" w:bidi="hi-IN"/>
        </w:rPr>
        <w:t>Anexo N°4</w:t>
      </w:r>
      <w:r w:rsidRPr="00251EBA">
        <w:rPr>
          <w:rFonts w:ascii="Arial Nova" w:hAnsi="Arial Nova"/>
          <w:sz w:val="20"/>
          <w:szCs w:val="20"/>
          <w:lang w:val="es-CL" w:eastAsia="zh-CN" w:bidi="hi-IN"/>
        </w:rPr>
        <w:t xml:space="preserve">, numeral 2, listado que deberá completar el oferente a partir del detalle de servicios prestados señalados por éste en la Tabla N°1 del Anexo N°4. En caso de existir discordancia entre el listado de clientes declarado por el oferente y lo detallado en la Tabla N°1, primará lo señalado en esta última. </w:t>
      </w:r>
    </w:p>
    <w:p w14:paraId="7B456189" w14:textId="77777777" w:rsidR="00F3451B" w:rsidRPr="00251EBA" w:rsidRDefault="00F3451B" w:rsidP="00337BB9">
      <w:pPr>
        <w:spacing w:line="276" w:lineRule="auto"/>
        <w:jc w:val="both"/>
        <w:rPr>
          <w:rFonts w:ascii="Arial Nova" w:hAnsi="Arial Nova"/>
          <w:sz w:val="20"/>
          <w:szCs w:val="20"/>
          <w:lang w:val="es-CL" w:eastAsia="zh-CN" w:bidi="hi-IN"/>
        </w:rPr>
      </w:pPr>
    </w:p>
    <w:p w14:paraId="2FBBCB44"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 xml:space="preserve">En relación con la asignación de los puntajes en este subcriterio de evaluación, sólo se contabilizarán aquellos </w:t>
      </w:r>
      <w:r w:rsidRPr="00251EBA">
        <w:rPr>
          <w:rFonts w:ascii="Arial Nova" w:hAnsi="Arial Nova"/>
          <w:b/>
          <w:bCs/>
          <w:sz w:val="20"/>
          <w:szCs w:val="20"/>
          <w:u w:val="single"/>
          <w:lang w:val="es-CL" w:eastAsia="zh-CN" w:bidi="hi-IN"/>
        </w:rPr>
        <w:t>clientes distintos válidos</w:t>
      </w:r>
      <w:r w:rsidRPr="00251EBA">
        <w:rPr>
          <w:rFonts w:ascii="Arial Nova" w:hAnsi="Arial Nova"/>
          <w:sz w:val="20"/>
          <w:szCs w:val="20"/>
          <w:lang w:val="es-CL" w:eastAsia="zh-CN" w:bidi="hi-IN"/>
        </w:rPr>
        <w:t xml:space="preserve">, es decir, a quienes se les haya verificado lo siguiente: </w:t>
      </w:r>
    </w:p>
    <w:p w14:paraId="5271CB57" w14:textId="77777777" w:rsidR="00F3451B" w:rsidRPr="00251EBA" w:rsidRDefault="00F3451B" w:rsidP="00337BB9">
      <w:pPr>
        <w:spacing w:line="276" w:lineRule="auto"/>
        <w:jc w:val="both"/>
        <w:rPr>
          <w:rFonts w:ascii="Arial Nova" w:hAnsi="Arial Nova"/>
          <w:sz w:val="20"/>
          <w:szCs w:val="20"/>
          <w:lang w:val="es-CL" w:eastAsia="zh-CN" w:bidi="hi-IN"/>
        </w:rPr>
      </w:pPr>
    </w:p>
    <w:p w14:paraId="50B167B7" w14:textId="77777777" w:rsidR="005F68C4" w:rsidRPr="00251EBA" w:rsidRDefault="00F3451B" w:rsidP="00337BB9">
      <w:pPr>
        <w:pStyle w:val="Prrafodelista"/>
        <w:numPr>
          <w:ilvl w:val="0"/>
          <w:numId w:val="29"/>
        </w:numPr>
        <w:ind w:right="0"/>
        <w:rPr>
          <w:sz w:val="20"/>
          <w:szCs w:val="20"/>
          <w:lang w:val="es-CL" w:eastAsia="zh-CN" w:bidi="hi-IN"/>
        </w:rPr>
      </w:pPr>
      <w:r w:rsidRPr="00251EBA">
        <w:rPr>
          <w:sz w:val="20"/>
          <w:szCs w:val="20"/>
          <w:lang w:val="es-CL" w:eastAsia="zh-CN" w:bidi="hi-IN"/>
        </w:rPr>
        <w:t xml:space="preserve">Que el cliente del oferente presente, </w:t>
      </w:r>
      <w:r w:rsidRPr="00251EBA">
        <w:rPr>
          <w:sz w:val="20"/>
          <w:szCs w:val="20"/>
          <w:u w:val="single"/>
          <w:lang w:val="es-CL" w:eastAsia="zh-CN" w:bidi="hi-IN"/>
        </w:rPr>
        <w:t>al menos, una experiencia válida</w:t>
      </w:r>
      <w:r w:rsidRPr="00251EBA">
        <w:rPr>
          <w:sz w:val="20"/>
          <w:szCs w:val="20"/>
          <w:lang w:val="es-CL" w:eastAsia="zh-CN" w:bidi="hi-IN"/>
        </w:rPr>
        <w:t xml:space="preserve"> (las que son declaradas por el oferente en el Anexo N°4, Tabla N°1), esto es, que cumplan con las tres condiciones que se señalan en el acápite “Consideraciones del criterio técnico” de esta cláusula;</w:t>
      </w:r>
    </w:p>
    <w:p w14:paraId="7F465762" w14:textId="59BA0728" w:rsidR="00F3451B" w:rsidRPr="00251EBA" w:rsidRDefault="00F3451B" w:rsidP="00337BB9">
      <w:pPr>
        <w:pStyle w:val="Prrafodelista"/>
        <w:numPr>
          <w:ilvl w:val="0"/>
          <w:numId w:val="29"/>
        </w:numPr>
        <w:ind w:right="0"/>
        <w:rPr>
          <w:sz w:val="20"/>
          <w:szCs w:val="20"/>
          <w:lang w:val="es-CL" w:eastAsia="zh-CN" w:bidi="hi-IN"/>
        </w:rPr>
      </w:pPr>
      <w:r w:rsidRPr="00251EBA">
        <w:rPr>
          <w:sz w:val="20"/>
          <w:szCs w:val="20"/>
          <w:lang w:val="es-CL" w:eastAsia="zh-CN" w:bidi="hi-IN"/>
        </w:rPr>
        <w:t xml:space="preserve">Que el cliente del oferente haya firmado y completado debidamente la </w:t>
      </w:r>
      <w:r w:rsidRPr="00251EBA">
        <w:rPr>
          <w:sz w:val="20"/>
          <w:szCs w:val="20"/>
          <w:u w:val="single"/>
          <w:lang w:val="es-CL" w:eastAsia="zh-CN" w:bidi="hi-IN"/>
        </w:rPr>
        <w:t>encuesta de satisfacción</w:t>
      </w:r>
      <w:r w:rsidRPr="00251EBA">
        <w:rPr>
          <w:sz w:val="20"/>
          <w:szCs w:val="20"/>
          <w:lang w:val="es-CL" w:eastAsia="zh-CN" w:bidi="hi-IN"/>
        </w:rPr>
        <w:t xml:space="preserve"> de acuerdo con el formato dispuesto en el </w:t>
      </w:r>
      <w:r w:rsidRPr="00251EBA">
        <w:rPr>
          <w:b/>
          <w:sz w:val="20"/>
          <w:szCs w:val="20"/>
          <w:u w:val="single"/>
          <w:lang w:val="es-CL" w:eastAsia="zh-CN" w:bidi="hi-IN"/>
        </w:rPr>
        <w:t>Anexo N°8</w:t>
      </w:r>
      <w:r w:rsidRPr="00251EBA">
        <w:rPr>
          <w:sz w:val="20"/>
          <w:szCs w:val="20"/>
          <w:lang w:val="es-CL" w:eastAsia="zh-CN" w:bidi="hi-IN"/>
        </w:rPr>
        <w:t xml:space="preserve"> (único documento válido para tales efectos), y que dicho anexo sea acompañado por el oferente en su oferta.</w:t>
      </w:r>
    </w:p>
    <w:p w14:paraId="48934842" w14:textId="77777777" w:rsidR="00F3451B" w:rsidRPr="00251EBA" w:rsidRDefault="00F3451B" w:rsidP="00337BB9">
      <w:pPr>
        <w:spacing w:line="276" w:lineRule="auto"/>
        <w:jc w:val="both"/>
        <w:rPr>
          <w:rFonts w:ascii="Arial Nova" w:hAnsi="Arial Nova"/>
          <w:sz w:val="20"/>
          <w:szCs w:val="20"/>
          <w:lang w:val="es-CL" w:eastAsia="zh-CN" w:bidi="hi-IN"/>
        </w:rPr>
      </w:pPr>
    </w:p>
    <w:p w14:paraId="5547D6FB"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 xml:space="preserve">Se deja constancia que aquellos clientes que no puedan ser contactados por la entidad licitante mediante las referencias entregadas por el oferente a través del Anexo N° 4, </w:t>
      </w:r>
      <w:r w:rsidRPr="00251EBA">
        <w:rPr>
          <w:rFonts w:ascii="Arial" w:hAnsi="Arial" w:cs="Arial"/>
          <w:sz w:val="20"/>
          <w:szCs w:val="20"/>
          <w:lang w:val="es-CL" w:eastAsia="zh-CN" w:bidi="hi-IN"/>
        </w:rPr>
        <w:t>─</w:t>
      </w:r>
      <w:r w:rsidRPr="00251EBA">
        <w:rPr>
          <w:rFonts w:ascii="Arial Nova" w:hAnsi="Arial Nova"/>
          <w:sz w:val="20"/>
          <w:szCs w:val="20"/>
          <w:lang w:val="es-CL" w:eastAsia="zh-CN" w:bidi="hi-IN"/>
        </w:rPr>
        <w:t>ya sea porque no se pudo establecer contacto con ellos (en caso de que la entidad licitante haya determinado realizar la verificaci</w:t>
      </w:r>
      <w:r w:rsidRPr="00251EBA">
        <w:rPr>
          <w:rFonts w:ascii="Arial Nova" w:hAnsi="Arial Nova" w:cs="Arial Nova"/>
          <w:sz w:val="20"/>
          <w:szCs w:val="20"/>
          <w:lang w:val="es-CL" w:eastAsia="zh-CN" w:bidi="hi-IN"/>
        </w:rPr>
        <w:t>ó</w:t>
      </w:r>
      <w:r w:rsidRPr="00251EBA">
        <w:rPr>
          <w:rFonts w:ascii="Arial Nova" w:hAnsi="Arial Nova"/>
          <w:sz w:val="20"/>
          <w:szCs w:val="20"/>
          <w:lang w:val="es-CL" w:eastAsia="zh-CN" w:bidi="hi-IN"/>
        </w:rPr>
        <w:t>n de lo declarado en atenci</w:t>
      </w:r>
      <w:r w:rsidRPr="00251EBA">
        <w:rPr>
          <w:rFonts w:ascii="Arial Nova" w:hAnsi="Arial Nova" w:cs="Arial Nova"/>
          <w:sz w:val="20"/>
          <w:szCs w:val="20"/>
          <w:lang w:val="es-CL" w:eastAsia="zh-CN" w:bidi="hi-IN"/>
        </w:rPr>
        <w:t>ó</w:t>
      </w:r>
      <w:r w:rsidRPr="00251EBA">
        <w:rPr>
          <w:rFonts w:ascii="Arial Nova" w:hAnsi="Arial Nova"/>
          <w:sz w:val="20"/>
          <w:szCs w:val="20"/>
          <w:lang w:val="es-CL" w:eastAsia="zh-CN" w:bidi="hi-IN"/>
        </w:rPr>
        <w:t>n a sus facultades), o bien, porque no entregaron las referencias requeridas o las mismas  contienen errores que imposibilitan la comunicaci</w:t>
      </w:r>
      <w:r w:rsidRPr="00251EBA">
        <w:rPr>
          <w:rFonts w:ascii="Arial Nova" w:hAnsi="Arial Nova" w:cs="Arial Nova"/>
          <w:sz w:val="20"/>
          <w:szCs w:val="20"/>
          <w:lang w:val="es-CL" w:eastAsia="zh-CN" w:bidi="hi-IN"/>
        </w:rPr>
        <w:t>ó</w:t>
      </w:r>
      <w:r w:rsidRPr="00251EBA">
        <w:rPr>
          <w:rFonts w:ascii="Arial Nova" w:hAnsi="Arial Nova"/>
          <w:sz w:val="20"/>
          <w:szCs w:val="20"/>
          <w:lang w:val="es-CL" w:eastAsia="zh-CN" w:bidi="hi-IN"/>
        </w:rPr>
        <w:t>n con dichos clientes</w:t>
      </w:r>
      <w:r w:rsidRPr="00251EBA">
        <w:rPr>
          <w:rFonts w:ascii="Arial" w:hAnsi="Arial" w:cs="Arial"/>
          <w:sz w:val="20"/>
          <w:szCs w:val="20"/>
          <w:lang w:val="es-CL" w:eastAsia="zh-CN" w:bidi="hi-IN"/>
        </w:rPr>
        <w:t>─</w:t>
      </w:r>
      <w:r w:rsidRPr="00251EBA">
        <w:rPr>
          <w:rFonts w:ascii="Arial Nova" w:hAnsi="Arial Nova"/>
          <w:sz w:val="20"/>
          <w:szCs w:val="20"/>
          <w:lang w:val="es-CL" w:eastAsia="zh-CN" w:bidi="hi-IN"/>
        </w:rPr>
        <w:t>, ser</w:t>
      </w:r>
      <w:r w:rsidRPr="00251EBA">
        <w:rPr>
          <w:rFonts w:ascii="Arial Nova" w:hAnsi="Arial Nova" w:cs="Arial Nova"/>
          <w:sz w:val="20"/>
          <w:szCs w:val="20"/>
          <w:lang w:val="es-CL" w:eastAsia="zh-CN" w:bidi="hi-IN"/>
        </w:rPr>
        <w:t>á</w:t>
      </w:r>
      <w:r w:rsidRPr="00251EBA">
        <w:rPr>
          <w:rFonts w:ascii="Arial Nova" w:hAnsi="Arial Nova"/>
          <w:sz w:val="20"/>
          <w:szCs w:val="20"/>
          <w:lang w:val="es-CL" w:eastAsia="zh-CN" w:bidi="hi-IN"/>
        </w:rPr>
        <w:t>n considerados como no válidos y, por tanto, no serán contabilizados en la asignación de puntajes.</w:t>
      </w:r>
    </w:p>
    <w:p w14:paraId="400F2E34" w14:textId="77777777" w:rsidR="00F3451B" w:rsidRPr="00251EBA" w:rsidRDefault="00F3451B" w:rsidP="00337BB9">
      <w:pPr>
        <w:spacing w:line="276" w:lineRule="auto"/>
        <w:jc w:val="both"/>
        <w:rPr>
          <w:rFonts w:ascii="Arial Nova" w:hAnsi="Arial Nova"/>
          <w:sz w:val="20"/>
          <w:szCs w:val="20"/>
          <w:lang w:val="es-CL" w:eastAsia="zh-CN" w:bidi="hi-IN"/>
        </w:rPr>
      </w:pPr>
    </w:p>
    <w:p w14:paraId="216C649F"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Del mismo modo, tampoco será considerada la encuesta respondida, por dichos clientes, para la aplicación del subcriterio de evaluación “Satisfacción de clientes”.</w:t>
      </w:r>
    </w:p>
    <w:p w14:paraId="565CF889" w14:textId="77777777" w:rsidR="00F3451B" w:rsidRPr="00251EBA" w:rsidRDefault="00F3451B" w:rsidP="00337BB9">
      <w:pPr>
        <w:spacing w:line="276" w:lineRule="auto"/>
        <w:jc w:val="both"/>
        <w:rPr>
          <w:rFonts w:ascii="Arial Nova" w:hAnsi="Arial Nova"/>
          <w:sz w:val="20"/>
          <w:szCs w:val="20"/>
          <w:lang w:val="es-CL" w:eastAsia="zh-CN" w:bidi="hi-IN"/>
        </w:rPr>
      </w:pPr>
    </w:p>
    <w:p w14:paraId="47B7724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La asignación de los puntajes en este subcriterio se realizará según la siguiente tabla:</w:t>
      </w:r>
    </w:p>
    <w:p w14:paraId="63A77404"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jc w:val="center"/>
        <w:tblLayout w:type="fixed"/>
        <w:tblLook w:val="04A0" w:firstRow="1" w:lastRow="0" w:firstColumn="1" w:lastColumn="0" w:noHBand="0" w:noVBand="1"/>
      </w:tblPr>
      <w:tblGrid>
        <w:gridCol w:w="5525"/>
        <w:gridCol w:w="3871"/>
      </w:tblGrid>
      <w:tr w:rsidR="00F3451B" w:rsidRPr="00251EBA" w14:paraId="16F9E8E6" w14:textId="77777777" w:rsidTr="007C29AB">
        <w:trPr>
          <w:trHeight w:val="289"/>
          <w:jc w:val="center"/>
        </w:trPr>
        <w:tc>
          <w:tcPr>
            <w:tcW w:w="5525" w:type="dxa"/>
            <w:shd w:val="clear" w:color="auto" w:fill="F2F2F2" w:themeFill="background1" w:themeFillShade="F2"/>
          </w:tcPr>
          <w:p w14:paraId="2A1AAB13"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Cantidad de clientes distintos válidos (*)</w:t>
            </w:r>
          </w:p>
        </w:tc>
        <w:tc>
          <w:tcPr>
            <w:tcW w:w="3871" w:type="dxa"/>
            <w:shd w:val="clear" w:color="auto" w:fill="F2F2F2" w:themeFill="background1" w:themeFillShade="F2"/>
          </w:tcPr>
          <w:p w14:paraId="5C21C7C6"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Puntaje</w:t>
            </w:r>
          </w:p>
        </w:tc>
      </w:tr>
      <w:tr w:rsidR="00F3451B" w:rsidRPr="00251EBA" w14:paraId="688418BD" w14:textId="77777777" w:rsidTr="007C29AB">
        <w:trPr>
          <w:trHeight w:val="289"/>
          <w:jc w:val="center"/>
        </w:trPr>
        <w:tc>
          <w:tcPr>
            <w:tcW w:w="5525" w:type="dxa"/>
          </w:tcPr>
          <w:p w14:paraId="0C687D99"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c>
          <w:tcPr>
            <w:tcW w:w="3871" w:type="dxa"/>
          </w:tcPr>
          <w:p w14:paraId="1FA71958"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r>
      <w:tr w:rsidR="00F3451B" w:rsidRPr="00251EBA" w14:paraId="264B2D39" w14:textId="77777777" w:rsidTr="007C29AB">
        <w:trPr>
          <w:trHeight w:val="289"/>
          <w:jc w:val="center"/>
        </w:trPr>
        <w:tc>
          <w:tcPr>
            <w:tcW w:w="5525" w:type="dxa"/>
          </w:tcPr>
          <w:p w14:paraId="2EB5E759"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c>
          <w:tcPr>
            <w:tcW w:w="3871" w:type="dxa"/>
          </w:tcPr>
          <w:p w14:paraId="13790F43"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r>
      <w:tr w:rsidR="00F3451B" w:rsidRPr="00251EBA" w14:paraId="3DBC6DF3" w14:textId="77777777" w:rsidTr="007C29AB">
        <w:trPr>
          <w:trHeight w:val="289"/>
          <w:jc w:val="center"/>
        </w:trPr>
        <w:tc>
          <w:tcPr>
            <w:tcW w:w="5525" w:type="dxa"/>
          </w:tcPr>
          <w:p w14:paraId="2D1299CF"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c>
          <w:tcPr>
            <w:tcW w:w="3871" w:type="dxa"/>
          </w:tcPr>
          <w:p w14:paraId="3DA35338"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r>
      <w:tr w:rsidR="00F3451B" w:rsidRPr="00251EBA" w14:paraId="5585953E" w14:textId="77777777" w:rsidTr="007C29AB">
        <w:trPr>
          <w:trHeight w:val="289"/>
          <w:jc w:val="center"/>
        </w:trPr>
        <w:tc>
          <w:tcPr>
            <w:tcW w:w="5525" w:type="dxa"/>
          </w:tcPr>
          <w:p w14:paraId="00D2DE9E"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c>
          <w:tcPr>
            <w:tcW w:w="3871" w:type="dxa"/>
          </w:tcPr>
          <w:p w14:paraId="34B316FC"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7.2.1</w:t>
            </w:r>
          </w:p>
        </w:tc>
      </w:tr>
    </w:tbl>
    <w:p w14:paraId="00BB4CBF"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 xml:space="preserve">(*) </w:t>
      </w:r>
      <w:r w:rsidRPr="00251EBA">
        <w:rPr>
          <w:rFonts w:ascii="Arial Nova" w:hAnsi="Arial Nova"/>
          <w:i/>
          <w:iCs/>
          <w:color w:val="000000" w:themeColor="text1"/>
          <w:sz w:val="20"/>
          <w:szCs w:val="20"/>
          <w:lang w:val="es-CL" w:eastAsia="zh-CN" w:bidi="hi-IN"/>
        </w:rPr>
        <w:t>Cliente válido: cliente declarado por el oferente que cuenta con experiencia(s) válida(s) según lo definido en esta cláusula, que presentó debidamente completado y firmado el Anexo N° 8 y con referencias válidas</w:t>
      </w:r>
      <w:r w:rsidRPr="00251EBA">
        <w:rPr>
          <w:rFonts w:ascii="Arial Nova" w:hAnsi="Arial Nova"/>
          <w:i/>
          <w:iCs/>
          <w:sz w:val="20"/>
          <w:szCs w:val="20"/>
          <w:lang w:val="es-CL" w:eastAsia="zh-CN" w:bidi="hi-IN"/>
        </w:rPr>
        <w:t xml:space="preserve">. </w:t>
      </w:r>
    </w:p>
    <w:p w14:paraId="2C7BF5AF" w14:textId="77777777" w:rsidR="00F3451B" w:rsidRPr="00251EBA" w:rsidRDefault="00F3451B" w:rsidP="00337BB9">
      <w:pPr>
        <w:spacing w:line="276" w:lineRule="auto"/>
        <w:jc w:val="both"/>
        <w:rPr>
          <w:rFonts w:ascii="Arial Nova" w:hAnsi="Arial Nova"/>
          <w:sz w:val="20"/>
          <w:szCs w:val="20"/>
          <w:lang w:val="es-CL"/>
        </w:rPr>
      </w:pPr>
    </w:p>
    <w:p w14:paraId="2A8CFA31" w14:textId="431A71ED" w:rsidR="00F3451B" w:rsidRPr="00251EBA" w:rsidRDefault="00973533" w:rsidP="00337BB9">
      <w:pPr>
        <w:pStyle w:val="Ttulo5"/>
        <w:numPr>
          <w:ilvl w:val="4"/>
          <w:numId w:val="0"/>
        </w:numPr>
        <w:ind w:left="357" w:hanging="357"/>
        <w:rPr>
          <w:sz w:val="20"/>
          <w:szCs w:val="20"/>
        </w:rPr>
      </w:pPr>
      <w:r w:rsidRPr="00251EBA">
        <w:rPr>
          <w:sz w:val="20"/>
          <w:szCs w:val="20"/>
        </w:rPr>
        <w:t xml:space="preserve">b.2. </w:t>
      </w:r>
      <w:r w:rsidR="00F3451B" w:rsidRPr="00251EBA">
        <w:rPr>
          <w:sz w:val="20"/>
          <w:szCs w:val="20"/>
          <w:u w:val="single"/>
        </w:rPr>
        <w:t>Subcriterio N°2: Satisfacción de clientes</w:t>
      </w:r>
    </w:p>
    <w:p w14:paraId="7D66F0F1" w14:textId="77777777" w:rsidR="00F3451B" w:rsidRPr="00251EBA" w:rsidRDefault="00F3451B" w:rsidP="00337BB9">
      <w:pPr>
        <w:spacing w:line="276" w:lineRule="auto"/>
        <w:jc w:val="both"/>
        <w:rPr>
          <w:rFonts w:ascii="Arial Nova" w:hAnsi="Arial Nova"/>
          <w:sz w:val="20"/>
          <w:szCs w:val="20"/>
          <w:lang w:val="es-CL"/>
        </w:rPr>
      </w:pPr>
    </w:p>
    <w:p w14:paraId="71364C8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En este subcriterio se considerarán las encuestas de satisfacción (Anexo N°8) de los clientes distintos que fueron validados para el oferente luego de la aplicación del subcriterio N°1 “clientes” de acuerdo con lo establecido en el literal b.1 anterior.</w:t>
      </w:r>
    </w:p>
    <w:p w14:paraId="4B224908" w14:textId="77777777" w:rsidR="00F3451B" w:rsidRPr="00251EBA" w:rsidRDefault="00F3451B" w:rsidP="00337BB9">
      <w:pPr>
        <w:spacing w:line="276" w:lineRule="auto"/>
        <w:jc w:val="both"/>
        <w:rPr>
          <w:rFonts w:ascii="Arial Nova" w:hAnsi="Arial Nova"/>
          <w:sz w:val="20"/>
          <w:szCs w:val="20"/>
          <w:lang w:val="es-CL"/>
        </w:rPr>
      </w:pPr>
    </w:p>
    <w:p w14:paraId="7D58931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Teniendo en consideración las encuestas de satisfacción completadas por los clientes distintos validados, se calculará un promedio simple con las </w:t>
      </w:r>
      <w:r w:rsidRPr="00251EBA">
        <w:rPr>
          <w:rFonts w:ascii="Arial Nova" w:hAnsi="Arial Nova"/>
          <w:b/>
          <w:bCs/>
          <w:sz w:val="20"/>
          <w:szCs w:val="20"/>
          <w:u w:val="single"/>
          <w:lang w:val="es-CL"/>
        </w:rPr>
        <w:t>notas de desempeño global</w:t>
      </w:r>
      <w:r w:rsidRPr="00251EBA">
        <w:rPr>
          <w:rFonts w:ascii="Arial Nova" w:hAnsi="Arial Nova"/>
          <w:sz w:val="20"/>
          <w:szCs w:val="20"/>
          <w:lang w:val="es-CL"/>
        </w:rPr>
        <w:t xml:space="preserve"> entregadas por éstos (aproximado hasta 1 decimal) y se asignará el puntaje correspondiente en este subcriterio de acuerdo con la siguiente tabla: </w:t>
      </w:r>
    </w:p>
    <w:p w14:paraId="4A0FDBBB"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jc w:val="center"/>
        <w:tblLayout w:type="fixed"/>
        <w:tblLook w:val="04A0" w:firstRow="1" w:lastRow="0" w:firstColumn="1" w:lastColumn="0" w:noHBand="0" w:noVBand="1"/>
      </w:tblPr>
      <w:tblGrid>
        <w:gridCol w:w="6232"/>
        <w:gridCol w:w="3164"/>
      </w:tblGrid>
      <w:tr w:rsidR="00F3451B" w:rsidRPr="00251EBA" w14:paraId="0EF64947" w14:textId="77777777" w:rsidTr="007C29AB">
        <w:trPr>
          <w:trHeight w:val="289"/>
          <w:jc w:val="center"/>
        </w:trPr>
        <w:tc>
          <w:tcPr>
            <w:tcW w:w="6232" w:type="dxa"/>
            <w:shd w:val="clear" w:color="auto" w:fill="F2F2F2" w:themeFill="background1" w:themeFillShade="F2"/>
            <w:vAlign w:val="center"/>
          </w:tcPr>
          <w:p w14:paraId="5D6D70DE"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lastRenderedPageBreak/>
              <w:t>Nota de desempeño global promedio en las encuestas de satisfacción</w:t>
            </w:r>
          </w:p>
        </w:tc>
        <w:tc>
          <w:tcPr>
            <w:tcW w:w="3164" w:type="dxa"/>
            <w:shd w:val="clear" w:color="auto" w:fill="F2F2F2" w:themeFill="background1" w:themeFillShade="F2"/>
            <w:vAlign w:val="center"/>
          </w:tcPr>
          <w:p w14:paraId="4A8FEFFB"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Puntaje</w:t>
            </w:r>
          </w:p>
        </w:tc>
      </w:tr>
      <w:tr w:rsidR="00F3451B" w:rsidRPr="00251EBA" w14:paraId="34C83BB1" w14:textId="77777777" w:rsidTr="007C29AB">
        <w:trPr>
          <w:trHeight w:val="289"/>
          <w:jc w:val="center"/>
        </w:trPr>
        <w:tc>
          <w:tcPr>
            <w:tcW w:w="6232" w:type="dxa"/>
          </w:tcPr>
          <w:p w14:paraId="1965DB26"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a 5,0</w:t>
            </w:r>
          </w:p>
        </w:tc>
        <w:tc>
          <w:tcPr>
            <w:tcW w:w="3164" w:type="dxa"/>
          </w:tcPr>
          <w:p w14:paraId="7394F6AD"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08E07513" w14:textId="77777777" w:rsidTr="007C29AB">
        <w:trPr>
          <w:trHeight w:val="289"/>
          <w:jc w:val="center"/>
        </w:trPr>
        <w:tc>
          <w:tcPr>
            <w:tcW w:w="6232" w:type="dxa"/>
          </w:tcPr>
          <w:p w14:paraId="00A6BE0F"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4,7 e inferior a 5,0</w:t>
            </w:r>
          </w:p>
        </w:tc>
        <w:tc>
          <w:tcPr>
            <w:tcW w:w="3164" w:type="dxa"/>
          </w:tcPr>
          <w:p w14:paraId="17D6073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0A8510E2" w14:textId="77777777" w:rsidTr="007C29AB">
        <w:trPr>
          <w:trHeight w:val="289"/>
          <w:jc w:val="center"/>
        </w:trPr>
        <w:tc>
          <w:tcPr>
            <w:tcW w:w="6232" w:type="dxa"/>
          </w:tcPr>
          <w:p w14:paraId="25F80493"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4,3 e inferior a 4,7</w:t>
            </w:r>
          </w:p>
        </w:tc>
        <w:tc>
          <w:tcPr>
            <w:tcW w:w="3164" w:type="dxa"/>
          </w:tcPr>
          <w:p w14:paraId="36D4531B"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74AEA95A" w14:textId="77777777" w:rsidTr="007C29AB">
        <w:trPr>
          <w:trHeight w:val="289"/>
          <w:jc w:val="center"/>
        </w:trPr>
        <w:tc>
          <w:tcPr>
            <w:tcW w:w="6232" w:type="dxa"/>
          </w:tcPr>
          <w:p w14:paraId="2DE576A2"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4,0 e inferior a 4,3</w:t>
            </w:r>
          </w:p>
        </w:tc>
        <w:tc>
          <w:tcPr>
            <w:tcW w:w="3164" w:type="dxa"/>
          </w:tcPr>
          <w:p w14:paraId="5704F819"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2D3A4BAD" w14:textId="77777777" w:rsidTr="007C29AB">
        <w:trPr>
          <w:trHeight w:val="289"/>
          <w:jc w:val="center"/>
        </w:trPr>
        <w:tc>
          <w:tcPr>
            <w:tcW w:w="6232" w:type="dxa"/>
          </w:tcPr>
          <w:p w14:paraId="6BA3CC77"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3,0 e inferior a 4,0</w:t>
            </w:r>
          </w:p>
        </w:tc>
        <w:tc>
          <w:tcPr>
            <w:tcW w:w="3164" w:type="dxa"/>
          </w:tcPr>
          <w:p w14:paraId="05E7EB4B"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75FB6743" w14:textId="77777777" w:rsidTr="007C29AB">
        <w:trPr>
          <w:trHeight w:val="289"/>
          <w:jc w:val="center"/>
        </w:trPr>
        <w:tc>
          <w:tcPr>
            <w:tcW w:w="6232" w:type="dxa"/>
          </w:tcPr>
          <w:p w14:paraId="307604D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superior a 2,0 e inferior a 3,0</w:t>
            </w:r>
          </w:p>
        </w:tc>
        <w:tc>
          <w:tcPr>
            <w:tcW w:w="3164" w:type="dxa"/>
          </w:tcPr>
          <w:p w14:paraId="3AA56408"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Ver Anexo A, numeral 7.2.2</w:t>
            </w:r>
          </w:p>
        </w:tc>
      </w:tr>
      <w:tr w:rsidR="00F3451B" w:rsidRPr="00251EBA" w14:paraId="580A78D7" w14:textId="77777777" w:rsidTr="007C29AB">
        <w:trPr>
          <w:trHeight w:val="289"/>
          <w:jc w:val="center"/>
        </w:trPr>
        <w:tc>
          <w:tcPr>
            <w:tcW w:w="6232" w:type="dxa"/>
          </w:tcPr>
          <w:p w14:paraId="48B565CF"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inferior a 2,0</w:t>
            </w:r>
          </w:p>
        </w:tc>
        <w:tc>
          <w:tcPr>
            <w:tcW w:w="3164" w:type="dxa"/>
          </w:tcPr>
          <w:p w14:paraId="720F8266"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sz w:val="20"/>
                <w:szCs w:val="20"/>
                <w:lang w:val="es-CL" w:eastAsia="zh-CN" w:bidi="hi-IN"/>
              </w:rPr>
              <w:t>0</w:t>
            </w:r>
          </w:p>
        </w:tc>
      </w:tr>
    </w:tbl>
    <w:p w14:paraId="24CABEA0" w14:textId="77777777" w:rsidR="00F3451B" w:rsidRPr="00251EBA" w:rsidRDefault="00F3451B" w:rsidP="00337BB9">
      <w:pPr>
        <w:spacing w:line="276" w:lineRule="auto"/>
        <w:jc w:val="both"/>
        <w:rPr>
          <w:rFonts w:ascii="Arial Nova" w:hAnsi="Arial Nova"/>
          <w:sz w:val="20"/>
          <w:szCs w:val="20"/>
          <w:lang w:val="es-CL"/>
        </w:rPr>
      </w:pPr>
    </w:p>
    <w:p w14:paraId="41E3CFB4" w14:textId="38660A5E" w:rsidR="00F3451B" w:rsidRPr="00251EBA" w:rsidRDefault="00F3451B" w:rsidP="00337BB9">
      <w:pPr>
        <w:pStyle w:val="Ttulo4"/>
        <w:numPr>
          <w:ilvl w:val="0"/>
          <w:numId w:val="29"/>
        </w:numPr>
        <w:rPr>
          <w:sz w:val="20"/>
          <w:szCs w:val="20"/>
        </w:rPr>
      </w:pPr>
      <w:r w:rsidRPr="00251EBA">
        <w:rPr>
          <w:sz w:val="20"/>
          <w:szCs w:val="20"/>
        </w:rPr>
        <w:t>Criterio Técnico: Condiciones de empleo</w:t>
      </w:r>
    </w:p>
    <w:p w14:paraId="5BA4154A" w14:textId="77777777" w:rsidR="00F3451B" w:rsidRPr="00251EBA" w:rsidRDefault="00F3451B" w:rsidP="00337BB9">
      <w:pPr>
        <w:spacing w:line="276" w:lineRule="auto"/>
        <w:jc w:val="both"/>
        <w:rPr>
          <w:rFonts w:ascii="Arial Nova" w:hAnsi="Arial Nova"/>
          <w:sz w:val="20"/>
          <w:szCs w:val="20"/>
          <w:lang w:val="es-CL"/>
        </w:rPr>
      </w:pPr>
    </w:p>
    <w:p w14:paraId="40D19D1C"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Para la evaluación de este criterio se considerará el porcentaje de trabajadores del oferente con contrato indefinido respecto de todos los trabajadores de la empresa. Lo anterior deberá ser declarado en el </w:t>
      </w:r>
      <w:r w:rsidRPr="00251EBA">
        <w:rPr>
          <w:rFonts w:ascii="Arial Nova" w:hAnsi="Arial Nova"/>
          <w:b/>
          <w:bCs/>
          <w:sz w:val="20"/>
          <w:szCs w:val="20"/>
          <w:u w:val="single"/>
          <w:lang w:val="es-CL"/>
        </w:rPr>
        <w:t>Anexo N°4</w:t>
      </w:r>
      <w:r w:rsidRPr="00251EBA">
        <w:rPr>
          <w:rFonts w:ascii="Arial Nova" w:hAnsi="Arial Nova"/>
          <w:sz w:val="20"/>
          <w:szCs w:val="20"/>
          <w:lang w:val="es-CL"/>
        </w:rPr>
        <w:t>, numeral 3</w:t>
      </w:r>
      <w:r w:rsidRPr="00251EBA">
        <w:rPr>
          <w:rFonts w:ascii="Arial Nova" w:hAnsi="Arial Nova" w:cstheme="minorHAnsi"/>
          <w:sz w:val="20"/>
          <w:szCs w:val="20"/>
          <w:lang w:val="es-CL"/>
        </w:rPr>
        <w:t>, completando toda la información solicitada. La asignación de puntajes será según la siguiente tabla:</w:t>
      </w:r>
    </w:p>
    <w:p w14:paraId="44852439"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jc w:val="center"/>
        <w:tblLook w:val="04A0" w:firstRow="1" w:lastRow="0" w:firstColumn="1" w:lastColumn="0" w:noHBand="0" w:noVBand="1"/>
      </w:tblPr>
      <w:tblGrid>
        <w:gridCol w:w="6799"/>
        <w:gridCol w:w="1548"/>
      </w:tblGrid>
      <w:tr w:rsidR="00F3451B" w:rsidRPr="00251EBA" w14:paraId="382D95D2"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CB6B82"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Porcentaje de trabajadores con contrato indefinido</w:t>
            </w:r>
          </w:p>
        </w:tc>
        <w:tc>
          <w:tcPr>
            <w:tcW w:w="1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E83B0A"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65E7E4E4"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47D9730E"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80% o más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C1FAAC9"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6B3F83A6"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0C44F30C"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60% a menos del 80%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4C2CBC45"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75</w:t>
            </w:r>
          </w:p>
        </w:tc>
      </w:tr>
      <w:tr w:rsidR="00F3451B" w:rsidRPr="00251EBA" w14:paraId="040C1E76"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EAA564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40% a menos del 60%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7BE2130"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50</w:t>
            </w:r>
          </w:p>
        </w:tc>
      </w:tr>
      <w:tr w:rsidR="00F3451B" w:rsidRPr="00251EBA" w14:paraId="47A29901"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FF9372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20% a menos del 40%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76C6E741"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25</w:t>
            </w:r>
          </w:p>
        </w:tc>
      </w:tr>
      <w:tr w:rsidR="00F3451B" w:rsidRPr="00251EBA" w14:paraId="089AB4E7" w14:textId="77777777" w:rsidTr="007C29AB">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43D4A6E3"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Menos del 20%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50131F0A"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321AB578" w14:textId="77777777" w:rsidR="00F3451B" w:rsidRPr="00251EBA" w:rsidRDefault="00F3451B" w:rsidP="00337BB9">
      <w:pPr>
        <w:spacing w:line="276" w:lineRule="auto"/>
        <w:jc w:val="both"/>
        <w:rPr>
          <w:rFonts w:ascii="Arial Nova" w:eastAsia="Times New Roman" w:hAnsi="Arial Nova" w:cstheme="minorHAnsi"/>
          <w:color w:val="000000"/>
          <w:sz w:val="20"/>
          <w:szCs w:val="20"/>
          <w:lang w:val="es-CL" w:eastAsia="es-ES" w:bidi="he-IL"/>
        </w:rPr>
      </w:pPr>
    </w:p>
    <w:p w14:paraId="1343C692" w14:textId="77777777" w:rsidR="007D70D3" w:rsidRPr="00251EBA" w:rsidRDefault="00F3451B" w:rsidP="00337BB9">
      <w:pPr>
        <w:tabs>
          <w:tab w:val="left" w:pos="360"/>
          <w:tab w:val="right" w:pos="8833"/>
        </w:tabs>
        <w:spacing w:line="276" w:lineRule="auto"/>
        <w:ind w:right="49"/>
        <w:jc w:val="both"/>
        <w:rPr>
          <w:rFonts w:ascii="Arial Nova" w:hAnsi="Arial Nova" w:cstheme="minorHAnsi"/>
          <w:color w:val="000000"/>
          <w:sz w:val="20"/>
          <w:szCs w:val="20"/>
          <w:lang w:val="es-CL"/>
        </w:rPr>
      </w:pPr>
      <w:r w:rsidRPr="00251EBA">
        <w:rPr>
          <w:rFonts w:ascii="Arial Nova" w:hAnsi="Arial Nova" w:cstheme="minorHAnsi"/>
          <w:color w:val="000000"/>
          <w:sz w:val="20"/>
          <w:szCs w:val="20"/>
          <w:lang w:val="es-CL"/>
        </w:rPr>
        <w:t>En caso de que no se entregue con claridad la información solicitada o no se declare, se asignará 0 puntos.</w:t>
      </w:r>
    </w:p>
    <w:p w14:paraId="7FA4AA3D" w14:textId="77777777" w:rsidR="007D70D3" w:rsidRPr="00251EBA" w:rsidRDefault="007D70D3" w:rsidP="00337BB9">
      <w:pPr>
        <w:tabs>
          <w:tab w:val="left" w:pos="360"/>
          <w:tab w:val="right" w:pos="8833"/>
        </w:tabs>
        <w:spacing w:line="276" w:lineRule="auto"/>
        <w:ind w:right="49"/>
        <w:jc w:val="both"/>
        <w:rPr>
          <w:rFonts w:ascii="Arial Nova" w:hAnsi="Arial Nova" w:cstheme="minorHAnsi"/>
          <w:color w:val="000000"/>
          <w:sz w:val="20"/>
          <w:szCs w:val="20"/>
          <w:lang w:val="es-CL"/>
        </w:rPr>
      </w:pPr>
    </w:p>
    <w:p w14:paraId="2259F411" w14:textId="2A259A7E" w:rsidR="00F3451B" w:rsidRPr="00251EBA" w:rsidRDefault="00F3451B" w:rsidP="00337BB9">
      <w:pPr>
        <w:pStyle w:val="Ttulo4"/>
        <w:numPr>
          <w:ilvl w:val="0"/>
          <w:numId w:val="29"/>
        </w:numPr>
        <w:rPr>
          <w:sz w:val="20"/>
          <w:szCs w:val="20"/>
        </w:rPr>
      </w:pPr>
      <w:r w:rsidRPr="00251EBA">
        <w:rPr>
          <w:sz w:val="20"/>
          <w:szCs w:val="20"/>
        </w:rPr>
        <w:t>Criterio Técnico: Condiciones de remuneración</w:t>
      </w:r>
    </w:p>
    <w:p w14:paraId="6FF4FEC6" w14:textId="77777777" w:rsidR="00F3451B" w:rsidRPr="00251EBA" w:rsidRDefault="00F3451B" w:rsidP="00337BB9">
      <w:pPr>
        <w:jc w:val="both"/>
        <w:rPr>
          <w:rFonts w:ascii="Arial Nova" w:hAnsi="Arial Nova"/>
          <w:sz w:val="20"/>
          <w:szCs w:val="20"/>
          <w:lang w:val="es-CL"/>
        </w:rPr>
      </w:pPr>
    </w:p>
    <w:p w14:paraId="24DEE087" w14:textId="77777777" w:rsidR="00F3451B" w:rsidRPr="00251EBA" w:rsidRDefault="00F3451B" w:rsidP="00337BB9">
      <w:pPr>
        <w:tabs>
          <w:tab w:val="left" w:pos="8328"/>
        </w:tabs>
        <w:spacing w:line="276" w:lineRule="auto"/>
        <w:jc w:val="both"/>
        <w:rPr>
          <w:rFonts w:ascii="Arial Nova" w:hAnsi="Arial Nova" w:cstheme="minorBidi"/>
          <w:color w:val="000000"/>
          <w:sz w:val="20"/>
          <w:szCs w:val="20"/>
          <w:lang w:val="es-CL" w:eastAsia="es-ES"/>
        </w:rPr>
      </w:pPr>
      <w:r w:rsidRPr="00251EBA">
        <w:rPr>
          <w:rFonts w:ascii="Arial Nova" w:hAnsi="Arial Nova" w:cstheme="minorBidi"/>
          <w:sz w:val="20"/>
          <w:szCs w:val="20"/>
          <w:lang w:val="es-CL"/>
        </w:rPr>
        <w:t xml:space="preserve">Para la evaluación de este criterio se considerará la información declarada en el </w:t>
      </w:r>
      <w:r w:rsidRPr="00251EBA">
        <w:rPr>
          <w:rFonts w:ascii="Arial Nova" w:hAnsi="Arial Nova"/>
          <w:b/>
          <w:bCs/>
          <w:sz w:val="20"/>
          <w:szCs w:val="20"/>
          <w:u w:val="single"/>
          <w:lang w:val="es-CL"/>
        </w:rPr>
        <w:t>Anexo N°4</w:t>
      </w:r>
      <w:r w:rsidRPr="00251EBA">
        <w:rPr>
          <w:rFonts w:ascii="Arial Nova" w:hAnsi="Arial Nova"/>
          <w:sz w:val="20"/>
          <w:szCs w:val="20"/>
          <w:lang w:val="es-CL"/>
        </w:rPr>
        <w:t>, numeral 3</w:t>
      </w:r>
      <w:r w:rsidRPr="00251EBA">
        <w:rPr>
          <w:rFonts w:ascii="Arial Nova" w:hAnsi="Arial Nova" w:cstheme="minorBidi"/>
          <w:sz w:val="20"/>
          <w:szCs w:val="20"/>
          <w:lang w:val="es-CL"/>
        </w:rPr>
        <w:t xml:space="preserve">, considerando todos los trabajadores de la empresa. La entidad licitante verificará la información declarada con la información señalada en el </w:t>
      </w:r>
      <w:r w:rsidRPr="00251EBA">
        <w:rPr>
          <w:rFonts w:ascii="Arial Nova" w:hAnsi="Arial Nova"/>
          <w:b/>
          <w:bCs/>
          <w:sz w:val="20"/>
          <w:szCs w:val="20"/>
          <w:lang w:val="es-CL"/>
        </w:rPr>
        <w:t>Anexo N°4</w:t>
      </w:r>
      <w:r w:rsidRPr="00251EBA">
        <w:rPr>
          <w:rFonts w:ascii="Arial Nova" w:hAnsi="Arial Nova"/>
          <w:sz w:val="20"/>
          <w:szCs w:val="20"/>
          <w:lang w:val="es-CL"/>
        </w:rPr>
        <w:t>, numeral 3</w:t>
      </w:r>
      <w:r w:rsidRPr="00251EBA">
        <w:rPr>
          <w:rFonts w:ascii="Arial Nova" w:hAnsi="Arial Nova" w:cstheme="minorBidi"/>
          <w:sz w:val="20"/>
          <w:szCs w:val="20"/>
          <w:lang w:val="es-CL"/>
        </w:rPr>
        <w:t>, solicitando el certificado de cotizaciones de cada una de las personas y el formulario F30-1 de la Dirección del Trabajo para el mes anterior al mes de cierre de la recepción de ofertas a la licitación. La asignación de puntajes se realizará según lo indicado en la siguiente tabla:</w:t>
      </w:r>
    </w:p>
    <w:p w14:paraId="1558526B"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jc w:val="center"/>
        <w:tblLayout w:type="fixed"/>
        <w:tblLook w:val="04A0" w:firstRow="1" w:lastRow="0" w:firstColumn="1" w:lastColumn="0" w:noHBand="0" w:noVBand="1"/>
      </w:tblPr>
      <w:tblGrid>
        <w:gridCol w:w="7739"/>
        <w:gridCol w:w="1657"/>
      </w:tblGrid>
      <w:tr w:rsidR="00F3451B" w:rsidRPr="00251EBA" w14:paraId="5D5DF6D1"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5E8F43"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Bidi"/>
                <w:b/>
                <w:bCs/>
                <w:sz w:val="20"/>
                <w:szCs w:val="20"/>
                <w:lang w:val="es-CL"/>
              </w:rPr>
              <w:t>Porcentaje de trabajadores del oferente con contrato de trabajo y cuya remuneración bruta es superior a ___ (</w:t>
            </w:r>
            <w:r w:rsidRPr="00251EBA">
              <w:rPr>
                <w:rFonts w:ascii="Arial Nova" w:hAnsi="Arial Nova"/>
                <w:sz w:val="20"/>
                <w:szCs w:val="20"/>
                <w:lang w:val="es-CL"/>
              </w:rPr>
              <w:t>definidos en el Anexo A 7.4)</w:t>
            </w:r>
            <w:r w:rsidRPr="00251EBA">
              <w:rPr>
                <w:rFonts w:ascii="Arial Nova" w:hAnsi="Arial Nova" w:cstheme="minorBidi"/>
                <w:b/>
                <w:bCs/>
                <w:sz w:val="20"/>
                <w:szCs w:val="20"/>
                <w:lang w:val="es-CL"/>
              </w:rPr>
              <w:t xml:space="preserve"> ingresos mínimos</w:t>
            </w:r>
          </w:p>
        </w:tc>
        <w:tc>
          <w:tcPr>
            <w:tcW w:w="1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AAE69D"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4BDB1B8B"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78D28B56"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80% o más de los trabajadores con remuneración bruta superior a __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40385329"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30593CB2"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2FBC808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60% a menos del 80% de los trabajadores con remuneración bruta superior a __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6D9CB85A"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75</w:t>
            </w:r>
          </w:p>
        </w:tc>
      </w:tr>
      <w:tr w:rsidR="00F3451B" w:rsidRPr="00251EBA" w14:paraId="2A88629A"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6A7A56F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40% a menos del 60% de los trabajadores con remuneración bruta superior a __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26868C6"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50</w:t>
            </w:r>
          </w:p>
        </w:tc>
      </w:tr>
      <w:tr w:rsidR="00F3451B" w:rsidRPr="00251EBA" w14:paraId="001D2AB6"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4D3B6C5C"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20% a menos del 40% de los trabajadores con remuneración bruta superior a __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7BB8EB05"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25</w:t>
            </w:r>
          </w:p>
        </w:tc>
      </w:tr>
      <w:tr w:rsidR="00F3451B" w:rsidRPr="00251EBA" w14:paraId="54E1169B"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79FC4063"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Menos del 20% de los trabajadores con remuneración bruta superior a __ingresos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5D3EFF9D"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5A2D19B7" w14:textId="77777777" w:rsidR="00F3451B" w:rsidRPr="00251EBA" w:rsidRDefault="00F3451B" w:rsidP="00337BB9">
      <w:pPr>
        <w:spacing w:line="276" w:lineRule="auto"/>
        <w:ind w:right="49"/>
        <w:jc w:val="both"/>
        <w:rPr>
          <w:rFonts w:ascii="Arial Nova" w:hAnsi="Arial Nova" w:cstheme="minorHAnsi"/>
          <w:bCs/>
          <w:iCs/>
          <w:sz w:val="20"/>
          <w:szCs w:val="20"/>
          <w:lang w:val="es-CL"/>
        </w:rPr>
      </w:pPr>
    </w:p>
    <w:p w14:paraId="0F40606B" w14:textId="77777777" w:rsidR="00F3451B" w:rsidRPr="00251EBA" w:rsidRDefault="00F3451B" w:rsidP="00337BB9">
      <w:pPr>
        <w:tabs>
          <w:tab w:val="left" w:pos="360"/>
          <w:tab w:val="right" w:pos="8833"/>
        </w:tabs>
        <w:spacing w:line="276" w:lineRule="auto"/>
        <w:ind w:right="49"/>
        <w:jc w:val="both"/>
        <w:rPr>
          <w:rFonts w:ascii="Arial Nova" w:hAnsi="Arial Nova" w:cstheme="minorHAnsi"/>
          <w:color w:val="000000"/>
          <w:sz w:val="20"/>
          <w:szCs w:val="20"/>
          <w:lang w:val="es-CL"/>
        </w:rPr>
      </w:pPr>
      <w:r w:rsidRPr="00251EBA">
        <w:rPr>
          <w:rFonts w:ascii="Arial Nova" w:hAnsi="Arial Nova" w:cstheme="minorHAnsi"/>
          <w:color w:val="000000"/>
          <w:sz w:val="20"/>
          <w:szCs w:val="20"/>
          <w:lang w:val="es-CL"/>
        </w:rPr>
        <w:t>En caso de que no se entregue con claridad la información solicitada o no se declare, se asignará 0 puntos.</w:t>
      </w:r>
    </w:p>
    <w:p w14:paraId="201F8ADC" w14:textId="77777777" w:rsidR="007D70D3" w:rsidRPr="00251EBA" w:rsidRDefault="007D70D3" w:rsidP="00337BB9">
      <w:pPr>
        <w:pStyle w:val="Ttulo4"/>
        <w:numPr>
          <w:ilvl w:val="0"/>
          <w:numId w:val="0"/>
        </w:numPr>
        <w:rPr>
          <w:sz w:val="20"/>
          <w:szCs w:val="20"/>
        </w:rPr>
      </w:pPr>
    </w:p>
    <w:p w14:paraId="59A9EAD2" w14:textId="2160F83A" w:rsidR="00F3451B" w:rsidRPr="00251EBA" w:rsidRDefault="00F3451B" w:rsidP="00337BB9">
      <w:pPr>
        <w:pStyle w:val="Ttulo4"/>
        <w:numPr>
          <w:ilvl w:val="0"/>
          <w:numId w:val="29"/>
        </w:numPr>
        <w:rPr>
          <w:sz w:val="20"/>
          <w:szCs w:val="20"/>
        </w:rPr>
      </w:pPr>
      <w:r w:rsidRPr="00251EBA">
        <w:rPr>
          <w:sz w:val="20"/>
          <w:szCs w:val="20"/>
        </w:rPr>
        <w:t>Criterio Técnico: Prestaciones de bienestar</w:t>
      </w:r>
    </w:p>
    <w:p w14:paraId="66A261FD" w14:textId="77777777" w:rsidR="00F3451B" w:rsidRPr="00251EBA" w:rsidRDefault="00F3451B" w:rsidP="00337BB9">
      <w:pPr>
        <w:spacing w:line="276" w:lineRule="auto"/>
        <w:jc w:val="both"/>
        <w:rPr>
          <w:rFonts w:ascii="Arial Nova" w:hAnsi="Arial Nova"/>
          <w:bCs/>
          <w:sz w:val="20"/>
          <w:szCs w:val="20"/>
          <w:lang w:val="es-CL"/>
        </w:rPr>
      </w:pPr>
    </w:p>
    <w:p w14:paraId="7E960FBB" w14:textId="77777777" w:rsidR="00F3451B" w:rsidRPr="00251EBA" w:rsidRDefault="00F3451B" w:rsidP="00337BB9">
      <w:pPr>
        <w:tabs>
          <w:tab w:val="left" w:pos="8328"/>
        </w:tabs>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Para la evaluación de este criterio se considerará la información declarada en el </w:t>
      </w:r>
      <w:r w:rsidRPr="00251EBA">
        <w:rPr>
          <w:rFonts w:ascii="Arial Nova" w:hAnsi="Arial Nova"/>
          <w:b/>
          <w:bCs/>
          <w:sz w:val="20"/>
          <w:szCs w:val="20"/>
          <w:u w:val="single"/>
          <w:lang w:val="es-CL"/>
        </w:rPr>
        <w:t>Anexo N°4</w:t>
      </w:r>
      <w:r w:rsidRPr="00251EBA">
        <w:rPr>
          <w:rFonts w:ascii="Arial Nova" w:hAnsi="Arial Nova"/>
          <w:sz w:val="20"/>
          <w:szCs w:val="20"/>
          <w:lang w:val="es-CL"/>
        </w:rPr>
        <w:t>, numeral 3</w:t>
      </w:r>
      <w:r w:rsidRPr="00251EBA">
        <w:rPr>
          <w:rFonts w:ascii="Arial Nova" w:hAnsi="Arial Nova" w:cstheme="minorHAnsi"/>
          <w:bCs/>
          <w:sz w:val="20"/>
          <w:szCs w:val="20"/>
          <w:lang w:val="es-CL"/>
        </w:rPr>
        <w:t>,</w:t>
      </w:r>
      <w:r w:rsidRPr="00251EBA">
        <w:rPr>
          <w:rFonts w:ascii="Arial Nova" w:hAnsi="Arial Nova" w:cstheme="minorHAnsi"/>
          <w:sz w:val="20"/>
          <w:szCs w:val="20"/>
          <w:lang w:val="es-CL"/>
        </w:rPr>
        <w:t xml:space="preserve"> considerando todos los trabajadores de la empresa. La entidad licitante podrá verificar la información declarada con la información señalada en el Anexo N°4, numeral 3. En el caso del proveedor adjudicado, deberá presentar la Declaración Jurada del Anexo D.1 para certificar lo indicado en el Aneo N°4. La asignación de puntajes se realizará según lo indicado en la siguiente tabla:</w:t>
      </w:r>
    </w:p>
    <w:p w14:paraId="5DE67D8E"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jc w:val="center"/>
        <w:tblLayout w:type="fixed"/>
        <w:tblLook w:val="04A0" w:firstRow="1" w:lastRow="0" w:firstColumn="1" w:lastColumn="0" w:noHBand="0" w:noVBand="1"/>
      </w:tblPr>
      <w:tblGrid>
        <w:gridCol w:w="7739"/>
        <w:gridCol w:w="1657"/>
      </w:tblGrid>
      <w:tr w:rsidR="00F3451B" w:rsidRPr="00251EBA" w14:paraId="554D412D"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6B9DE7"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Programa con prestaciones de bienestar</w:t>
            </w:r>
          </w:p>
        </w:tc>
        <w:tc>
          <w:tcPr>
            <w:tcW w:w="1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95A7A5"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621DBBFE"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0FCA4C31"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La empresa incluye programa con prestaciones de bienestar para sus trabajadores, que contemplen (i) convenios de prestación de beneficios (salud, dental, entre otros) y (ii) pago de aguinaldos, bonos, u otro tipo de beneficio asociado a bienestar laboral. </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ED9BC68"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23E0AEB9"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29C1F3CA"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La empresa sólo cuenta con convenios de prestación de beneficios (salud, dental, entre otros) o con beneficios asociados a bienestar laboral, como aguinaldos, bonos, entre otros.</w:t>
            </w:r>
          </w:p>
        </w:tc>
        <w:tc>
          <w:tcPr>
            <w:tcW w:w="1657" w:type="dxa"/>
            <w:tcBorders>
              <w:top w:val="single" w:sz="4" w:space="0" w:color="auto"/>
              <w:left w:val="single" w:sz="4" w:space="0" w:color="auto"/>
              <w:bottom w:val="single" w:sz="4" w:space="0" w:color="auto"/>
              <w:right w:val="single" w:sz="4" w:space="0" w:color="auto"/>
            </w:tcBorders>
            <w:vAlign w:val="center"/>
          </w:tcPr>
          <w:p w14:paraId="10B2512C"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50</w:t>
            </w:r>
          </w:p>
        </w:tc>
      </w:tr>
      <w:tr w:rsidR="00F3451B" w:rsidRPr="00251EBA" w14:paraId="7E2E4B9E"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7D9BA959"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No cuenta con prestaciones de bienestar para sus trabajadores.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7BCB9BC"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5117E2EF" w14:textId="77777777" w:rsidR="00F3451B" w:rsidRPr="00251EBA" w:rsidRDefault="00F3451B" w:rsidP="00337BB9">
      <w:pPr>
        <w:spacing w:line="276" w:lineRule="auto"/>
        <w:ind w:right="49"/>
        <w:jc w:val="both"/>
        <w:rPr>
          <w:rFonts w:ascii="Arial Nova" w:hAnsi="Arial Nova" w:cstheme="minorHAnsi"/>
          <w:bCs/>
          <w:iCs/>
          <w:sz w:val="20"/>
          <w:szCs w:val="20"/>
          <w:lang w:val="es-CL"/>
        </w:rPr>
      </w:pPr>
    </w:p>
    <w:p w14:paraId="1C69D274" w14:textId="77777777" w:rsidR="00F3451B" w:rsidRPr="00251EBA" w:rsidRDefault="00F3451B" w:rsidP="00337BB9">
      <w:pPr>
        <w:tabs>
          <w:tab w:val="left" w:pos="360"/>
          <w:tab w:val="right" w:pos="8833"/>
        </w:tabs>
        <w:spacing w:line="276" w:lineRule="auto"/>
        <w:ind w:right="49"/>
        <w:jc w:val="both"/>
        <w:rPr>
          <w:rFonts w:ascii="Arial Nova" w:hAnsi="Arial Nova" w:cstheme="minorHAnsi"/>
          <w:color w:val="000000"/>
          <w:sz w:val="20"/>
          <w:szCs w:val="20"/>
          <w:lang w:val="es-CL"/>
        </w:rPr>
      </w:pPr>
      <w:r w:rsidRPr="00251EBA">
        <w:rPr>
          <w:rFonts w:ascii="Arial Nova" w:hAnsi="Arial Nova" w:cstheme="minorHAnsi"/>
          <w:color w:val="000000"/>
          <w:sz w:val="20"/>
          <w:szCs w:val="20"/>
          <w:lang w:val="es-CL"/>
        </w:rPr>
        <w:t>En caso de que no se entregue con claridad la información solicitada o no se declare, se asignará 0 puntos.</w:t>
      </w:r>
    </w:p>
    <w:p w14:paraId="22BB67A3" w14:textId="77777777" w:rsidR="00F3451B" w:rsidRPr="00251EBA" w:rsidRDefault="00F3451B" w:rsidP="00337BB9">
      <w:pPr>
        <w:pStyle w:val="Ttulo4"/>
        <w:numPr>
          <w:ilvl w:val="0"/>
          <w:numId w:val="0"/>
        </w:numPr>
        <w:ind w:left="720"/>
        <w:rPr>
          <w:sz w:val="20"/>
          <w:szCs w:val="20"/>
        </w:rPr>
      </w:pPr>
    </w:p>
    <w:p w14:paraId="0A83943C" w14:textId="77777777" w:rsidR="00F3451B" w:rsidRPr="00251EBA" w:rsidRDefault="00F3451B" w:rsidP="00337BB9">
      <w:pPr>
        <w:pStyle w:val="Ttulo4"/>
        <w:numPr>
          <w:ilvl w:val="0"/>
          <w:numId w:val="29"/>
        </w:numPr>
        <w:rPr>
          <w:sz w:val="20"/>
          <w:szCs w:val="20"/>
        </w:rPr>
      </w:pPr>
      <w:r w:rsidRPr="00251EBA">
        <w:rPr>
          <w:sz w:val="20"/>
          <w:szCs w:val="20"/>
        </w:rPr>
        <w:t>Criterio Técnico: Absorción, contratación del personal que presta actualmente los servicios recolección, transporte y distribución de residuos sólidos domiciliarios para la entidad licitante respectiva</w:t>
      </w:r>
    </w:p>
    <w:p w14:paraId="74DA883A" w14:textId="77777777" w:rsidR="00F3451B" w:rsidRPr="00251EBA" w:rsidRDefault="00F3451B" w:rsidP="00337BB9">
      <w:pPr>
        <w:spacing w:line="276" w:lineRule="auto"/>
        <w:jc w:val="both"/>
        <w:rPr>
          <w:rFonts w:ascii="Arial Nova" w:hAnsi="Arial Nova"/>
          <w:bCs/>
          <w:sz w:val="20"/>
          <w:szCs w:val="20"/>
          <w:lang w:val="es-CL"/>
        </w:rPr>
      </w:pPr>
    </w:p>
    <w:p w14:paraId="7EA90F61" w14:textId="77777777" w:rsidR="00F3451B" w:rsidRPr="00251EBA" w:rsidRDefault="00F3451B" w:rsidP="00337BB9">
      <w:pPr>
        <w:tabs>
          <w:tab w:val="left" w:pos="8328"/>
        </w:tabs>
        <w:spacing w:line="276" w:lineRule="auto"/>
        <w:jc w:val="both"/>
        <w:rPr>
          <w:rFonts w:ascii="Arial Nova" w:hAnsi="Arial Nova" w:cstheme="minorHAnsi"/>
          <w:color w:val="000000"/>
          <w:sz w:val="20"/>
          <w:szCs w:val="20"/>
          <w:lang w:val="es-CL" w:eastAsia="es-ES"/>
        </w:rPr>
      </w:pPr>
      <w:r w:rsidRPr="00251EBA">
        <w:rPr>
          <w:rFonts w:ascii="Arial Nova" w:hAnsi="Arial Nova" w:cstheme="minorHAnsi"/>
          <w:sz w:val="20"/>
          <w:szCs w:val="20"/>
          <w:lang w:val="es-CL"/>
        </w:rPr>
        <w:t xml:space="preserve">Para la evaluación de este criterio se considerará la información declarada en el </w:t>
      </w:r>
      <w:r w:rsidRPr="00251EBA">
        <w:rPr>
          <w:rFonts w:ascii="Arial Nova" w:hAnsi="Arial Nova"/>
          <w:b/>
          <w:bCs/>
          <w:sz w:val="20"/>
          <w:szCs w:val="20"/>
          <w:u w:val="single"/>
          <w:lang w:val="es-CL"/>
        </w:rPr>
        <w:t>Anexo N°4</w:t>
      </w:r>
      <w:r w:rsidRPr="00251EBA">
        <w:rPr>
          <w:rFonts w:ascii="Arial Nova" w:hAnsi="Arial Nova"/>
          <w:sz w:val="20"/>
          <w:szCs w:val="20"/>
          <w:lang w:val="es-CL"/>
        </w:rPr>
        <w:t>, numeral 3</w:t>
      </w:r>
      <w:r w:rsidRPr="00251EBA">
        <w:rPr>
          <w:rFonts w:ascii="Arial Nova" w:hAnsi="Arial Nova" w:cstheme="minorHAnsi"/>
          <w:bCs/>
          <w:sz w:val="20"/>
          <w:szCs w:val="20"/>
          <w:lang w:val="es-CL"/>
        </w:rPr>
        <w:t>,</w:t>
      </w:r>
      <w:r w:rsidRPr="00251EBA">
        <w:rPr>
          <w:rFonts w:ascii="Arial Nova" w:hAnsi="Arial Nova" w:cstheme="minorHAnsi"/>
          <w:sz w:val="20"/>
          <w:szCs w:val="20"/>
          <w:lang w:val="es-CL"/>
        </w:rPr>
        <w:t xml:space="preserve"> considerando todos los trabajadores de la empresa. La entidad licitante podrá verificar la información declarada con la información señalada en el </w:t>
      </w:r>
      <w:r w:rsidRPr="00251EBA">
        <w:rPr>
          <w:rFonts w:ascii="Arial Nova" w:hAnsi="Arial Nova"/>
          <w:b/>
          <w:bCs/>
          <w:sz w:val="20"/>
          <w:szCs w:val="20"/>
          <w:u w:val="single"/>
          <w:lang w:val="es-CL"/>
        </w:rPr>
        <w:t>Anexo N°4</w:t>
      </w:r>
      <w:r w:rsidRPr="00251EBA">
        <w:rPr>
          <w:rFonts w:ascii="Arial Nova" w:hAnsi="Arial Nova"/>
          <w:sz w:val="20"/>
          <w:szCs w:val="20"/>
          <w:lang w:val="es-CL"/>
        </w:rPr>
        <w:t>, numeral 3</w:t>
      </w:r>
      <w:r w:rsidRPr="00251EBA">
        <w:rPr>
          <w:rFonts w:ascii="Arial Nova" w:hAnsi="Arial Nova" w:cstheme="minorHAnsi"/>
          <w:sz w:val="20"/>
          <w:szCs w:val="20"/>
          <w:lang w:val="es-CL"/>
        </w:rPr>
        <w:t>. En el caso del proveedor adjudicado, deberá presentar la Declaración Jurada del Anexo D.2 para certificar lo indicado en el Aneo N°4. La asignación de puntajes se realizará según lo indicado en la siguiente tabla:</w:t>
      </w:r>
    </w:p>
    <w:p w14:paraId="36BFF540"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jc w:val="center"/>
        <w:tblLayout w:type="fixed"/>
        <w:tblLook w:val="04A0" w:firstRow="1" w:lastRow="0" w:firstColumn="1" w:lastColumn="0" w:noHBand="0" w:noVBand="1"/>
      </w:tblPr>
      <w:tblGrid>
        <w:gridCol w:w="7739"/>
        <w:gridCol w:w="1657"/>
      </w:tblGrid>
      <w:tr w:rsidR="00F3451B" w:rsidRPr="00251EBA" w14:paraId="73F0C861"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305936"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bCs/>
                <w:sz w:val="20"/>
                <w:szCs w:val="20"/>
                <w:lang w:val="es-CL"/>
              </w:rPr>
              <w:t xml:space="preserve">Contratación del personal contratado actualmente para la prestación del servicio licitado </w:t>
            </w:r>
          </w:p>
        </w:tc>
        <w:tc>
          <w:tcPr>
            <w:tcW w:w="1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DB58F7"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5BA01394" w14:textId="77777777" w:rsidTr="007C29AB">
        <w:trPr>
          <w:trHeight w:val="501"/>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77442A78"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Oferta entre un 91% y 100% de absorción.</w:t>
            </w:r>
          </w:p>
        </w:tc>
        <w:tc>
          <w:tcPr>
            <w:tcW w:w="1657" w:type="dxa"/>
            <w:tcBorders>
              <w:top w:val="single" w:sz="4" w:space="0" w:color="auto"/>
              <w:left w:val="single" w:sz="4" w:space="0" w:color="auto"/>
              <w:bottom w:val="single" w:sz="4" w:space="0" w:color="auto"/>
              <w:right w:val="single" w:sz="4" w:space="0" w:color="auto"/>
            </w:tcBorders>
            <w:vAlign w:val="center"/>
            <w:hideMark/>
          </w:tcPr>
          <w:p w14:paraId="0D1E39E7"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6B026742"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271C0B9B"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Oferta entre un 71% y 90% de absorción</w:t>
            </w:r>
          </w:p>
        </w:tc>
        <w:tc>
          <w:tcPr>
            <w:tcW w:w="1657" w:type="dxa"/>
            <w:tcBorders>
              <w:top w:val="single" w:sz="4" w:space="0" w:color="auto"/>
              <w:left w:val="single" w:sz="4" w:space="0" w:color="auto"/>
              <w:bottom w:val="single" w:sz="4" w:space="0" w:color="auto"/>
              <w:right w:val="single" w:sz="4" w:space="0" w:color="auto"/>
            </w:tcBorders>
            <w:vAlign w:val="center"/>
          </w:tcPr>
          <w:p w14:paraId="79F5EFEE"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50</w:t>
            </w:r>
          </w:p>
        </w:tc>
      </w:tr>
      <w:tr w:rsidR="00F3451B" w:rsidRPr="00251EBA" w14:paraId="1065B32B" w14:textId="77777777" w:rsidTr="007C29AB">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56403B19"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Oferta entre un 0% y un 70% de absorción</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9280C1D"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28972B33" w14:textId="77777777" w:rsidR="00F3451B" w:rsidRPr="00251EBA" w:rsidRDefault="00F3451B" w:rsidP="00337BB9">
      <w:pPr>
        <w:spacing w:line="276" w:lineRule="auto"/>
        <w:ind w:right="49"/>
        <w:jc w:val="both"/>
        <w:rPr>
          <w:rFonts w:ascii="Arial Nova" w:hAnsi="Arial Nova" w:cstheme="minorHAnsi"/>
          <w:bCs/>
          <w:iCs/>
          <w:sz w:val="20"/>
          <w:szCs w:val="20"/>
          <w:lang w:val="es-CL"/>
        </w:rPr>
      </w:pPr>
    </w:p>
    <w:p w14:paraId="4A610E4E" w14:textId="77777777" w:rsidR="00F3451B" w:rsidRPr="00251EBA" w:rsidRDefault="00F3451B" w:rsidP="00337BB9">
      <w:pPr>
        <w:tabs>
          <w:tab w:val="left" w:pos="360"/>
          <w:tab w:val="right" w:pos="8833"/>
        </w:tabs>
        <w:spacing w:line="276" w:lineRule="auto"/>
        <w:ind w:right="49"/>
        <w:jc w:val="both"/>
        <w:rPr>
          <w:rFonts w:ascii="Arial Nova" w:hAnsi="Arial Nova" w:cstheme="minorHAnsi"/>
          <w:color w:val="000000"/>
          <w:sz w:val="20"/>
          <w:szCs w:val="20"/>
          <w:lang w:val="es-CL"/>
        </w:rPr>
      </w:pPr>
      <w:r w:rsidRPr="00251EBA">
        <w:rPr>
          <w:rFonts w:ascii="Arial Nova" w:hAnsi="Arial Nova" w:cstheme="minorHAnsi"/>
          <w:color w:val="000000"/>
          <w:sz w:val="20"/>
          <w:szCs w:val="20"/>
          <w:lang w:val="es-CL"/>
        </w:rPr>
        <w:t>En caso de que no se entregue con claridad la información solicitada o no se declare, se asignará 0 puntos.</w:t>
      </w:r>
    </w:p>
    <w:p w14:paraId="086EAAD2" w14:textId="77777777" w:rsidR="00F3451B" w:rsidRPr="00251EBA" w:rsidRDefault="00F3451B" w:rsidP="00337BB9">
      <w:pPr>
        <w:spacing w:line="276" w:lineRule="auto"/>
        <w:jc w:val="both"/>
        <w:rPr>
          <w:rFonts w:ascii="Arial Nova" w:hAnsi="Arial Nova"/>
          <w:sz w:val="20"/>
          <w:szCs w:val="20"/>
          <w:lang w:val="es-CL"/>
        </w:rPr>
      </w:pPr>
    </w:p>
    <w:p w14:paraId="189BDDA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eastAsiaTheme="majorEastAsia" w:hAnsi="Arial Nova" w:cstheme="majorBidi"/>
          <w:b/>
          <w:bCs/>
          <w:i/>
          <w:iCs/>
          <w:sz w:val="20"/>
          <w:szCs w:val="20"/>
          <w:u w:val="single"/>
          <w:lang w:val="es-CL"/>
        </w:rPr>
        <w:t xml:space="preserve">Criterio Administrativo </w:t>
      </w:r>
    </w:p>
    <w:p w14:paraId="2E9345AE" w14:textId="77777777" w:rsidR="00F3451B" w:rsidRPr="00251EBA" w:rsidRDefault="00F3451B" w:rsidP="00337BB9">
      <w:pPr>
        <w:spacing w:line="276" w:lineRule="auto"/>
        <w:jc w:val="both"/>
        <w:rPr>
          <w:rFonts w:ascii="Arial Nova" w:hAnsi="Arial Nova"/>
          <w:sz w:val="20"/>
          <w:szCs w:val="20"/>
          <w:lang w:val="es-CL"/>
        </w:rPr>
      </w:pPr>
    </w:p>
    <w:p w14:paraId="62E50145" w14:textId="77777777" w:rsidR="00F3451B" w:rsidRPr="00251EBA" w:rsidRDefault="00F3451B" w:rsidP="00337BB9">
      <w:pPr>
        <w:pStyle w:val="Ttulo4"/>
        <w:numPr>
          <w:ilvl w:val="0"/>
          <w:numId w:val="108"/>
        </w:numPr>
        <w:rPr>
          <w:sz w:val="20"/>
          <w:szCs w:val="20"/>
        </w:rPr>
      </w:pPr>
      <w:r w:rsidRPr="00251EBA">
        <w:rPr>
          <w:sz w:val="20"/>
          <w:szCs w:val="20"/>
        </w:rPr>
        <w:t>Criterio Administrativo: Implementación de políticas de inclusividad: Sello mujer</w:t>
      </w:r>
    </w:p>
    <w:p w14:paraId="066EA4D6" w14:textId="77777777" w:rsidR="00F3451B" w:rsidRPr="00251EBA" w:rsidRDefault="00F3451B" w:rsidP="00337BB9">
      <w:pPr>
        <w:jc w:val="both"/>
        <w:rPr>
          <w:rFonts w:ascii="Arial Nova" w:hAnsi="Arial Nova"/>
          <w:sz w:val="20"/>
          <w:szCs w:val="20"/>
          <w:lang w:val="es-CL"/>
        </w:rPr>
      </w:pPr>
    </w:p>
    <w:p w14:paraId="5DB66761" w14:textId="77777777" w:rsidR="00F3451B" w:rsidRPr="00251EBA" w:rsidRDefault="00F3451B" w:rsidP="00337BB9">
      <w:pPr>
        <w:spacing w:line="276" w:lineRule="auto"/>
        <w:jc w:val="both"/>
        <w:rPr>
          <w:rFonts w:ascii="Arial Nova" w:hAnsi="Arial Nova"/>
          <w:bCs/>
          <w:iCs/>
          <w:sz w:val="20"/>
          <w:szCs w:val="20"/>
          <w:lang w:val="es-CL"/>
        </w:rPr>
      </w:pPr>
      <w:r w:rsidRPr="00251EBA">
        <w:rPr>
          <w:rFonts w:ascii="Arial Nova" w:eastAsia="Calibri" w:hAnsi="Arial Nova" w:cstheme="majorHAnsi"/>
          <w:bCs/>
          <w:iCs/>
          <w:sz w:val="20"/>
          <w:szCs w:val="20"/>
          <w:lang w:val="es-CL" w:eastAsia="es-CL"/>
        </w:rPr>
        <w:t xml:space="preserve">El oferente deberá declarar en su oferta, mediante el Anexo N°4, numeral 4, si cuenta con el </w:t>
      </w:r>
      <w:r w:rsidRPr="00251EBA">
        <w:rPr>
          <w:rFonts w:ascii="Arial Nova" w:eastAsia="Calibri" w:hAnsi="Arial Nova" w:cstheme="majorHAnsi"/>
          <w:b/>
          <w:iCs/>
          <w:sz w:val="20"/>
          <w:szCs w:val="20"/>
          <w:u w:val="single"/>
          <w:lang w:val="es-CL" w:eastAsia="es-CL"/>
        </w:rPr>
        <w:t>Sello Empresa Mujer</w:t>
      </w:r>
      <w:r w:rsidRPr="00251EBA">
        <w:rPr>
          <w:rFonts w:ascii="Arial Nova" w:eastAsia="Calibri" w:hAnsi="Arial Nova" w:cstheme="majorHAnsi"/>
          <w:bCs/>
          <w:iCs/>
          <w:sz w:val="20"/>
          <w:szCs w:val="20"/>
          <w:lang w:val="es-CL" w:eastAsia="es-CL"/>
        </w:rPr>
        <w:t xml:space="preserve">. </w:t>
      </w:r>
      <w:r w:rsidRPr="00251EBA">
        <w:rPr>
          <w:rFonts w:ascii="Arial Nova" w:hAnsi="Arial Nova"/>
          <w:bCs/>
          <w:iCs/>
          <w:sz w:val="20"/>
          <w:szCs w:val="20"/>
          <w:lang w:val="es-CL"/>
        </w:rPr>
        <w:t xml:space="preserve">Al respecto se señala que dicho sello es otorgado a proveedores inscritos en </w:t>
      </w:r>
      <w:r w:rsidRPr="00251EBA">
        <w:rPr>
          <w:rFonts w:ascii="Arial Nova" w:hAnsi="Arial Nova"/>
          <w:sz w:val="20"/>
          <w:szCs w:val="20"/>
          <w:lang w:val="es-CL"/>
        </w:rPr>
        <w:t>www.mercadopublico.cl</w:t>
      </w:r>
      <w:r w:rsidRPr="00251EBA">
        <w:rPr>
          <w:rFonts w:ascii="Arial Nova" w:hAnsi="Arial Nova"/>
          <w:bCs/>
          <w:iCs/>
          <w:sz w:val="20"/>
          <w:szCs w:val="20"/>
          <w:lang w:val="es-CL"/>
        </w:rPr>
        <w:t xml:space="preserve"> que se caracterizan por ser liderados por una mujer, o en que se acredita que más del 50% de la propiedad de la empresa pertenece a una o más mujeres, o bien, que su representante legal o gerente general es mujer, cuando se trata de personas jurídicas. En el caso de personas naturales que sean proveedoras, se entrega el sello según el sexo registral.</w:t>
      </w:r>
    </w:p>
    <w:p w14:paraId="39A8D293" w14:textId="77777777" w:rsidR="00F3451B" w:rsidRPr="00251EBA" w:rsidRDefault="00F3451B" w:rsidP="00337BB9">
      <w:pPr>
        <w:spacing w:line="276" w:lineRule="auto"/>
        <w:jc w:val="both"/>
        <w:rPr>
          <w:rFonts w:ascii="Arial Nova" w:eastAsia="Calibri" w:hAnsi="Arial Nova" w:cstheme="majorHAnsi"/>
          <w:bCs/>
          <w:iCs/>
          <w:sz w:val="20"/>
          <w:szCs w:val="20"/>
          <w:lang w:val="es-CL" w:eastAsia="es-CL"/>
        </w:rPr>
      </w:pPr>
    </w:p>
    <w:p w14:paraId="1CA31F2E" w14:textId="77777777" w:rsidR="00F3451B" w:rsidRPr="00251EBA" w:rsidRDefault="00F3451B" w:rsidP="00337BB9">
      <w:pPr>
        <w:spacing w:line="276" w:lineRule="auto"/>
        <w:jc w:val="both"/>
        <w:rPr>
          <w:rFonts w:ascii="Arial Nova" w:eastAsia="Calibri" w:hAnsi="Arial Nova" w:cstheme="majorHAnsi"/>
          <w:bCs/>
          <w:iCs/>
          <w:sz w:val="20"/>
          <w:szCs w:val="20"/>
          <w:lang w:val="es-CL" w:eastAsia="es-CL"/>
        </w:rPr>
      </w:pPr>
      <w:r w:rsidRPr="00251EBA">
        <w:rPr>
          <w:rFonts w:ascii="Arial Nova" w:eastAsia="Calibri" w:hAnsi="Arial Nova" w:cstheme="majorHAnsi"/>
          <w:bCs/>
          <w:iCs/>
          <w:sz w:val="20"/>
          <w:szCs w:val="20"/>
          <w:lang w:val="es-CL" w:eastAsia="es-CL"/>
        </w:rPr>
        <w:t xml:space="preserve">Cabe destacar que esta declaración será corroborada por la entidad licitante con los medios oficiales para tales efectos, esto es, mediante el Registro de Proveedores disponible en el Sistema de Información </w:t>
      </w:r>
      <w:r w:rsidRPr="00251EBA">
        <w:rPr>
          <w:rFonts w:ascii="Arial Nova" w:hAnsi="Arial Nova"/>
          <w:sz w:val="20"/>
          <w:szCs w:val="20"/>
          <w:lang w:val="es-CL"/>
        </w:rPr>
        <w:t>www.mercadopubIico.cl</w:t>
      </w:r>
      <w:r w:rsidRPr="00251EBA">
        <w:rPr>
          <w:rFonts w:ascii="Arial Nova" w:eastAsia="Calibri" w:hAnsi="Arial Nova" w:cstheme="majorHAnsi"/>
          <w:bCs/>
          <w:iCs/>
          <w:sz w:val="20"/>
          <w:szCs w:val="20"/>
          <w:lang w:val="es-CL" w:eastAsia="es-CL"/>
        </w:rPr>
        <w:t>. En caso de inconsistencia primará la información señalada en el Registro de Proveedores.</w:t>
      </w:r>
    </w:p>
    <w:p w14:paraId="38EFF004" w14:textId="77777777" w:rsidR="00F3451B" w:rsidRPr="00251EBA" w:rsidRDefault="00F3451B" w:rsidP="00337BB9">
      <w:pPr>
        <w:spacing w:line="276" w:lineRule="auto"/>
        <w:jc w:val="both"/>
        <w:rPr>
          <w:rFonts w:ascii="Arial Nova" w:eastAsia="Calibri" w:hAnsi="Arial Nova" w:cstheme="majorHAnsi"/>
          <w:bCs/>
          <w:iCs/>
          <w:sz w:val="20"/>
          <w:szCs w:val="20"/>
          <w:lang w:val="es-CL" w:eastAsia="es-CL"/>
        </w:rPr>
      </w:pPr>
    </w:p>
    <w:p w14:paraId="67D7AE28" w14:textId="77777777" w:rsidR="00F3451B" w:rsidRPr="00251EBA" w:rsidRDefault="00F3451B" w:rsidP="00337BB9">
      <w:pPr>
        <w:spacing w:line="276" w:lineRule="auto"/>
        <w:jc w:val="both"/>
        <w:rPr>
          <w:rFonts w:ascii="Arial Nova" w:eastAsia="Calibri" w:hAnsi="Arial Nova" w:cstheme="majorHAnsi"/>
          <w:bCs/>
          <w:iCs/>
          <w:sz w:val="20"/>
          <w:szCs w:val="20"/>
          <w:lang w:val="es-CL" w:eastAsia="es-CL"/>
        </w:rPr>
      </w:pPr>
      <w:r w:rsidRPr="00251EBA">
        <w:rPr>
          <w:rFonts w:ascii="Arial Nova" w:eastAsia="Calibri" w:hAnsi="Arial Nova" w:cstheme="majorHAnsi"/>
          <w:bCs/>
          <w:iCs/>
          <w:sz w:val="20"/>
          <w:szCs w:val="20"/>
          <w:lang w:val="es-CL" w:eastAsia="es-CL"/>
        </w:rPr>
        <w:t xml:space="preserve">La asignación de puntajes en este criterio se realizará de acuerdo con la siguiente tabla: </w:t>
      </w:r>
    </w:p>
    <w:p w14:paraId="5841132A" w14:textId="77777777" w:rsidR="00F3451B" w:rsidRPr="00251EBA" w:rsidRDefault="00F3451B" w:rsidP="00337BB9">
      <w:pPr>
        <w:spacing w:line="276" w:lineRule="auto"/>
        <w:jc w:val="both"/>
        <w:rPr>
          <w:rFonts w:ascii="Arial Nova" w:hAnsi="Arial Nova"/>
          <w:bCs/>
          <w:iCs/>
          <w:sz w:val="20"/>
          <w:szCs w:val="20"/>
          <w:lang w:val="es-CL"/>
        </w:rPr>
      </w:pPr>
    </w:p>
    <w:tbl>
      <w:tblPr>
        <w:tblStyle w:val="Tablaconcuadrcula"/>
        <w:tblW w:w="0" w:type="auto"/>
        <w:jc w:val="center"/>
        <w:tblLayout w:type="fixed"/>
        <w:tblLook w:val="04A0" w:firstRow="1" w:lastRow="0" w:firstColumn="1" w:lastColumn="0" w:noHBand="0" w:noVBand="1"/>
      </w:tblPr>
      <w:tblGrid>
        <w:gridCol w:w="8396"/>
        <w:gridCol w:w="1000"/>
      </w:tblGrid>
      <w:tr w:rsidR="00F3451B" w:rsidRPr="00251EBA" w14:paraId="020DC870" w14:textId="77777777" w:rsidTr="007C29AB">
        <w:trPr>
          <w:trHeight w:val="18"/>
          <w:jc w:val="center"/>
        </w:trPr>
        <w:tc>
          <w:tcPr>
            <w:tcW w:w="8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891BE8"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Criterio de evaluación: Implementación de políticas de inclusividad</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007177"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1665C06A" w14:textId="77777777" w:rsidTr="007C29AB">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hideMark/>
          </w:tcPr>
          <w:p w14:paraId="65CF1AD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Oferente </w:t>
            </w:r>
            <w:r w:rsidRPr="00251EBA">
              <w:rPr>
                <w:rFonts w:ascii="Arial Nova" w:hAnsi="Arial Nova" w:cstheme="minorHAnsi"/>
                <w:b/>
                <w:bCs/>
                <w:sz w:val="20"/>
                <w:szCs w:val="20"/>
                <w:lang w:val="es-CL"/>
              </w:rPr>
              <w:t>cuenta</w:t>
            </w:r>
            <w:r w:rsidRPr="00251EBA">
              <w:rPr>
                <w:rFonts w:ascii="Arial Nova" w:hAnsi="Arial Nova" w:cstheme="minorHAnsi"/>
                <w:sz w:val="20"/>
                <w:szCs w:val="20"/>
                <w:lang w:val="es-CL"/>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546C0F8"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5E370DBD" w14:textId="77777777" w:rsidTr="007C29AB">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tcPr>
          <w:p w14:paraId="58935F93"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Oferente </w:t>
            </w:r>
            <w:r w:rsidRPr="00251EBA">
              <w:rPr>
                <w:rFonts w:ascii="Arial Nova" w:hAnsi="Arial Nova" w:cstheme="minorHAnsi"/>
                <w:b/>
                <w:bCs/>
                <w:sz w:val="20"/>
                <w:szCs w:val="20"/>
                <w:lang w:val="es-CL"/>
              </w:rPr>
              <w:t>no cuenta</w:t>
            </w:r>
            <w:r w:rsidRPr="00251EBA">
              <w:rPr>
                <w:rFonts w:ascii="Arial Nova" w:hAnsi="Arial Nova" w:cstheme="minorHAnsi"/>
                <w:sz w:val="20"/>
                <w:szCs w:val="20"/>
                <w:lang w:val="es-CL"/>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tcPr>
          <w:p w14:paraId="28C665AB"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0116E37B" w14:textId="77777777" w:rsidR="00F3451B" w:rsidRPr="00251EBA" w:rsidRDefault="00F3451B" w:rsidP="00337BB9">
      <w:pPr>
        <w:spacing w:line="276" w:lineRule="auto"/>
        <w:jc w:val="both"/>
        <w:rPr>
          <w:rFonts w:ascii="Arial Nova" w:hAnsi="Arial Nova"/>
          <w:bCs/>
          <w:iCs/>
          <w:sz w:val="20"/>
          <w:szCs w:val="20"/>
          <w:lang w:val="es-CL"/>
        </w:rPr>
      </w:pPr>
    </w:p>
    <w:p w14:paraId="662194A9" w14:textId="77777777" w:rsidR="00F3451B" w:rsidRPr="00251EBA" w:rsidRDefault="00F3451B" w:rsidP="00337BB9">
      <w:pPr>
        <w:spacing w:line="276" w:lineRule="auto"/>
        <w:jc w:val="both"/>
        <w:rPr>
          <w:rFonts w:ascii="Arial Nova" w:hAnsi="Arial Nova"/>
          <w:bCs/>
          <w:iCs/>
          <w:sz w:val="20"/>
          <w:szCs w:val="20"/>
          <w:lang w:val="es-CL"/>
        </w:rPr>
      </w:pPr>
    </w:p>
    <w:p w14:paraId="31511354" w14:textId="77777777" w:rsidR="00F3451B" w:rsidRPr="00251EBA" w:rsidRDefault="00F3451B" w:rsidP="00337BB9">
      <w:pPr>
        <w:pStyle w:val="Ttulo4"/>
        <w:numPr>
          <w:ilvl w:val="0"/>
          <w:numId w:val="108"/>
        </w:numPr>
        <w:rPr>
          <w:sz w:val="20"/>
          <w:szCs w:val="20"/>
        </w:rPr>
      </w:pPr>
      <w:r w:rsidRPr="00251EBA">
        <w:rPr>
          <w:sz w:val="20"/>
          <w:szCs w:val="20"/>
        </w:rPr>
        <w:t>Criterio técnico: Programas de Integridad</w:t>
      </w:r>
    </w:p>
    <w:p w14:paraId="0E5F4D18" w14:textId="77777777" w:rsidR="00F3451B" w:rsidRPr="00251EBA" w:rsidRDefault="00F3451B" w:rsidP="00337BB9">
      <w:pPr>
        <w:spacing w:line="276" w:lineRule="auto"/>
        <w:jc w:val="both"/>
        <w:rPr>
          <w:rFonts w:ascii="Arial Nova" w:hAnsi="Arial Nova" w:cstheme="minorHAnsi"/>
          <w:sz w:val="20"/>
          <w:szCs w:val="20"/>
          <w:lang w:val="es-CL"/>
        </w:rPr>
      </w:pPr>
    </w:p>
    <w:p w14:paraId="791D4172" w14:textId="77777777" w:rsidR="00F3451B" w:rsidRPr="00251EBA" w:rsidRDefault="00F3451B" w:rsidP="00337BB9">
      <w:pPr>
        <w:ind w:right="45"/>
        <w:jc w:val="both"/>
        <w:textAlignment w:val="baseline"/>
        <w:rPr>
          <w:rFonts w:ascii="Arial Nova" w:hAnsi="Arial Nova"/>
          <w:bCs/>
          <w:iCs/>
          <w:sz w:val="20"/>
          <w:szCs w:val="20"/>
          <w:lang w:val="es-CL"/>
        </w:rPr>
      </w:pPr>
      <w:r w:rsidRPr="00251EBA">
        <w:rPr>
          <w:rFonts w:ascii="Arial Nova" w:hAnsi="Arial Nova"/>
          <w:bCs/>
          <w:iCs/>
          <w:sz w:val="20"/>
          <w:szCs w:val="20"/>
          <w:lang w:val="es-CL"/>
        </w:rPr>
        <w:t xml:space="preserve">Para la evaluación de este criterio, se evaluará si el oferente posee un programa de integridad que sea conocido por su personal, lo cual deberá ser declarado en el Anexo N°3. En caso de que dicho anexo no </w:t>
      </w:r>
      <w:r w:rsidRPr="00251EBA">
        <w:rPr>
          <w:rFonts w:ascii="Arial Nova" w:hAnsi="Arial Nova"/>
          <w:bCs/>
          <w:iCs/>
          <w:sz w:val="20"/>
          <w:szCs w:val="20"/>
          <w:lang w:val="es-CL"/>
        </w:rPr>
        <w:lastRenderedPageBreak/>
        <w:t>se presente en conjunto con la oferta, o bien, éste no se encuentre debidamente completado y firmado,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Anexo N°3.</w:t>
      </w:r>
    </w:p>
    <w:p w14:paraId="7264A74D" w14:textId="77777777" w:rsidR="00F3451B" w:rsidRPr="00251EBA" w:rsidRDefault="00F3451B" w:rsidP="00337BB9">
      <w:pPr>
        <w:ind w:right="45"/>
        <w:jc w:val="both"/>
        <w:textAlignment w:val="baseline"/>
        <w:rPr>
          <w:rFonts w:ascii="Arial Nova" w:hAnsi="Arial Nova"/>
          <w:bCs/>
          <w:iCs/>
          <w:sz w:val="20"/>
          <w:szCs w:val="20"/>
          <w:lang w:val="es-CL"/>
        </w:rPr>
      </w:pPr>
    </w:p>
    <w:p w14:paraId="1A731C9A" w14:textId="77777777" w:rsidR="00F3451B" w:rsidRPr="00251EBA" w:rsidRDefault="00F3451B" w:rsidP="00337BB9">
      <w:pPr>
        <w:ind w:right="45"/>
        <w:jc w:val="both"/>
        <w:textAlignment w:val="baseline"/>
        <w:rPr>
          <w:rFonts w:ascii="Arial Nova" w:hAnsi="Arial Nova"/>
          <w:bCs/>
          <w:iCs/>
          <w:sz w:val="20"/>
          <w:szCs w:val="20"/>
          <w:lang w:val="es-CL"/>
        </w:rPr>
      </w:pPr>
      <w:r w:rsidRPr="00251EBA">
        <w:rPr>
          <w:rFonts w:ascii="Arial Nova" w:hAnsi="Arial Nova"/>
          <w:bCs/>
          <w:iCs/>
          <w:sz w:val="20"/>
          <w:szCs w:val="20"/>
          <w:lang w:val="es-CL"/>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4D1CFB83" w14:textId="77777777" w:rsidR="00F3451B" w:rsidRPr="00251EBA" w:rsidRDefault="00F3451B" w:rsidP="00337BB9">
      <w:pPr>
        <w:jc w:val="both"/>
        <w:textAlignment w:val="baseline"/>
        <w:rPr>
          <w:rFonts w:ascii="Arial Nova" w:hAnsi="Arial Nova"/>
          <w:bCs/>
          <w:iCs/>
          <w:sz w:val="20"/>
          <w:szCs w:val="20"/>
          <w:lang w:val="es-CL"/>
        </w:rPr>
      </w:pPr>
      <w:r w:rsidRPr="00251EBA">
        <w:rPr>
          <w:rFonts w:ascii="Arial Nova" w:hAnsi="Arial Nova"/>
          <w:bCs/>
          <w:iCs/>
          <w:sz w:val="20"/>
          <w:szCs w:val="20"/>
          <w:lang w:val="es-CL"/>
        </w:rPr>
        <w:t> </w:t>
      </w:r>
    </w:p>
    <w:p w14:paraId="6BE9B9F0" w14:textId="77777777" w:rsidR="00F3451B" w:rsidRPr="00251EBA" w:rsidRDefault="00F3451B" w:rsidP="00337BB9">
      <w:pPr>
        <w:ind w:right="45"/>
        <w:jc w:val="both"/>
        <w:textAlignment w:val="baseline"/>
        <w:rPr>
          <w:rFonts w:ascii="Arial Nova" w:hAnsi="Arial Nova"/>
          <w:sz w:val="20"/>
          <w:szCs w:val="20"/>
          <w:lang w:val="es-CL"/>
        </w:rPr>
      </w:pPr>
      <w:r w:rsidRPr="00251EBA">
        <w:rPr>
          <w:rFonts w:ascii="Arial Nova" w:hAnsi="Arial Nova"/>
          <w:sz w:val="20"/>
          <w:szCs w:val="20"/>
          <w:lang w:val="es-CL"/>
        </w:rPr>
        <w:t>De acuerdo con lo señalado, la asignación de puntajes en este criterio se realizará de acuerdo con lo siguiente: </w:t>
      </w:r>
    </w:p>
    <w:p w14:paraId="008F14DE" w14:textId="77777777" w:rsidR="00F3451B" w:rsidRPr="00251EBA" w:rsidRDefault="00F3451B" w:rsidP="00337BB9">
      <w:pPr>
        <w:jc w:val="both"/>
        <w:textAlignment w:val="baseline"/>
        <w:rPr>
          <w:rFonts w:ascii="Arial Nova" w:hAnsi="Arial Nova" w:cs="Segoe UI"/>
          <w:sz w:val="20"/>
          <w:szCs w:val="20"/>
          <w:lang w:val="es-CL" w:eastAsia="es-CL"/>
        </w:rPr>
      </w:pPr>
      <w:r w:rsidRPr="00251EBA">
        <w:rPr>
          <w:rFonts w:ascii="Arial Nova" w:hAnsi="Arial Nova" w:cs="Segoe UI"/>
          <w:sz w:val="20"/>
          <w:szCs w:val="20"/>
          <w:lang w:val="es-CL"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1458"/>
      </w:tblGrid>
      <w:tr w:rsidR="00F3451B" w:rsidRPr="00251EBA" w14:paraId="5CBF4F46" w14:textId="77777777" w:rsidTr="007C29AB">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E7E6E6"/>
            <w:hideMark/>
          </w:tcPr>
          <w:p w14:paraId="0C2032B0" w14:textId="77777777" w:rsidR="00F3451B" w:rsidRPr="00251EBA" w:rsidRDefault="00F3451B" w:rsidP="00337BB9">
            <w:pPr>
              <w:ind w:left="129" w:right="-120"/>
              <w:jc w:val="both"/>
              <w:textAlignment w:val="baseline"/>
              <w:rPr>
                <w:rFonts w:ascii="Arial Nova" w:hAnsi="Arial Nova"/>
                <w:sz w:val="20"/>
                <w:szCs w:val="20"/>
                <w:lang w:val="es-CL" w:eastAsia="es-CL"/>
              </w:rPr>
            </w:pPr>
            <w:r w:rsidRPr="00251EBA">
              <w:rPr>
                <w:rFonts w:ascii="Arial Nova" w:hAnsi="Arial Nova"/>
                <w:b/>
                <w:bCs/>
                <w:sz w:val="20"/>
                <w:szCs w:val="20"/>
                <w:lang w:val="es-CL" w:eastAsia="es-CL"/>
              </w:rPr>
              <w:t>CRITERIO</w:t>
            </w:r>
            <w:r w:rsidRPr="00251EBA">
              <w:rPr>
                <w:rFonts w:ascii="Arial Nova" w:hAnsi="Arial Nova"/>
                <w:sz w:val="20"/>
                <w:szCs w:val="20"/>
                <w:lang w:val="es-CL" w:eastAsia="es-CL"/>
              </w:rPr>
              <w:t> </w:t>
            </w:r>
          </w:p>
        </w:tc>
        <w:tc>
          <w:tcPr>
            <w:tcW w:w="1458" w:type="dxa"/>
            <w:tcBorders>
              <w:top w:val="single" w:sz="6" w:space="0" w:color="auto"/>
              <w:left w:val="single" w:sz="6" w:space="0" w:color="auto"/>
              <w:bottom w:val="single" w:sz="6" w:space="0" w:color="auto"/>
              <w:right w:val="single" w:sz="6" w:space="0" w:color="auto"/>
            </w:tcBorders>
            <w:shd w:val="clear" w:color="auto" w:fill="E7E6E6"/>
            <w:hideMark/>
          </w:tcPr>
          <w:p w14:paraId="4A453998" w14:textId="77777777" w:rsidR="00F3451B" w:rsidRPr="00251EBA" w:rsidRDefault="00F3451B" w:rsidP="00337BB9">
            <w:pPr>
              <w:ind w:right="36"/>
              <w:jc w:val="both"/>
              <w:textAlignment w:val="baseline"/>
              <w:rPr>
                <w:rFonts w:ascii="Arial Nova" w:hAnsi="Arial Nova"/>
                <w:sz w:val="20"/>
                <w:szCs w:val="20"/>
                <w:lang w:val="es-CL" w:eastAsia="es-CL"/>
              </w:rPr>
            </w:pPr>
            <w:r w:rsidRPr="00251EBA">
              <w:rPr>
                <w:rFonts w:ascii="Arial Nova" w:hAnsi="Arial Nova"/>
                <w:b/>
                <w:bCs/>
                <w:sz w:val="20"/>
                <w:szCs w:val="20"/>
                <w:lang w:val="es-CL" w:eastAsia="es-CL"/>
              </w:rPr>
              <w:t>PUNTAJE</w:t>
            </w:r>
          </w:p>
        </w:tc>
      </w:tr>
      <w:tr w:rsidR="00F3451B" w:rsidRPr="00251EBA" w14:paraId="102B7C7E" w14:textId="77777777" w:rsidTr="007C29AB">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32512ADD" w14:textId="77777777" w:rsidR="00F3451B" w:rsidRPr="00251EBA" w:rsidRDefault="00F3451B" w:rsidP="00337BB9">
            <w:pPr>
              <w:ind w:left="129" w:right="510"/>
              <w:jc w:val="both"/>
              <w:textAlignment w:val="baseline"/>
              <w:rPr>
                <w:rFonts w:ascii="Arial Nova" w:hAnsi="Arial Nova"/>
                <w:sz w:val="20"/>
                <w:szCs w:val="20"/>
                <w:lang w:val="es-CL" w:eastAsia="es-CL"/>
              </w:rPr>
            </w:pPr>
            <w:r w:rsidRPr="00251EBA">
              <w:rPr>
                <w:rFonts w:ascii="Arial Nova" w:hAnsi="Arial Nova"/>
                <w:sz w:val="20"/>
                <w:szCs w:val="20"/>
                <w:lang w:val="es-CL" w:eastAsia="es-CL"/>
              </w:rPr>
              <w:t>Presenta Anexo N°3 declarando que posee un programa de integridad que sea conocido por su personal y adjunta la copia del Programa de Integridad</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6EE6327B" w14:textId="77777777" w:rsidR="00F3451B" w:rsidRPr="00251EBA" w:rsidRDefault="00F3451B" w:rsidP="00337BB9">
            <w:pPr>
              <w:ind w:right="36"/>
              <w:jc w:val="both"/>
              <w:textAlignment w:val="baseline"/>
              <w:rPr>
                <w:rFonts w:ascii="Arial Nova" w:hAnsi="Arial Nova"/>
                <w:sz w:val="20"/>
                <w:szCs w:val="20"/>
                <w:lang w:val="es-CL" w:eastAsia="es-CL"/>
              </w:rPr>
            </w:pPr>
            <w:r w:rsidRPr="00251EBA">
              <w:rPr>
                <w:rFonts w:ascii="Arial Nova" w:hAnsi="Arial Nova"/>
                <w:sz w:val="20"/>
                <w:szCs w:val="20"/>
                <w:lang w:val="es-CL" w:eastAsia="es-CL"/>
              </w:rPr>
              <w:t>100</w:t>
            </w:r>
          </w:p>
        </w:tc>
      </w:tr>
      <w:tr w:rsidR="00F3451B" w:rsidRPr="00251EBA" w14:paraId="7B96D355" w14:textId="77777777" w:rsidTr="007C29AB">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6F539F26" w14:textId="77777777" w:rsidR="00F3451B" w:rsidRPr="00251EBA" w:rsidRDefault="00F3451B" w:rsidP="00337BB9">
            <w:pPr>
              <w:ind w:left="129" w:right="510"/>
              <w:jc w:val="both"/>
              <w:textAlignment w:val="baseline"/>
              <w:rPr>
                <w:rFonts w:ascii="Arial Nova" w:hAnsi="Arial Nova"/>
                <w:sz w:val="20"/>
                <w:szCs w:val="20"/>
                <w:lang w:val="es-CL" w:eastAsia="es-CL"/>
              </w:rPr>
            </w:pPr>
            <w:r w:rsidRPr="00251EBA">
              <w:rPr>
                <w:rFonts w:ascii="Arial Nova" w:hAnsi="Arial Nova"/>
                <w:sz w:val="20"/>
                <w:szCs w:val="20"/>
                <w:lang w:val="es-CL" w:eastAsia="es-CL"/>
              </w:rPr>
              <w:t>No presenta Anexo N°3 declarando que posee un programa de integridad que sea conocido por su personal y adjunta la copia del Programa de Integridad</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760D698A" w14:textId="77777777" w:rsidR="00F3451B" w:rsidRPr="00251EBA" w:rsidRDefault="00F3451B" w:rsidP="00337BB9">
            <w:pPr>
              <w:ind w:right="36"/>
              <w:jc w:val="both"/>
              <w:textAlignment w:val="baseline"/>
              <w:rPr>
                <w:rFonts w:ascii="Arial Nova" w:hAnsi="Arial Nova"/>
                <w:sz w:val="20"/>
                <w:szCs w:val="20"/>
                <w:lang w:val="es-CL" w:eastAsia="es-CL"/>
              </w:rPr>
            </w:pPr>
            <w:r w:rsidRPr="00251EBA">
              <w:rPr>
                <w:rFonts w:ascii="Arial Nova" w:hAnsi="Arial Nova"/>
                <w:sz w:val="20"/>
                <w:szCs w:val="20"/>
                <w:lang w:val="es-CL" w:eastAsia="es-CL"/>
              </w:rPr>
              <w:t>0</w:t>
            </w:r>
          </w:p>
        </w:tc>
      </w:tr>
      <w:tr w:rsidR="00F3451B" w:rsidRPr="00251EBA" w14:paraId="3B65D60B" w14:textId="77777777" w:rsidTr="007C29AB">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tcPr>
          <w:p w14:paraId="64365BFD" w14:textId="77777777" w:rsidR="00F3451B" w:rsidRPr="00251EBA" w:rsidRDefault="00F3451B" w:rsidP="00337BB9">
            <w:pPr>
              <w:ind w:left="129" w:right="510"/>
              <w:jc w:val="both"/>
              <w:textAlignment w:val="baseline"/>
              <w:rPr>
                <w:rFonts w:ascii="Arial Nova" w:hAnsi="Arial Nova"/>
                <w:sz w:val="20"/>
                <w:szCs w:val="20"/>
                <w:lang w:val="es-CL" w:eastAsia="es-CL"/>
              </w:rPr>
            </w:pPr>
            <w:r w:rsidRPr="00251EBA">
              <w:rPr>
                <w:rFonts w:ascii="Arial Nova" w:hAnsi="Arial Nova"/>
                <w:sz w:val="20"/>
                <w:szCs w:val="20"/>
                <w:lang w:val="es-CL" w:eastAsia="es-CL"/>
              </w:rPr>
              <w:t>Presenta Anexo N°3 declarando que posee un programa de integridad que sea conocido por su personal y no adjunta la copia del Programa de Integridad</w:t>
            </w:r>
          </w:p>
        </w:tc>
        <w:tc>
          <w:tcPr>
            <w:tcW w:w="1458" w:type="dxa"/>
            <w:tcBorders>
              <w:top w:val="single" w:sz="6" w:space="0" w:color="auto"/>
              <w:left w:val="single" w:sz="6" w:space="0" w:color="auto"/>
              <w:bottom w:val="single" w:sz="6" w:space="0" w:color="auto"/>
              <w:right w:val="single" w:sz="6" w:space="0" w:color="auto"/>
            </w:tcBorders>
            <w:shd w:val="clear" w:color="auto" w:fill="auto"/>
          </w:tcPr>
          <w:p w14:paraId="1473D959" w14:textId="77777777" w:rsidR="00F3451B" w:rsidRPr="00251EBA" w:rsidRDefault="00F3451B" w:rsidP="00337BB9">
            <w:pPr>
              <w:ind w:right="36"/>
              <w:jc w:val="both"/>
              <w:textAlignment w:val="baseline"/>
              <w:rPr>
                <w:rFonts w:ascii="Arial Nova" w:hAnsi="Arial Nova"/>
                <w:sz w:val="20"/>
                <w:szCs w:val="20"/>
                <w:lang w:val="es-CL" w:eastAsia="es-CL"/>
              </w:rPr>
            </w:pPr>
            <w:r w:rsidRPr="00251EBA">
              <w:rPr>
                <w:rFonts w:ascii="Arial Nova" w:hAnsi="Arial Nova"/>
                <w:sz w:val="20"/>
                <w:szCs w:val="20"/>
                <w:lang w:val="es-CL" w:eastAsia="es-CL"/>
              </w:rPr>
              <w:t>0</w:t>
            </w:r>
          </w:p>
        </w:tc>
      </w:tr>
      <w:tr w:rsidR="00F3451B" w:rsidRPr="00251EBA" w14:paraId="6BF8A5EB" w14:textId="77777777" w:rsidTr="007C29AB">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tcPr>
          <w:p w14:paraId="4CD12C00" w14:textId="77777777" w:rsidR="00F3451B" w:rsidRPr="00251EBA" w:rsidRDefault="00F3451B" w:rsidP="00337BB9">
            <w:pPr>
              <w:ind w:left="129" w:right="510"/>
              <w:jc w:val="both"/>
              <w:textAlignment w:val="baseline"/>
              <w:rPr>
                <w:rFonts w:ascii="Arial Nova" w:hAnsi="Arial Nova"/>
                <w:sz w:val="20"/>
                <w:szCs w:val="20"/>
                <w:lang w:val="es-CL" w:eastAsia="es-CL"/>
              </w:rPr>
            </w:pPr>
            <w:r w:rsidRPr="00251EBA">
              <w:rPr>
                <w:rFonts w:ascii="Arial Nova" w:hAnsi="Arial Nova"/>
                <w:sz w:val="20"/>
                <w:szCs w:val="20"/>
                <w:lang w:val="es-CL" w:eastAsia="es-CL"/>
              </w:rPr>
              <w:t>No presenta Anexo N°3 declarando que posee un programa de integridad que sea conocido por su personal y no adjunta la copia del Programa de Integridad</w:t>
            </w:r>
          </w:p>
        </w:tc>
        <w:tc>
          <w:tcPr>
            <w:tcW w:w="1458" w:type="dxa"/>
            <w:tcBorders>
              <w:top w:val="single" w:sz="6" w:space="0" w:color="auto"/>
              <w:left w:val="single" w:sz="6" w:space="0" w:color="auto"/>
              <w:bottom w:val="single" w:sz="6" w:space="0" w:color="auto"/>
              <w:right w:val="single" w:sz="6" w:space="0" w:color="auto"/>
            </w:tcBorders>
            <w:shd w:val="clear" w:color="auto" w:fill="auto"/>
          </w:tcPr>
          <w:p w14:paraId="0F91EB32" w14:textId="77777777" w:rsidR="00F3451B" w:rsidRPr="00251EBA" w:rsidRDefault="00F3451B" w:rsidP="00337BB9">
            <w:pPr>
              <w:ind w:right="36"/>
              <w:jc w:val="both"/>
              <w:textAlignment w:val="baseline"/>
              <w:rPr>
                <w:rFonts w:ascii="Arial Nova" w:hAnsi="Arial Nova"/>
                <w:sz w:val="20"/>
                <w:szCs w:val="20"/>
                <w:lang w:val="es-CL" w:eastAsia="es-CL"/>
              </w:rPr>
            </w:pPr>
            <w:r w:rsidRPr="00251EBA">
              <w:rPr>
                <w:rFonts w:ascii="Arial Nova" w:hAnsi="Arial Nova"/>
                <w:sz w:val="20"/>
                <w:szCs w:val="20"/>
                <w:lang w:val="es-CL" w:eastAsia="es-CL"/>
              </w:rPr>
              <w:t>0</w:t>
            </w:r>
          </w:p>
        </w:tc>
      </w:tr>
    </w:tbl>
    <w:p w14:paraId="3D021086" w14:textId="77777777" w:rsidR="00F3451B" w:rsidRPr="00251EBA" w:rsidRDefault="00F3451B" w:rsidP="00337BB9">
      <w:pPr>
        <w:spacing w:line="276" w:lineRule="auto"/>
        <w:jc w:val="both"/>
        <w:rPr>
          <w:rFonts w:ascii="Arial Nova" w:hAnsi="Arial Nova"/>
          <w:bCs/>
          <w:iCs/>
          <w:sz w:val="20"/>
          <w:szCs w:val="20"/>
          <w:lang w:val="es-CL"/>
        </w:rPr>
      </w:pPr>
    </w:p>
    <w:p w14:paraId="1340AABE" w14:textId="77777777" w:rsidR="00F3451B" w:rsidRPr="00251EBA" w:rsidRDefault="00F3451B" w:rsidP="00337BB9">
      <w:pPr>
        <w:pStyle w:val="Ttulo4"/>
        <w:numPr>
          <w:ilvl w:val="0"/>
          <w:numId w:val="108"/>
        </w:numPr>
        <w:rPr>
          <w:sz w:val="20"/>
          <w:szCs w:val="20"/>
        </w:rPr>
      </w:pPr>
      <w:r w:rsidRPr="00251EBA">
        <w:rPr>
          <w:sz w:val="20"/>
          <w:szCs w:val="20"/>
        </w:rPr>
        <w:t>Criterio Administrativo: Cumplimiento de requisitos formales</w:t>
      </w:r>
    </w:p>
    <w:p w14:paraId="32E2E822" w14:textId="77777777" w:rsidR="00F3451B" w:rsidRPr="00251EBA" w:rsidRDefault="00F3451B" w:rsidP="00337BB9">
      <w:pPr>
        <w:spacing w:line="276" w:lineRule="auto"/>
        <w:ind w:right="49"/>
        <w:jc w:val="both"/>
        <w:rPr>
          <w:rFonts w:ascii="Arial Nova" w:eastAsia="Calibri" w:hAnsi="Arial Nova" w:cstheme="minorHAnsi"/>
          <w:b/>
          <w:iCs/>
          <w:sz w:val="20"/>
          <w:szCs w:val="20"/>
          <w:lang w:val="es-CL" w:eastAsia="es-CL"/>
        </w:rPr>
      </w:pPr>
    </w:p>
    <w:p w14:paraId="45F0212A"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El oferente que presente su oferta cumpliendo todos los requisitos formales de presentación de ésta y acompañando todos los antecedentes requeridos, sin errores u omisiones formales, obtendrá </w:t>
      </w:r>
      <w:r w:rsidRPr="00251EBA">
        <w:rPr>
          <w:rFonts w:ascii="Arial Nova" w:eastAsia="Calibri" w:hAnsi="Arial Nova" w:cstheme="minorHAnsi"/>
          <w:bCs/>
          <w:iCs/>
          <w:sz w:val="20"/>
          <w:szCs w:val="20"/>
          <w:u w:val="single"/>
          <w:lang w:val="es-CL" w:eastAsia="es-CL"/>
        </w:rPr>
        <w:t>100 puntos</w:t>
      </w:r>
      <w:r w:rsidRPr="00251EBA">
        <w:rPr>
          <w:rFonts w:ascii="Arial Nova" w:eastAsia="Calibri" w:hAnsi="Arial Nova" w:cstheme="minorHAnsi"/>
          <w:bCs/>
          <w:iCs/>
          <w:sz w:val="20"/>
          <w:szCs w:val="20"/>
          <w:lang w:val="es-CL" w:eastAsia="es-CL"/>
        </w:rPr>
        <w:t xml:space="preserve"> en este criterio de evaluación. </w:t>
      </w:r>
    </w:p>
    <w:p w14:paraId="283526AB"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1A1942DE"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Si el oferente ha incurrido en errores u omisiones formales o se han omitido certificaciones o antecedentes y se aplica lo dispuesto en las cláusulas </w:t>
      </w:r>
      <w:proofErr w:type="spellStart"/>
      <w:r w:rsidRPr="00251EBA">
        <w:rPr>
          <w:rFonts w:ascii="Arial Nova" w:eastAsia="Calibri" w:hAnsi="Arial Nova" w:cstheme="minorHAnsi"/>
          <w:bCs/>
          <w:iCs/>
          <w:sz w:val="20"/>
          <w:szCs w:val="20"/>
          <w:lang w:val="es-CL" w:eastAsia="es-CL"/>
        </w:rPr>
        <w:t>N°s</w:t>
      </w:r>
      <w:proofErr w:type="spellEnd"/>
      <w:r w:rsidRPr="00251EBA">
        <w:rPr>
          <w:rFonts w:ascii="Arial Nova" w:eastAsia="Calibri" w:hAnsi="Arial Nova" w:cstheme="minorHAnsi"/>
          <w:bCs/>
          <w:iCs/>
          <w:sz w:val="20"/>
          <w:szCs w:val="20"/>
          <w:lang w:val="es-CL" w:eastAsia="es-CL"/>
        </w:rPr>
        <w:t xml:space="preserve">. 9.3 y 9.4 de estas bases de licitación, resultando subsanadas correctamente en el plazo allí indicado, obtendrá </w:t>
      </w:r>
      <w:r w:rsidRPr="00251EBA">
        <w:rPr>
          <w:rFonts w:ascii="Arial Nova" w:eastAsia="Calibri" w:hAnsi="Arial Nova" w:cstheme="minorHAnsi"/>
          <w:bCs/>
          <w:iCs/>
          <w:sz w:val="20"/>
          <w:szCs w:val="20"/>
          <w:u w:val="single"/>
          <w:lang w:val="es-CL" w:eastAsia="es-CL"/>
        </w:rPr>
        <w:t>50 puntos.</w:t>
      </w:r>
    </w:p>
    <w:p w14:paraId="562702D5"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31A48A75"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último, si el oferente no subsana correctamente errores u omisiones formales, o certificaciones o antecedentes omitidos al momento de presentar su oferta, o lo hace fuera del plazo indicado en las cláusulas N</w:t>
      </w:r>
      <w:r w:rsidRPr="00251EBA">
        <w:rPr>
          <w:rFonts w:ascii="Arial Nova" w:eastAsia="Calibri" w:hAnsi="Arial Nova" w:cstheme="minorHAnsi"/>
          <w:bCs/>
          <w:iCs/>
          <w:sz w:val="20"/>
          <w:szCs w:val="20"/>
          <w:vertAlign w:val="superscript"/>
          <w:lang w:val="es-CL" w:eastAsia="es-CL"/>
        </w:rPr>
        <w:t>os</w:t>
      </w:r>
      <w:r w:rsidRPr="00251EBA">
        <w:rPr>
          <w:rFonts w:ascii="Arial Nova" w:eastAsia="Calibri" w:hAnsi="Arial Nova" w:cstheme="minorHAnsi"/>
          <w:bCs/>
          <w:iCs/>
          <w:sz w:val="20"/>
          <w:szCs w:val="20"/>
          <w:lang w:val="es-CL" w:eastAsia="es-CL"/>
        </w:rPr>
        <w:t xml:space="preserve"> 9.3 y 9.4 de estas bases de licitación, obtendrá </w:t>
      </w:r>
      <w:r w:rsidRPr="00251EBA">
        <w:rPr>
          <w:rFonts w:ascii="Arial Nova" w:eastAsia="Calibri" w:hAnsi="Arial Nova" w:cstheme="minorHAnsi"/>
          <w:bCs/>
          <w:iCs/>
          <w:sz w:val="20"/>
          <w:szCs w:val="20"/>
          <w:u w:val="single"/>
          <w:lang w:val="es-CL" w:eastAsia="es-CL"/>
        </w:rPr>
        <w:t>0 puntos</w:t>
      </w:r>
      <w:r w:rsidRPr="00251EBA">
        <w:rPr>
          <w:rFonts w:ascii="Arial Nova" w:eastAsia="Calibri" w:hAnsi="Arial Nova" w:cstheme="minorHAnsi"/>
          <w:bCs/>
          <w:iCs/>
          <w:sz w:val="20"/>
          <w:szCs w:val="20"/>
          <w:lang w:val="es-CL" w:eastAsia="es-CL"/>
        </w:rPr>
        <w:t xml:space="preserve"> en este criterio.</w:t>
      </w:r>
    </w:p>
    <w:p w14:paraId="1060859F"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F3451B" w:rsidRPr="00251EBA" w14:paraId="7C0DE4C3" w14:textId="77777777" w:rsidTr="007C29AB">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F2D371"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A6761C" w14:textId="77777777" w:rsidR="00F3451B" w:rsidRPr="00251EBA" w:rsidRDefault="00F3451B" w:rsidP="00337BB9">
            <w:pPr>
              <w:spacing w:line="276" w:lineRule="auto"/>
              <w:jc w:val="both"/>
              <w:rPr>
                <w:rFonts w:ascii="Arial Nova" w:hAnsi="Arial Nova" w:cstheme="minorHAnsi"/>
                <w:b/>
                <w:sz w:val="20"/>
                <w:szCs w:val="20"/>
                <w:lang w:val="es-CL"/>
              </w:rPr>
            </w:pPr>
            <w:r w:rsidRPr="00251EBA">
              <w:rPr>
                <w:rFonts w:ascii="Arial Nova" w:hAnsi="Arial Nova" w:cstheme="minorHAnsi"/>
                <w:b/>
                <w:sz w:val="20"/>
                <w:szCs w:val="20"/>
                <w:lang w:val="es-CL"/>
              </w:rPr>
              <w:t>Puntaje</w:t>
            </w:r>
          </w:p>
        </w:tc>
      </w:tr>
      <w:tr w:rsidR="00F3451B" w:rsidRPr="00251EBA" w14:paraId="3EE03777" w14:textId="77777777" w:rsidTr="007C29AB">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3C0E0FD1"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02818BE3"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100</w:t>
            </w:r>
          </w:p>
        </w:tc>
      </w:tr>
      <w:tr w:rsidR="00F3451B" w:rsidRPr="00251EBA" w14:paraId="6AA64005" w14:textId="77777777" w:rsidTr="007C29AB">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3ABCAC52"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Oferente ha incurrido en errores u omisiones formales o se han omitido certificaciones o antecedentes y se aplica lo dispuesto en las cláusulas </w:t>
            </w:r>
            <w:proofErr w:type="spellStart"/>
            <w:r w:rsidRPr="00251EBA">
              <w:rPr>
                <w:rFonts w:ascii="Arial Nova" w:hAnsi="Arial Nova" w:cstheme="minorHAnsi"/>
                <w:sz w:val="20"/>
                <w:szCs w:val="20"/>
                <w:lang w:val="es-CL"/>
              </w:rPr>
              <w:t>N°s</w:t>
            </w:r>
            <w:proofErr w:type="spellEnd"/>
            <w:r w:rsidRPr="00251EBA">
              <w:rPr>
                <w:rFonts w:ascii="Arial Nova" w:hAnsi="Arial Nova" w:cstheme="minorHAnsi"/>
                <w:sz w:val="20"/>
                <w:szCs w:val="20"/>
                <w:lang w:val="es-CL"/>
              </w:rPr>
              <w:t>.</w:t>
            </w:r>
            <w:r w:rsidRPr="00251EBA">
              <w:rPr>
                <w:rFonts w:ascii="Arial Nova" w:hAnsi="Arial Nova" w:cstheme="minorHAnsi"/>
                <w:b/>
                <w:bCs/>
                <w:sz w:val="20"/>
                <w:szCs w:val="20"/>
                <w:lang w:val="es-CL"/>
              </w:rPr>
              <w:t xml:space="preserve"> </w:t>
            </w:r>
            <w:r w:rsidRPr="00251EBA">
              <w:rPr>
                <w:rFonts w:ascii="Arial Nova" w:hAnsi="Arial Nova" w:cstheme="minorHAnsi"/>
                <w:sz w:val="20"/>
                <w:szCs w:val="20"/>
                <w:lang w:val="es-CL"/>
              </w:rPr>
              <w:t>9.3 y 9.4 precedentes,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732B9955"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50</w:t>
            </w:r>
          </w:p>
        </w:tc>
      </w:tr>
      <w:tr w:rsidR="00F3451B" w:rsidRPr="00251EBA" w14:paraId="409190ED" w14:textId="77777777" w:rsidTr="007C29AB">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06F3009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 xml:space="preserve">Oferente no subsana correctamente errores u omisiones formales, o certificaciones o antecedentes omitidos al momento de presentar su oferta, o lo hace fuera del plazo indicado en las cláusulas </w:t>
            </w:r>
            <w:proofErr w:type="spellStart"/>
            <w:r w:rsidRPr="00251EBA">
              <w:rPr>
                <w:rFonts w:ascii="Arial Nova" w:hAnsi="Arial Nova" w:cstheme="minorHAnsi"/>
                <w:sz w:val="20"/>
                <w:szCs w:val="20"/>
                <w:lang w:val="es-CL"/>
              </w:rPr>
              <w:t>N°s</w:t>
            </w:r>
            <w:proofErr w:type="spellEnd"/>
            <w:r w:rsidRPr="00251EBA">
              <w:rPr>
                <w:rFonts w:ascii="Arial Nova" w:hAnsi="Arial Nova" w:cstheme="minorHAnsi"/>
                <w:sz w:val="20"/>
                <w:szCs w:val="20"/>
                <w:lang w:val="es-CL"/>
              </w:rPr>
              <w:t>.</w:t>
            </w:r>
            <w:r w:rsidRPr="00251EBA">
              <w:rPr>
                <w:rFonts w:ascii="Arial Nova" w:hAnsi="Arial Nova" w:cstheme="minorHAnsi"/>
                <w:b/>
                <w:bCs/>
                <w:sz w:val="20"/>
                <w:szCs w:val="20"/>
                <w:lang w:val="es-CL"/>
              </w:rPr>
              <w:t xml:space="preserve"> </w:t>
            </w:r>
            <w:r w:rsidRPr="00251EBA">
              <w:rPr>
                <w:rFonts w:ascii="Arial Nova" w:hAnsi="Arial Nova" w:cstheme="minorHAnsi"/>
                <w:sz w:val="20"/>
                <w:szCs w:val="20"/>
                <w:lang w:val="es-CL"/>
              </w:rPr>
              <w:t>9.3 y 9.4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336B9074"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0</w:t>
            </w:r>
          </w:p>
        </w:tc>
      </w:tr>
    </w:tbl>
    <w:p w14:paraId="2B71A552"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41E010B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eastAsiaTheme="majorEastAsia" w:hAnsi="Arial Nova" w:cstheme="majorBidi"/>
          <w:b/>
          <w:bCs/>
          <w:i/>
          <w:iCs/>
          <w:sz w:val="20"/>
          <w:szCs w:val="20"/>
          <w:u w:val="single"/>
          <w:lang w:val="es-CL"/>
        </w:rPr>
        <w:t xml:space="preserve">Criterio Económico </w:t>
      </w:r>
    </w:p>
    <w:p w14:paraId="4BEEBCE2" w14:textId="3C40C019" w:rsidR="00F3451B" w:rsidRPr="00251EBA" w:rsidRDefault="00F3451B" w:rsidP="00337BB9">
      <w:pPr>
        <w:pStyle w:val="Ttulo4"/>
        <w:numPr>
          <w:ilvl w:val="0"/>
          <w:numId w:val="0"/>
        </w:numPr>
        <w:ind w:left="720"/>
        <w:rPr>
          <w:rFonts w:eastAsia="Calibri" w:cstheme="minorHAnsi"/>
          <w:bCs/>
          <w:iCs w:val="0"/>
          <w:sz w:val="20"/>
          <w:szCs w:val="20"/>
          <w:lang w:eastAsia="es-CL"/>
        </w:rPr>
      </w:pPr>
    </w:p>
    <w:p w14:paraId="20D119F9"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10DE2034" w14:textId="0E7681E7" w:rsidR="00F3451B" w:rsidRPr="00251EBA" w:rsidRDefault="00F3451B" w:rsidP="00337BB9">
      <w:pPr>
        <w:pStyle w:val="Ttulo4"/>
        <w:numPr>
          <w:ilvl w:val="0"/>
          <w:numId w:val="109"/>
        </w:numPr>
        <w:rPr>
          <w:sz w:val="20"/>
          <w:szCs w:val="20"/>
        </w:rPr>
      </w:pPr>
      <w:r w:rsidRPr="00251EBA">
        <w:rPr>
          <w:sz w:val="20"/>
          <w:szCs w:val="20"/>
        </w:rPr>
        <w:t>Criterio Económico: Precio</w:t>
      </w:r>
    </w:p>
    <w:p w14:paraId="34862DF4" w14:textId="77777777" w:rsidR="00F3451B" w:rsidRPr="00251EBA" w:rsidRDefault="00F3451B" w:rsidP="00337BB9">
      <w:pPr>
        <w:spacing w:line="276" w:lineRule="auto"/>
        <w:jc w:val="both"/>
        <w:rPr>
          <w:rFonts w:ascii="Arial Nova" w:hAnsi="Arial Nova"/>
          <w:sz w:val="20"/>
          <w:szCs w:val="20"/>
          <w:lang w:val="es-CL"/>
        </w:rPr>
      </w:pPr>
    </w:p>
    <w:p w14:paraId="1A9DB2E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Para efectos de la evaluación de la oferta económica, se considerará el valor total ofertado mensual con todos los impuestos (valores brutos) indicado en el Anexo N°5, luego, para determinar el puntaje se aplicará la siguiente fórmula:</w:t>
      </w:r>
    </w:p>
    <w:p w14:paraId="2EE5D3F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2006D9D" w14:textId="77777777" w:rsidR="00F3451B" w:rsidRPr="00251EBA" w:rsidRDefault="00337BB9" w:rsidP="00337BB9">
      <w:pPr>
        <w:spacing w:line="276" w:lineRule="auto"/>
        <w:jc w:val="both"/>
        <w:rPr>
          <w:rFonts w:ascii="Arial Nova" w:hAnsi="Arial Nova"/>
          <w:color w:val="000000" w:themeColor="text1"/>
          <w:sz w:val="20"/>
          <w:szCs w:val="20"/>
          <w:lang w:val="es-CL"/>
        </w:rPr>
      </w:pPr>
      <m:oMathPara>
        <m:oMath>
          <m:sSub>
            <m:sSubPr>
              <m:ctrlPr>
                <w:rPr>
                  <w:rFonts w:ascii="Cambria Math" w:hAnsi="Cambria Math"/>
                  <w:i/>
                  <w:color w:val="000000" w:themeColor="text1"/>
                  <w:sz w:val="20"/>
                  <w:szCs w:val="20"/>
                  <w:lang w:val="es-CL"/>
                </w:rPr>
              </m:ctrlPr>
            </m:sSubPr>
            <m:e>
              <m:r>
                <w:rPr>
                  <w:rFonts w:ascii="Cambria Math" w:hAnsi="Cambria Math"/>
                  <w:color w:val="000000" w:themeColor="text1"/>
                  <w:sz w:val="20"/>
                  <w:szCs w:val="20"/>
                  <w:lang w:val="es-CL"/>
                </w:rPr>
                <m:t>PTJE Criterio Precio</m:t>
              </m:r>
            </m:e>
            <m:sub>
              <m:r>
                <w:rPr>
                  <w:rFonts w:ascii="Cambria Math" w:hAnsi="Cambria Math"/>
                  <w:color w:val="000000" w:themeColor="text1"/>
                  <w:sz w:val="20"/>
                  <w:szCs w:val="20"/>
                  <w:lang w:val="es-CL"/>
                </w:rPr>
                <m:t>i</m:t>
              </m:r>
            </m:sub>
          </m:sSub>
          <m:r>
            <w:rPr>
              <w:rFonts w:ascii="Cambria Math" w:hAnsi="Cambria Math"/>
              <w:color w:val="000000" w:themeColor="text1"/>
              <w:sz w:val="20"/>
              <w:szCs w:val="20"/>
              <w:lang w:val="es-CL"/>
            </w:rPr>
            <m:t xml:space="preserve"> = </m:t>
          </m:r>
          <m:f>
            <m:fPr>
              <m:ctrlPr>
                <w:rPr>
                  <w:rFonts w:ascii="Cambria Math" w:hAnsi="Cambria Math"/>
                  <w:i/>
                  <w:color w:val="000000" w:themeColor="text1"/>
                  <w:sz w:val="20"/>
                  <w:szCs w:val="20"/>
                  <w:lang w:val="es-CL"/>
                </w:rPr>
              </m:ctrlPr>
            </m:fPr>
            <m:num>
              <m:sSub>
                <m:sSubPr>
                  <m:ctrlPr>
                    <w:rPr>
                      <w:rFonts w:ascii="Cambria Math" w:hAnsi="Cambria Math"/>
                      <w:i/>
                      <w:color w:val="000000" w:themeColor="text1"/>
                      <w:sz w:val="20"/>
                      <w:szCs w:val="20"/>
                      <w:lang w:val="es-CL"/>
                    </w:rPr>
                  </m:ctrlPr>
                </m:sSubPr>
                <m:e>
                  <m:r>
                    <w:rPr>
                      <w:rFonts w:ascii="Cambria Math" w:hAnsi="Cambria Math"/>
                      <w:color w:val="000000" w:themeColor="text1"/>
                      <w:sz w:val="20"/>
                      <w:szCs w:val="20"/>
                      <w:lang w:val="es-CL"/>
                    </w:rPr>
                    <m:t>Valor total mensual servicio</m:t>
                  </m:r>
                </m:e>
                <m:sub>
                  <m:r>
                    <w:rPr>
                      <w:rFonts w:ascii="Cambria Math" w:hAnsi="Cambria Math"/>
                      <w:color w:val="000000" w:themeColor="text1"/>
                      <w:sz w:val="20"/>
                      <w:szCs w:val="20"/>
                      <w:lang w:val="es-CL"/>
                    </w:rPr>
                    <m:t>mínimo</m:t>
                  </m:r>
                </m:sub>
              </m:sSub>
            </m:num>
            <m:den>
              <m:sSub>
                <m:sSubPr>
                  <m:ctrlPr>
                    <w:rPr>
                      <w:rFonts w:ascii="Cambria Math" w:hAnsi="Cambria Math"/>
                      <w:i/>
                      <w:color w:val="000000" w:themeColor="text1"/>
                      <w:sz w:val="20"/>
                      <w:szCs w:val="20"/>
                      <w:lang w:val="es-CL"/>
                    </w:rPr>
                  </m:ctrlPr>
                </m:sSubPr>
                <m:e>
                  <m:r>
                    <w:rPr>
                      <w:rFonts w:ascii="Cambria Math" w:hAnsi="Cambria Math"/>
                      <w:color w:val="000000" w:themeColor="text1"/>
                      <w:sz w:val="20"/>
                      <w:szCs w:val="20"/>
                      <w:lang w:val="es-CL"/>
                    </w:rPr>
                    <m:t>Valor total mensual servicio</m:t>
                  </m:r>
                </m:e>
                <m:sub>
                  <m:r>
                    <w:rPr>
                      <w:rFonts w:ascii="Cambria Math" w:hAnsi="Cambria Math"/>
                      <w:color w:val="000000" w:themeColor="text1"/>
                      <w:sz w:val="20"/>
                      <w:szCs w:val="20"/>
                      <w:lang w:val="es-CL"/>
                    </w:rPr>
                    <m:t>i</m:t>
                  </m:r>
                </m:sub>
              </m:sSub>
            </m:den>
          </m:f>
          <m:r>
            <w:rPr>
              <w:rFonts w:ascii="Cambria Math" w:hAnsi="Cambria Math"/>
              <w:color w:val="000000" w:themeColor="text1"/>
              <w:sz w:val="20"/>
              <w:szCs w:val="20"/>
              <w:lang w:val="es-CL"/>
            </w:rPr>
            <m:t>x 100</m:t>
          </m:r>
        </m:oMath>
      </m:oMathPara>
    </w:p>
    <w:p w14:paraId="2579E83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0CD769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54A7F8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Donde: </w:t>
      </w:r>
    </w:p>
    <w:p w14:paraId="460C2D1F" w14:textId="77777777" w:rsidR="00F3451B" w:rsidRPr="00251EBA" w:rsidRDefault="00F3451B" w:rsidP="00337BB9">
      <w:pPr>
        <w:spacing w:line="276" w:lineRule="auto"/>
        <w:jc w:val="both"/>
        <w:rPr>
          <w:rFonts w:ascii="Arial Nova" w:hAnsi="Arial Nova"/>
          <w:i/>
          <w:iCs/>
          <w:color w:val="000000" w:themeColor="text1"/>
          <w:sz w:val="20"/>
          <w:szCs w:val="20"/>
          <w:u w:val="single"/>
          <w:lang w:val="es-CL"/>
        </w:rPr>
      </w:pPr>
      <w:r w:rsidRPr="00251EBA">
        <w:rPr>
          <w:rFonts w:ascii="Arial Nova" w:eastAsia="Calibri" w:hAnsi="Arial Nova" w:cstheme="minorHAnsi"/>
          <w:bCs/>
          <w:iCs/>
          <w:sz w:val="20"/>
          <w:szCs w:val="20"/>
          <w:lang w:val="es-CL" w:eastAsia="es-CL"/>
        </w:rPr>
        <w:tab/>
      </w:r>
    </w:p>
    <w:p w14:paraId="5C2BE37D" w14:textId="77777777" w:rsidR="00F3451B" w:rsidRPr="00251EBA" w:rsidRDefault="00F3451B" w:rsidP="00337BB9">
      <w:pPr>
        <w:pStyle w:val="Prrafodelista"/>
        <w:numPr>
          <w:ilvl w:val="0"/>
          <w:numId w:val="28"/>
        </w:numPr>
        <w:ind w:right="0"/>
        <w:rPr>
          <w:sz w:val="20"/>
          <w:szCs w:val="20"/>
          <w:lang w:val="es-CL"/>
        </w:rPr>
      </w:pPr>
      <m:oMath>
        <m:r>
          <w:rPr>
            <w:rFonts w:ascii="Cambria Math" w:hAnsi="Cambria Math"/>
            <w:color w:val="000000" w:themeColor="text1"/>
            <w:sz w:val="20"/>
            <w:szCs w:val="20"/>
            <w:lang w:val="es-CL"/>
          </w:rPr>
          <w:lastRenderedPageBreak/>
          <m:t>i</m:t>
        </m:r>
        <m:r>
          <m:rPr>
            <m:sty m:val="p"/>
          </m:rPr>
          <w:rPr>
            <w:rFonts w:ascii="Cambria Math" w:hAnsi="Cambria Math"/>
            <w:sz w:val="20"/>
            <w:szCs w:val="20"/>
            <w:lang w:val="es-CL"/>
          </w:rPr>
          <m:t xml:space="preserve"> Corresponde a la oferta que se está evaluando.</m:t>
        </m:r>
      </m:oMath>
    </w:p>
    <w:p w14:paraId="1AC31B76" w14:textId="77777777" w:rsidR="00F3451B" w:rsidRPr="00251EBA" w:rsidRDefault="00337BB9" w:rsidP="00337BB9">
      <w:pPr>
        <w:pStyle w:val="Prrafodelista"/>
        <w:numPr>
          <w:ilvl w:val="0"/>
          <w:numId w:val="28"/>
        </w:numPr>
        <w:ind w:right="0"/>
        <w:rPr>
          <w:sz w:val="20"/>
          <w:szCs w:val="20"/>
          <w:lang w:val="es-CL"/>
        </w:rPr>
      </w:pPr>
      <m:oMath>
        <m:sSub>
          <m:sSubPr>
            <m:ctrlPr>
              <w:rPr>
                <w:rFonts w:ascii="Cambria Math" w:eastAsia="Cambria" w:hAnsi="Cambria Math"/>
                <w:i/>
                <w:color w:val="000000" w:themeColor="text1"/>
                <w:sz w:val="20"/>
                <w:szCs w:val="20"/>
                <w:lang w:val="es-CL" w:eastAsia="en-US" w:bidi="ar-SA"/>
              </w:rPr>
            </m:ctrlPr>
          </m:sSubPr>
          <m:e>
            <m:r>
              <w:rPr>
                <w:rFonts w:ascii="Cambria Math" w:hAnsi="Cambria Math"/>
                <w:color w:val="000000" w:themeColor="text1"/>
                <w:sz w:val="20"/>
                <w:szCs w:val="20"/>
                <w:lang w:val="es-CL"/>
              </w:rPr>
              <m:t>PTJE Criterio Precio</m:t>
            </m:r>
          </m:e>
          <m:sub>
            <m:r>
              <w:rPr>
                <w:rFonts w:ascii="Cambria Math" w:hAnsi="Cambria Math"/>
                <w:color w:val="000000" w:themeColor="text1"/>
                <w:sz w:val="20"/>
                <w:szCs w:val="20"/>
                <w:lang w:val="es-CL"/>
              </w:rPr>
              <m:t>i</m:t>
            </m:r>
          </m:sub>
        </m:sSub>
      </m:oMath>
      <w:r w:rsidR="00F3451B" w:rsidRPr="00251EBA">
        <w:rPr>
          <w:sz w:val="20"/>
          <w:szCs w:val="20"/>
          <w:lang w:val="es-CL"/>
        </w:rPr>
        <w:t>i: Puntaje otorgado a la oferta en evaluación (i) en el criterio “Precio”.</w:t>
      </w:r>
    </w:p>
    <w:p w14:paraId="4A014AAB" w14:textId="77777777" w:rsidR="00F3451B" w:rsidRPr="00251EBA" w:rsidRDefault="00337BB9" w:rsidP="00337BB9">
      <w:pPr>
        <w:pStyle w:val="Prrafodelista"/>
        <w:numPr>
          <w:ilvl w:val="0"/>
          <w:numId w:val="28"/>
        </w:numPr>
        <w:ind w:right="0"/>
        <w:rPr>
          <w:sz w:val="20"/>
          <w:szCs w:val="20"/>
          <w:lang w:val="es-CL"/>
        </w:rPr>
      </w:pPr>
      <m:oMath>
        <m:sSub>
          <m:sSubPr>
            <m:ctrlPr>
              <w:rPr>
                <w:rFonts w:ascii="Cambria Math" w:eastAsia="Cambria" w:hAnsi="Cambria Math"/>
                <w:i/>
                <w:color w:val="000000" w:themeColor="text1"/>
                <w:sz w:val="20"/>
                <w:szCs w:val="20"/>
                <w:lang w:val="es-CL" w:eastAsia="en-US" w:bidi="ar-SA"/>
              </w:rPr>
            </m:ctrlPr>
          </m:sSubPr>
          <m:e>
            <m:r>
              <w:rPr>
                <w:rFonts w:ascii="Cambria Math" w:hAnsi="Cambria Math"/>
                <w:color w:val="000000" w:themeColor="text1"/>
                <w:sz w:val="20"/>
                <w:szCs w:val="20"/>
                <w:lang w:val="es-CL"/>
              </w:rPr>
              <m:t>Valor total mensual del servicio</m:t>
            </m:r>
          </m:e>
          <m:sub>
            <m:r>
              <w:rPr>
                <w:rFonts w:ascii="Cambria Math" w:hAnsi="Cambria Math"/>
                <w:color w:val="000000" w:themeColor="text1"/>
                <w:sz w:val="20"/>
                <w:szCs w:val="20"/>
                <w:lang w:val="es-CL"/>
              </w:rPr>
              <m:t>mínimo</m:t>
            </m:r>
          </m:sub>
        </m:sSub>
      </m:oMath>
      <w:r w:rsidR="00F3451B" w:rsidRPr="00251EBA">
        <w:rPr>
          <w:sz w:val="20"/>
          <w:szCs w:val="20"/>
          <w:lang w:val="es-CL"/>
        </w:rPr>
        <w:t xml:space="preserve">: corresponde al menor valor total bruto mensual del servicio propuesto en las ofertas admisibles según declaración del Anexo N°5. </w:t>
      </w:r>
    </w:p>
    <w:p w14:paraId="2E9A62EE" w14:textId="77777777" w:rsidR="00F3451B" w:rsidRPr="00251EBA" w:rsidRDefault="00337BB9" w:rsidP="00337BB9">
      <w:pPr>
        <w:pStyle w:val="Prrafodelista"/>
        <w:numPr>
          <w:ilvl w:val="0"/>
          <w:numId w:val="28"/>
        </w:numPr>
        <w:ind w:right="0"/>
        <w:rPr>
          <w:sz w:val="20"/>
          <w:szCs w:val="20"/>
          <w:lang w:val="es-CL"/>
        </w:rPr>
      </w:pPr>
      <m:oMath>
        <m:sSub>
          <m:sSubPr>
            <m:ctrlPr>
              <w:rPr>
                <w:rFonts w:ascii="Cambria Math" w:eastAsia="Cambria" w:hAnsi="Cambria Math"/>
                <w:i/>
                <w:color w:val="000000" w:themeColor="text1"/>
                <w:sz w:val="20"/>
                <w:szCs w:val="20"/>
                <w:lang w:val="es-CL" w:eastAsia="en-US" w:bidi="ar-SA"/>
              </w:rPr>
            </m:ctrlPr>
          </m:sSubPr>
          <m:e>
            <m:r>
              <w:rPr>
                <w:rFonts w:ascii="Cambria Math" w:hAnsi="Cambria Math"/>
                <w:color w:val="000000" w:themeColor="text1"/>
                <w:sz w:val="20"/>
                <w:szCs w:val="20"/>
                <w:lang w:val="es-CL"/>
              </w:rPr>
              <m:t>Valor total mensual del servicio</m:t>
            </m:r>
          </m:e>
          <m:sub>
            <m:r>
              <w:rPr>
                <w:rFonts w:ascii="Cambria Math" w:hAnsi="Cambria Math"/>
                <w:color w:val="000000" w:themeColor="text1"/>
                <w:sz w:val="20"/>
                <w:szCs w:val="20"/>
                <w:lang w:val="es-CL"/>
              </w:rPr>
              <m:t>i</m:t>
            </m:r>
          </m:sub>
        </m:sSub>
      </m:oMath>
      <w:r w:rsidR="00F3451B" w:rsidRPr="00251EBA">
        <w:rPr>
          <w:sz w:val="20"/>
          <w:szCs w:val="20"/>
          <w:lang w:val="es-CL"/>
        </w:rPr>
        <w:t>: corresponde al valor total bruto mensual del servicio propuesto en la oferta en evaluación (i)según declaración del Anexo N°5.</w:t>
      </w:r>
    </w:p>
    <w:p w14:paraId="73D21202" w14:textId="77777777" w:rsidR="00F3451B" w:rsidRPr="00251EBA" w:rsidRDefault="00F3451B" w:rsidP="00337BB9">
      <w:pPr>
        <w:pStyle w:val="Prrafodelista"/>
        <w:rPr>
          <w:sz w:val="20"/>
          <w:szCs w:val="20"/>
          <w:lang w:val="es-CL"/>
        </w:rPr>
      </w:pPr>
    </w:p>
    <w:p w14:paraId="5D09D6D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D845A6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 evaluación de este criterio se realizará en función de la oferta económica propuesta por los oferentes mediante el Anexo N°5. Dicha oferta estará remitida al valor que cobrará el proveedor, por cada uno de los servicios considerados en el proceso licitatorio, según detalle indicado por la entidad licitante en el Anexo B, numeral 2.1. </w:t>
      </w:r>
    </w:p>
    <w:p w14:paraId="398D5998" w14:textId="77777777" w:rsidR="00F3451B" w:rsidRPr="00251EBA" w:rsidRDefault="00F3451B" w:rsidP="00337BB9">
      <w:pPr>
        <w:spacing w:line="276" w:lineRule="auto"/>
        <w:jc w:val="both"/>
        <w:rPr>
          <w:rFonts w:ascii="Arial Nova" w:hAnsi="Arial Nova"/>
          <w:sz w:val="20"/>
          <w:szCs w:val="20"/>
          <w:lang w:val="es-CL"/>
        </w:rPr>
      </w:pPr>
    </w:p>
    <w:p w14:paraId="7EB2E1D3" w14:textId="7C9B00E9" w:rsidR="00F3451B" w:rsidRPr="00251EBA" w:rsidRDefault="00F3451B" w:rsidP="00337BB9">
      <w:pPr>
        <w:pStyle w:val="Ttulo3"/>
        <w:rPr>
          <w:sz w:val="20"/>
          <w:szCs w:val="20"/>
        </w:rPr>
      </w:pPr>
      <w:r w:rsidRPr="00251EBA">
        <w:rPr>
          <w:sz w:val="20"/>
          <w:szCs w:val="20"/>
        </w:rPr>
        <w:t>Puntaje final de las ofertas</w:t>
      </w:r>
    </w:p>
    <w:p w14:paraId="2F8E520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1EE232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Para obtener el puntaje total de la evaluación de cada oferente, se sumarán los puntajes finales ponderados de cada criterio ya referido, al cual finalmente se le aplicará la regla contenida en el acápite “Cálculo del puntaje asociado al Comportamiento Contractual Anterior (CCA)”, a continuación. Por lo tanto, el puntaje final del oferente se obtendrá de la siguiente forma:</w:t>
      </w:r>
    </w:p>
    <w:p w14:paraId="27C82B2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52C1451" w14:textId="77777777" w:rsidR="00F3451B" w:rsidRPr="00251EBA" w:rsidRDefault="00F3451B" w:rsidP="00337BB9">
      <w:pPr>
        <w:spacing w:line="276" w:lineRule="auto"/>
        <w:jc w:val="center"/>
        <w:rPr>
          <w:rFonts w:ascii="Arial Nova" w:eastAsia="Calibri" w:hAnsi="Arial Nova" w:cstheme="minorHAnsi"/>
          <w:b/>
          <w:i/>
          <w:sz w:val="20"/>
          <w:szCs w:val="20"/>
          <w:lang w:val="es-CL" w:eastAsia="es-CL"/>
        </w:rPr>
      </w:pPr>
      <w:r w:rsidRPr="00251EBA">
        <w:rPr>
          <w:rFonts w:ascii="Arial Nova" w:eastAsia="Calibri" w:hAnsi="Arial Nova" w:cstheme="minorHAnsi"/>
          <w:b/>
          <w:i/>
          <w:sz w:val="20"/>
          <w:szCs w:val="20"/>
          <w:lang w:val="es-CL" w:eastAsia="es-CL"/>
        </w:rPr>
        <w:t>Puntaje final oferta = Suma puntajes ponderados obtenidos en los criterios de evaluación – Puntaje Comportamiento contractual anterior (CCA)</w:t>
      </w:r>
    </w:p>
    <w:p w14:paraId="47144B2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0940E4D" w14:textId="77777777" w:rsidR="00F3451B" w:rsidRPr="00251EBA" w:rsidRDefault="00F3451B" w:rsidP="00337BB9">
      <w:pPr>
        <w:pStyle w:val="Ttulo3"/>
        <w:numPr>
          <w:ilvl w:val="0"/>
          <w:numId w:val="0"/>
        </w:numPr>
        <w:ind w:left="567" w:hanging="567"/>
        <w:rPr>
          <w:sz w:val="20"/>
          <w:szCs w:val="20"/>
          <w:u w:val="single"/>
        </w:rPr>
      </w:pPr>
      <w:r w:rsidRPr="00251EBA">
        <w:rPr>
          <w:sz w:val="20"/>
          <w:szCs w:val="20"/>
          <w:u w:val="single"/>
        </w:rPr>
        <w:t>Cálculo del puntaje asociado al Comportamiento Contractual Anterior (CCA)</w:t>
      </w:r>
    </w:p>
    <w:p w14:paraId="7AF598D4"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bidi="he-IL"/>
        </w:rPr>
      </w:pPr>
    </w:p>
    <w:p w14:paraId="3AF4FCC5" w14:textId="77777777" w:rsidR="00F3451B" w:rsidRPr="00251EBA" w:rsidRDefault="00F3451B" w:rsidP="00337BB9">
      <w:pPr>
        <w:tabs>
          <w:tab w:val="left" w:pos="8222"/>
        </w:tabs>
        <w:spacing w:line="276" w:lineRule="auto"/>
        <w:ind w:right="49"/>
        <w:jc w:val="both"/>
        <w:rPr>
          <w:rFonts w:ascii="Arial Nova" w:eastAsia="Calibri" w:hAnsi="Arial Nova" w:cs="Cambria"/>
          <w:sz w:val="20"/>
          <w:szCs w:val="20"/>
          <w:lang w:val="es-CL" w:eastAsia="es-CL"/>
        </w:rPr>
      </w:pPr>
      <w:r w:rsidRPr="00251EBA">
        <w:rPr>
          <w:rFonts w:ascii="Arial Nova" w:eastAsia="Calibri" w:hAnsi="Arial Nova" w:cstheme="minorHAnsi"/>
          <w:bCs/>
          <w:iCs/>
          <w:sz w:val="20"/>
          <w:szCs w:val="20"/>
          <w:lang w:val="es-CL" w:eastAsia="es-CL"/>
        </w:rPr>
        <w:t xml:space="preserve">Para la obtención de este puntaje, ―el cual se descontará del puntaje total de la oferta obtenido en función de la suma de puntajes ponderados obtenidos por la oferta al aplicarse los criterios de evaluación―, se utilizará </w:t>
      </w:r>
      <w:r w:rsidRPr="00251EBA">
        <w:rPr>
          <w:rFonts w:ascii="Arial Nova" w:eastAsia="Calibri" w:hAnsi="Arial Nova" w:cs="Cambria"/>
          <w:sz w:val="20"/>
          <w:szCs w:val="20"/>
          <w:lang w:val="es-CL" w:eastAsia="es-CL"/>
        </w:rPr>
        <w:t xml:space="preserve">se evaluará el comportamiento contractual anterior del oferente, respecto de los contratos con la entidad licitante, durante los últimos 24 meses antes del momento del cierre de presentación de ofertas. Esta información será obtenida del Registro de Proveedores. Sólo se considerarán las sanciones ejecutoriadas durante el periodo señalado. </w:t>
      </w:r>
    </w:p>
    <w:p w14:paraId="6391DFDD" w14:textId="77777777" w:rsidR="00F3451B" w:rsidRPr="00251EBA" w:rsidRDefault="00F3451B" w:rsidP="00337BB9">
      <w:pPr>
        <w:tabs>
          <w:tab w:val="left" w:pos="8222"/>
        </w:tabs>
        <w:spacing w:line="276" w:lineRule="auto"/>
        <w:ind w:right="49"/>
        <w:jc w:val="both"/>
        <w:rPr>
          <w:rFonts w:ascii="Arial Nova" w:eastAsia="Calibri" w:hAnsi="Arial Nova" w:cs="Cambria"/>
          <w:color w:val="FF0000"/>
          <w:sz w:val="20"/>
          <w:szCs w:val="20"/>
          <w:lang w:val="es-CL" w:eastAsia="es-CL"/>
        </w:rPr>
      </w:pPr>
    </w:p>
    <w:p w14:paraId="6E461A5E" w14:textId="77777777" w:rsidR="00F3451B" w:rsidRPr="00251EBA" w:rsidRDefault="00F3451B" w:rsidP="00337BB9">
      <w:pPr>
        <w:tabs>
          <w:tab w:val="left" w:pos="8222"/>
        </w:tabs>
        <w:spacing w:line="276" w:lineRule="auto"/>
        <w:ind w:right="49"/>
        <w:jc w:val="both"/>
        <w:rPr>
          <w:rFonts w:ascii="Arial Nova" w:eastAsia="Calibri" w:hAnsi="Arial Nova" w:cs="Cambria"/>
          <w:sz w:val="20"/>
          <w:szCs w:val="20"/>
          <w:lang w:val="es-CL" w:eastAsia="es-CL"/>
        </w:rPr>
      </w:pPr>
      <w:r w:rsidRPr="00251EBA">
        <w:rPr>
          <w:rFonts w:ascii="Arial Nova" w:eastAsia="Calibri" w:hAnsi="Arial Nova" w:cs="Cambria"/>
          <w:sz w:val="20"/>
          <w:szCs w:val="20"/>
          <w:lang w:val="es-CL" w:eastAsia="es-CL"/>
        </w:rPr>
        <w:t>El mecanismo de asignación de puntaje es el resultado de descontar el puntaje indicado en la tabla siguiente, del puntaje total ponderado de la evaluación por el número de sanciones a firme recibidas por parte de la entidad licitante:</w:t>
      </w:r>
    </w:p>
    <w:p w14:paraId="126E765F"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eastAsia="es-CL"/>
        </w:rPr>
      </w:pPr>
    </w:p>
    <w:tbl>
      <w:tblPr>
        <w:tblStyle w:val="Tablaconcuadrcula1"/>
        <w:tblW w:w="0" w:type="auto"/>
        <w:tblLayout w:type="fixed"/>
        <w:tblLook w:val="04A0" w:firstRow="1" w:lastRow="0" w:firstColumn="1" w:lastColumn="0" w:noHBand="0" w:noVBand="1"/>
      </w:tblPr>
      <w:tblGrid>
        <w:gridCol w:w="6145"/>
        <w:gridCol w:w="3251"/>
      </w:tblGrid>
      <w:tr w:rsidR="00F3451B" w:rsidRPr="00337BB9" w14:paraId="7DC56E95" w14:textId="77777777" w:rsidTr="007C29AB">
        <w:tc>
          <w:tcPr>
            <w:tcW w:w="6145" w:type="dxa"/>
            <w:shd w:val="clear" w:color="auto" w:fill="F2F2F2" w:themeFill="background1" w:themeFillShade="F2"/>
          </w:tcPr>
          <w:p w14:paraId="32BFD57B" w14:textId="77777777" w:rsidR="00F3451B" w:rsidRPr="00251EBA" w:rsidRDefault="00F3451B" w:rsidP="00337BB9">
            <w:pPr>
              <w:tabs>
                <w:tab w:val="left" w:pos="8222"/>
              </w:tabs>
              <w:spacing w:line="276" w:lineRule="auto"/>
              <w:ind w:right="-2"/>
              <w:jc w:val="both"/>
              <w:rPr>
                <w:rFonts w:ascii="Arial Nova" w:eastAsia="Calibri" w:hAnsi="Arial Nova" w:cs="Cambria"/>
                <w:b/>
                <w:sz w:val="20"/>
                <w:szCs w:val="20"/>
                <w:lang w:val="es-CL"/>
              </w:rPr>
            </w:pPr>
            <w:r w:rsidRPr="00251EBA">
              <w:rPr>
                <w:rFonts w:ascii="Arial Nova" w:eastAsia="Calibri" w:hAnsi="Arial Nova" w:cs="Cambria"/>
                <w:b/>
                <w:sz w:val="20"/>
                <w:szCs w:val="20"/>
                <w:lang w:val="es-CL"/>
              </w:rPr>
              <w:t>Sanción</w:t>
            </w:r>
          </w:p>
        </w:tc>
        <w:tc>
          <w:tcPr>
            <w:tcW w:w="3251" w:type="dxa"/>
            <w:shd w:val="clear" w:color="auto" w:fill="F2F2F2" w:themeFill="background1" w:themeFillShade="F2"/>
          </w:tcPr>
          <w:p w14:paraId="046DA7A7" w14:textId="77777777" w:rsidR="00F3451B" w:rsidRPr="00251EBA" w:rsidRDefault="00F3451B" w:rsidP="00337BB9">
            <w:pPr>
              <w:tabs>
                <w:tab w:val="left" w:pos="8222"/>
              </w:tabs>
              <w:spacing w:line="276" w:lineRule="auto"/>
              <w:ind w:right="-2"/>
              <w:jc w:val="both"/>
              <w:rPr>
                <w:rFonts w:ascii="Arial Nova" w:eastAsia="Calibri" w:hAnsi="Arial Nova" w:cs="Cambria"/>
                <w:b/>
                <w:sz w:val="20"/>
                <w:szCs w:val="20"/>
                <w:lang w:val="es-CL"/>
              </w:rPr>
            </w:pPr>
            <w:r w:rsidRPr="00251EBA">
              <w:rPr>
                <w:rFonts w:ascii="Arial Nova" w:eastAsia="Calibri" w:hAnsi="Arial Nova" w:cs="Cambria"/>
                <w:b/>
                <w:sz w:val="20"/>
                <w:szCs w:val="20"/>
                <w:lang w:val="es-CL"/>
              </w:rPr>
              <w:t>Puntaje por descontar del puntaje total de la oferta</w:t>
            </w:r>
          </w:p>
        </w:tc>
      </w:tr>
      <w:tr w:rsidR="00F3451B" w:rsidRPr="00251EBA" w14:paraId="3B1B96DF" w14:textId="77777777" w:rsidTr="007C29AB">
        <w:tc>
          <w:tcPr>
            <w:tcW w:w="6145" w:type="dxa"/>
          </w:tcPr>
          <w:p w14:paraId="1A303DD2"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rPr>
            </w:pPr>
            <w:r w:rsidRPr="00251EBA">
              <w:rPr>
                <w:rFonts w:ascii="Arial Nova" w:eastAsia="Calibri" w:hAnsi="Arial Nova"/>
                <w:sz w:val="20"/>
                <w:szCs w:val="20"/>
                <w:lang w:val="es-CL"/>
              </w:rPr>
              <w:t>Término anticipado de contrato</w:t>
            </w:r>
          </w:p>
        </w:tc>
        <w:tc>
          <w:tcPr>
            <w:tcW w:w="3251" w:type="dxa"/>
          </w:tcPr>
          <w:p w14:paraId="47C06626"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rPr>
            </w:pPr>
            <w:r w:rsidRPr="00251EBA">
              <w:rPr>
                <w:rFonts w:ascii="Arial Nova" w:eastAsia="Calibri" w:hAnsi="Arial Nova" w:cs="Cambria"/>
                <w:sz w:val="20"/>
                <w:szCs w:val="20"/>
                <w:lang w:val="es-CL"/>
              </w:rPr>
              <w:t>20</w:t>
            </w:r>
          </w:p>
        </w:tc>
      </w:tr>
      <w:tr w:rsidR="00F3451B" w:rsidRPr="00251EBA" w14:paraId="72B78C51" w14:textId="77777777" w:rsidTr="007C29AB">
        <w:tc>
          <w:tcPr>
            <w:tcW w:w="6145" w:type="dxa"/>
          </w:tcPr>
          <w:p w14:paraId="2C77C566"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rPr>
            </w:pPr>
            <w:r w:rsidRPr="00251EBA">
              <w:rPr>
                <w:rFonts w:ascii="Arial Nova" w:eastAsia="Calibri" w:hAnsi="Arial Nova"/>
                <w:sz w:val="20"/>
                <w:szCs w:val="20"/>
                <w:lang w:val="es-CL"/>
              </w:rPr>
              <w:t>Cobro de garantía de fiel cumplimiento de contrato</w:t>
            </w:r>
          </w:p>
        </w:tc>
        <w:tc>
          <w:tcPr>
            <w:tcW w:w="3251" w:type="dxa"/>
          </w:tcPr>
          <w:p w14:paraId="09DCB279"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rPr>
            </w:pPr>
            <w:r w:rsidRPr="00251EBA">
              <w:rPr>
                <w:rFonts w:ascii="Arial Nova" w:eastAsia="Calibri" w:hAnsi="Arial Nova" w:cs="Cambria"/>
                <w:sz w:val="20"/>
                <w:szCs w:val="20"/>
                <w:lang w:val="es-CL"/>
              </w:rPr>
              <w:t>10</w:t>
            </w:r>
          </w:p>
        </w:tc>
      </w:tr>
    </w:tbl>
    <w:p w14:paraId="068F00C1" w14:textId="77777777" w:rsidR="00F3451B" w:rsidRPr="00251EBA" w:rsidRDefault="00F3451B" w:rsidP="00337BB9">
      <w:pPr>
        <w:tabs>
          <w:tab w:val="left" w:pos="8222"/>
        </w:tabs>
        <w:spacing w:line="276" w:lineRule="auto"/>
        <w:ind w:right="-2"/>
        <w:jc w:val="both"/>
        <w:rPr>
          <w:rFonts w:ascii="Arial Nova" w:eastAsia="Calibri" w:hAnsi="Arial Nova" w:cs="Cambria"/>
          <w:sz w:val="20"/>
          <w:szCs w:val="20"/>
          <w:lang w:val="es-CL" w:eastAsia="es-CL"/>
        </w:rPr>
      </w:pPr>
    </w:p>
    <w:p w14:paraId="371CB35F" w14:textId="77777777" w:rsidR="00F3451B" w:rsidRPr="00251EBA" w:rsidRDefault="00F3451B" w:rsidP="00337BB9">
      <w:pPr>
        <w:spacing w:line="276" w:lineRule="auto"/>
        <w:ind w:right="49"/>
        <w:jc w:val="both"/>
        <w:rPr>
          <w:rFonts w:ascii="Arial Nova" w:eastAsia="Calibri" w:hAnsi="Arial Nova" w:cs="Cambria"/>
          <w:sz w:val="20"/>
          <w:szCs w:val="20"/>
          <w:lang w:val="es-CL" w:eastAsia="es-CL"/>
        </w:rPr>
      </w:pPr>
      <w:r w:rsidRPr="00251EBA">
        <w:rPr>
          <w:rFonts w:ascii="Arial Nova" w:eastAsia="Calibri" w:hAnsi="Arial Nova" w:cs="Cambria"/>
          <w:sz w:val="20"/>
          <w:szCs w:val="20"/>
          <w:lang w:val="es-CL" w:eastAsia="es-CL"/>
        </w:rPr>
        <w:t xml:space="preserve">Se deja expresa constancia que para ofertas de UTP (uniones temporales de proveedores) este criterio se aplicará para todos los integrantes señalados en el </w:t>
      </w:r>
      <w:r w:rsidRPr="00251EBA">
        <w:rPr>
          <w:rFonts w:ascii="Arial Nova" w:eastAsia="Calibri" w:hAnsi="Arial Nova" w:cs="Cambria"/>
          <w:b/>
          <w:bCs/>
          <w:sz w:val="20"/>
          <w:szCs w:val="20"/>
          <w:lang w:val="es-CL" w:eastAsia="es-CL"/>
        </w:rPr>
        <w:t>Anexo N°6</w:t>
      </w:r>
      <w:r w:rsidRPr="00251EBA">
        <w:rPr>
          <w:rFonts w:ascii="Arial Nova" w:eastAsia="Calibri" w:hAnsi="Arial Nova" w:cs="Cambria"/>
          <w:sz w:val="20"/>
          <w:szCs w:val="20"/>
          <w:lang w:val="es-CL" w:eastAsia="es-CL"/>
        </w:rPr>
        <w:t>, por lo que el puntaje a descontar por comportamiento contractual anterior (CCA) será la suma de los puntajes CCA que individualmente obtenga cada integrante.</w:t>
      </w:r>
    </w:p>
    <w:p w14:paraId="631A1362"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7A668890" w14:textId="77777777" w:rsidR="00F3451B" w:rsidRPr="00251EBA" w:rsidRDefault="00F3451B" w:rsidP="00337BB9">
      <w:pPr>
        <w:spacing w:line="276" w:lineRule="auto"/>
        <w:ind w:right="51"/>
        <w:jc w:val="both"/>
        <w:rPr>
          <w:rFonts w:ascii="Arial Nova" w:eastAsia="Calibri" w:hAnsi="Arial Nova" w:cstheme="minorHAnsi"/>
          <w:b/>
          <w:i/>
          <w:sz w:val="20"/>
          <w:szCs w:val="20"/>
          <w:u w:val="single"/>
          <w:lang w:val="es-CL" w:eastAsia="es-CL"/>
        </w:rPr>
      </w:pPr>
      <w:r w:rsidRPr="00251EBA">
        <w:rPr>
          <w:rFonts w:ascii="Arial Nova" w:eastAsia="Calibri" w:hAnsi="Arial Nova" w:cstheme="minorHAnsi"/>
          <w:b/>
          <w:i/>
          <w:sz w:val="20"/>
          <w:szCs w:val="20"/>
          <w:u w:val="single"/>
          <w:lang w:val="es-CL" w:eastAsia="es-CL"/>
        </w:rPr>
        <w:t>Ejemplo de aplicación:</w:t>
      </w:r>
    </w:p>
    <w:p w14:paraId="4A920714"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5F267363"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bookmarkStart w:id="3" w:name="OLE_LINK1"/>
      <w:r w:rsidRPr="00251EBA">
        <w:rPr>
          <w:rFonts w:ascii="Arial Nova" w:eastAsia="Calibri" w:hAnsi="Arial Nova" w:cstheme="minorHAnsi"/>
          <w:bCs/>
          <w:iCs/>
          <w:sz w:val="20"/>
          <w:szCs w:val="20"/>
          <w:lang w:val="es-CL" w:eastAsia="es-CL"/>
        </w:rPr>
        <w:t xml:space="preserve">Supongamos que se presentan tres oferentes con las siguientes situaciones. El puntaje asociado a su comportamiento contractual anterior quedaría definido de la siguiente forma: </w:t>
      </w:r>
    </w:p>
    <w:p w14:paraId="61259719"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tbl>
      <w:tblPr>
        <w:tblStyle w:val="Tablaconcuadrcula"/>
        <w:tblW w:w="0" w:type="auto"/>
        <w:tblLayout w:type="fixed"/>
        <w:tblLook w:val="04A0" w:firstRow="1" w:lastRow="0" w:firstColumn="1" w:lastColumn="0" w:noHBand="0" w:noVBand="1"/>
      </w:tblPr>
      <w:tblGrid>
        <w:gridCol w:w="2799"/>
        <w:gridCol w:w="1542"/>
        <w:gridCol w:w="1503"/>
        <w:gridCol w:w="3552"/>
      </w:tblGrid>
      <w:tr w:rsidR="00F3451B" w:rsidRPr="00251EBA" w14:paraId="31F884EF" w14:textId="77777777" w:rsidTr="007C29AB">
        <w:tc>
          <w:tcPr>
            <w:tcW w:w="2799" w:type="dxa"/>
            <w:shd w:val="clear" w:color="auto" w:fill="D9E2F3" w:themeFill="accent1" w:themeFillTint="33"/>
            <w:vAlign w:val="center"/>
          </w:tcPr>
          <w:p w14:paraId="7A2276C4" w14:textId="77777777" w:rsidR="00F3451B" w:rsidRPr="00251EBA" w:rsidRDefault="00F3451B" w:rsidP="00337BB9">
            <w:pPr>
              <w:spacing w:line="276" w:lineRule="auto"/>
              <w:ind w:right="51"/>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Caso por oferente</w:t>
            </w:r>
          </w:p>
        </w:tc>
        <w:tc>
          <w:tcPr>
            <w:tcW w:w="1542" w:type="dxa"/>
            <w:shd w:val="clear" w:color="auto" w:fill="D9E2F3" w:themeFill="accent1" w:themeFillTint="33"/>
            <w:vAlign w:val="center"/>
          </w:tcPr>
          <w:p w14:paraId="1733317F" w14:textId="77777777" w:rsidR="00F3451B" w:rsidRPr="00251EBA" w:rsidRDefault="00F3451B" w:rsidP="00337BB9">
            <w:pPr>
              <w:spacing w:line="276" w:lineRule="auto"/>
              <w:ind w:right="51"/>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Puntaje Total Ponderado</w:t>
            </w:r>
          </w:p>
        </w:tc>
        <w:tc>
          <w:tcPr>
            <w:tcW w:w="1503" w:type="dxa"/>
            <w:shd w:val="clear" w:color="auto" w:fill="D9E2F3" w:themeFill="accent1" w:themeFillTint="33"/>
            <w:vAlign w:val="center"/>
          </w:tcPr>
          <w:p w14:paraId="21FE8505" w14:textId="77777777" w:rsidR="00F3451B" w:rsidRPr="00251EBA" w:rsidRDefault="00F3451B" w:rsidP="00337BB9">
            <w:pPr>
              <w:spacing w:line="276" w:lineRule="auto"/>
              <w:ind w:right="51"/>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 xml:space="preserve">Puntaje </w:t>
            </w:r>
          </w:p>
          <w:p w14:paraId="3C41C6EA" w14:textId="77777777" w:rsidR="00F3451B" w:rsidRPr="00251EBA" w:rsidRDefault="00F3451B" w:rsidP="00337BB9">
            <w:pPr>
              <w:spacing w:line="276" w:lineRule="auto"/>
              <w:ind w:right="51"/>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CCA</w:t>
            </w:r>
          </w:p>
        </w:tc>
        <w:tc>
          <w:tcPr>
            <w:tcW w:w="3552" w:type="dxa"/>
            <w:shd w:val="clear" w:color="auto" w:fill="D9E2F3" w:themeFill="accent1" w:themeFillTint="33"/>
            <w:vAlign w:val="center"/>
          </w:tcPr>
          <w:p w14:paraId="4278DE64" w14:textId="77777777" w:rsidR="00F3451B" w:rsidRPr="00251EBA" w:rsidRDefault="00F3451B" w:rsidP="00337BB9">
            <w:pPr>
              <w:spacing w:line="276" w:lineRule="auto"/>
              <w:ind w:left="-110" w:right="-62"/>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Puntaje final oferta</w:t>
            </w:r>
          </w:p>
        </w:tc>
      </w:tr>
      <w:tr w:rsidR="00F3451B" w:rsidRPr="00251EBA" w14:paraId="78CCEA83" w14:textId="77777777" w:rsidTr="007C29AB">
        <w:tc>
          <w:tcPr>
            <w:tcW w:w="2799" w:type="dxa"/>
          </w:tcPr>
          <w:p w14:paraId="2610A02A" w14:textId="77777777" w:rsidR="00F3451B" w:rsidRPr="00251EBA" w:rsidRDefault="00F3451B" w:rsidP="00337BB9">
            <w:pPr>
              <w:spacing w:line="276" w:lineRule="auto"/>
              <w:ind w:right="51"/>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 xml:space="preserve">Oferente 1: </w:t>
            </w:r>
            <w:r w:rsidRPr="00251EBA">
              <w:rPr>
                <w:rFonts w:ascii="Arial Nova" w:eastAsia="Calibri" w:hAnsi="Arial Nova" w:cstheme="minorHAnsi"/>
                <w:bCs/>
                <w:iCs/>
                <w:sz w:val="20"/>
                <w:szCs w:val="20"/>
                <w:lang w:val="es-CL" w:eastAsia="es-CL"/>
              </w:rPr>
              <w:t xml:space="preserve">Oferente tiene un término anticipado en los últimos dos años contados desde la fecha de cierre de la licitación </w:t>
            </w:r>
          </w:p>
        </w:tc>
        <w:tc>
          <w:tcPr>
            <w:tcW w:w="1542" w:type="dxa"/>
            <w:vAlign w:val="center"/>
          </w:tcPr>
          <w:p w14:paraId="66DD2ED7"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73 puntos</w:t>
            </w:r>
          </w:p>
        </w:tc>
        <w:tc>
          <w:tcPr>
            <w:tcW w:w="1503" w:type="dxa"/>
            <w:vAlign w:val="center"/>
          </w:tcPr>
          <w:p w14:paraId="4E5AE82A"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20 puntos</w:t>
            </w:r>
          </w:p>
        </w:tc>
        <w:tc>
          <w:tcPr>
            <w:tcW w:w="3552" w:type="dxa"/>
            <w:shd w:val="clear" w:color="auto" w:fill="F2F2F2" w:themeFill="background1" w:themeFillShade="F2"/>
            <w:vAlign w:val="center"/>
          </w:tcPr>
          <w:p w14:paraId="108968FB" w14:textId="77777777" w:rsidR="00F3451B" w:rsidRPr="00251EBA" w:rsidRDefault="00F3451B" w:rsidP="00337BB9">
            <w:pPr>
              <w:spacing w:line="276" w:lineRule="auto"/>
              <w:ind w:left="-110" w:right="-6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Ptje. Final = Ptje. </w:t>
            </w:r>
            <w:proofErr w:type="gramStart"/>
            <w:r w:rsidRPr="00251EBA">
              <w:rPr>
                <w:rFonts w:ascii="Arial Nova" w:eastAsia="Calibri" w:hAnsi="Arial Nova" w:cstheme="minorHAnsi"/>
                <w:bCs/>
                <w:iCs/>
                <w:sz w:val="20"/>
                <w:szCs w:val="20"/>
                <w:lang w:val="es-CL" w:eastAsia="es-CL"/>
              </w:rPr>
              <w:t>Total</w:t>
            </w:r>
            <w:proofErr w:type="gramEnd"/>
            <w:r w:rsidRPr="00251EBA">
              <w:rPr>
                <w:rFonts w:ascii="Arial Nova" w:eastAsia="Calibri" w:hAnsi="Arial Nova" w:cstheme="minorHAnsi"/>
                <w:bCs/>
                <w:iCs/>
                <w:sz w:val="20"/>
                <w:szCs w:val="20"/>
                <w:lang w:val="es-CL" w:eastAsia="es-CL"/>
              </w:rPr>
              <w:t xml:space="preserve"> Ponderado – Ptje. CCA</w:t>
            </w:r>
          </w:p>
          <w:p w14:paraId="028D10DF" w14:textId="77777777" w:rsidR="00F3451B" w:rsidRPr="00251EBA" w:rsidRDefault="00F3451B" w:rsidP="00337BB9">
            <w:pPr>
              <w:spacing w:line="276" w:lineRule="auto"/>
              <w:ind w:left="-110" w:right="-62"/>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Ptje. Final = 53 puntos</w:t>
            </w:r>
          </w:p>
        </w:tc>
      </w:tr>
      <w:tr w:rsidR="00F3451B" w:rsidRPr="00251EBA" w14:paraId="7423608C" w14:textId="77777777" w:rsidTr="007C29AB">
        <w:tc>
          <w:tcPr>
            <w:tcW w:w="2799" w:type="dxa"/>
          </w:tcPr>
          <w:p w14:paraId="684DA9F0"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
                <w:iCs/>
                <w:sz w:val="20"/>
                <w:szCs w:val="20"/>
                <w:lang w:val="es-CL" w:eastAsia="es-CL"/>
              </w:rPr>
              <w:lastRenderedPageBreak/>
              <w:t xml:space="preserve">Oferente 2: </w:t>
            </w:r>
            <w:r w:rsidRPr="00251EBA">
              <w:rPr>
                <w:rFonts w:ascii="Arial Nova" w:eastAsia="Calibri" w:hAnsi="Arial Nova" w:cstheme="minorHAnsi"/>
                <w:bCs/>
                <w:iCs/>
                <w:sz w:val="20"/>
                <w:szCs w:val="20"/>
                <w:lang w:val="es-CL" w:eastAsia="es-CL"/>
              </w:rPr>
              <w:t>Oferente no posee sanciones en el sistema por lo que no tiene nota</w:t>
            </w:r>
          </w:p>
        </w:tc>
        <w:tc>
          <w:tcPr>
            <w:tcW w:w="1542" w:type="dxa"/>
            <w:vAlign w:val="center"/>
          </w:tcPr>
          <w:p w14:paraId="067D40D2"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95 puntos</w:t>
            </w:r>
          </w:p>
        </w:tc>
        <w:tc>
          <w:tcPr>
            <w:tcW w:w="1503" w:type="dxa"/>
            <w:vAlign w:val="center"/>
          </w:tcPr>
          <w:p w14:paraId="0E2C6998"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0 puntos</w:t>
            </w:r>
          </w:p>
        </w:tc>
        <w:tc>
          <w:tcPr>
            <w:tcW w:w="3552" w:type="dxa"/>
            <w:shd w:val="clear" w:color="auto" w:fill="F2F2F2" w:themeFill="background1" w:themeFillShade="F2"/>
            <w:vAlign w:val="center"/>
          </w:tcPr>
          <w:p w14:paraId="58DBB3A0" w14:textId="77777777" w:rsidR="00F3451B" w:rsidRPr="00251EBA" w:rsidRDefault="00F3451B" w:rsidP="00337BB9">
            <w:pPr>
              <w:spacing w:line="276" w:lineRule="auto"/>
              <w:ind w:left="-110" w:right="-6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Ptje. Final = Ptje. </w:t>
            </w:r>
            <w:proofErr w:type="gramStart"/>
            <w:r w:rsidRPr="00251EBA">
              <w:rPr>
                <w:rFonts w:ascii="Arial Nova" w:eastAsia="Calibri" w:hAnsi="Arial Nova" w:cstheme="minorHAnsi"/>
                <w:bCs/>
                <w:iCs/>
                <w:sz w:val="20"/>
                <w:szCs w:val="20"/>
                <w:lang w:val="es-CL" w:eastAsia="es-CL"/>
              </w:rPr>
              <w:t>Total</w:t>
            </w:r>
            <w:proofErr w:type="gramEnd"/>
            <w:r w:rsidRPr="00251EBA">
              <w:rPr>
                <w:rFonts w:ascii="Arial Nova" w:eastAsia="Calibri" w:hAnsi="Arial Nova" w:cstheme="minorHAnsi"/>
                <w:bCs/>
                <w:iCs/>
                <w:sz w:val="20"/>
                <w:szCs w:val="20"/>
                <w:lang w:val="es-CL" w:eastAsia="es-CL"/>
              </w:rPr>
              <w:t xml:space="preserve"> Ponderado – Ptje. CCA</w:t>
            </w:r>
          </w:p>
          <w:p w14:paraId="7F86DEEF"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
                <w:iCs/>
                <w:sz w:val="20"/>
                <w:szCs w:val="20"/>
                <w:lang w:val="es-CL" w:eastAsia="es-CL"/>
              </w:rPr>
              <w:t>Ptje. Final = 95 puntos</w:t>
            </w:r>
          </w:p>
        </w:tc>
      </w:tr>
      <w:tr w:rsidR="00F3451B" w:rsidRPr="00251EBA" w14:paraId="58E6B569" w14:textId="77777777" w:rsidTr="007C29AB">
        <w:tc>
          <w:tcPr>
            <w:tcW w:w="2799" w:type="dxa"/>
          </w:tcPr>
          <w:p w14:paraId="0C3BC017"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
                <w:iCs/>
                <w:sz w:val="20"/>
                <w:szCs w:val="20"/>
                <w:lang w:val="es-CL" w:eastAsia="es-CL"/>
              </w:rPr>
              <w:t xml:space="preserve">Oferente 3: </w:t>
            </w:r>
            <w:r w:rsidRPr="00251EBA">
              <w:rPr>
                <w:rFonts w:ascii="Arial Nova" w:eastAsia="Calibri" w:hAnsi="Arial Nova" w:cstheme="minorHAnsi"/>
                <w:bCs/>
                <w:iCs/>
                <w:sz w:val="20"/>
                <w:szCs w:val="20"/>
                <w:lang w:val="es-CL" w:eastAsia="es-CL"/>
              </w:rPr>
              <w:t xml:space="preserve">Oferente UTP integrada por 3 proveedores, con siguientes situaciones: </w:t>
            </w:r>
          </w:p>
          <w:p w14:paraId="6B44F51D"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Proveedor 1: término anticipado</w:t>
            </w:r>
          </w:p>
          <w:p w14:paraId="4F7C53AB"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Proveedor 2: cobro garantía fiel cumplimiento</w:t>
            </w:r>
          </w:p>
          <w:p w14:paraId="6FA2A3F4"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Proveedor 3: sin sanción</w:t>
            </w:r>
          </w:p>
        </w:tc>
        <w:tc>
          <w:tcPr>
            <w:tcW w:w="1542" w:type="dxa"/>
            <w:vAlign w:val="center"/>
          </w:tcPr>
          <w:p w14:paraId="4D78C9DE"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85 puntos</w:t>
            </w:r>
          </w:p>
        </w:tc>
        <w:tc>
          <w:tcPr>
            <w:tcW w:w="1503" w:type="dxa"/>
            <w:vAlign w:val="center"/>
          </w:tcPr>
          <w:p w14:paraId="2DE517CD"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Ptje. CCA total= 20+10+0</w:t>
            </w:r>
          </w:p>
        </w:tc>
        <w:tc>
          <w:tcPr>
            <w:tcW w:w="3552" w:type="dxa"/>
            <w:shd w:val="clear" w:color="auto" w:fill="F2F2F2" w:themeFill="background1" w:themeFillShade="F2"/>
            <w:vAlign w:val="center"/>
          </w:tcPr>
          <w:p w14:paraId="48CED842" w14:textId="77777777" w:rsidR="00F3451B" w:rsidRPr="00251EBA" w:rsidRDefault="00F3451B" w:rsidP="00337BB9">
            <w:pPr>
              <w:spacing w:line="276" w:lineRule="auto"/>
              <w:ind w:left="-110" w:right="-62"/>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Ptje. Final = Ptje. </w:t>
            </w:r>
            <w:proofErr w:type="gramStart"/>
            <w:r w:rsidRPr="00251EBA">
              <w:rPr>
                <w:rFonts w:ascii="Arial Nova" w:eastAsia="Calibri" w:hAnsi="Arial Nova" w:cstheme="minorHAnsi"/>
                <w:bCs/>
                <w:iCs/>
                <w:sz w:val="20"/>
                <w:szCs w:val="20"/>
                <w:lang w:val="es-CL" w:eastAsia="es-CL"/>
              </w:rPr>
              <w:t>Total</w:t>
            </w:r>
            <w:proofErr w:type="gramEnd"/>
            <w:r w:rsidRPr="00251EBA">
              <w:rPr>
                <w:rFonts w:ascii="Arial Nova" w:eastAsia="Calibri" w:hAnsi="Arial Nova" w:cstheme="minorHAnsi"/>
                <w:bCs/>
                <w:iCs/>
                <w:sz w:val="20"/>
                <w:szCs w:val="20"/>
                <w:lang w:val="es-CL" w:eastAsia="es-CL"/>
              </w:rPr>
              <w:t xml:space="preserve"> Ponderado – Ptje. CCA</w:t>
            </w:r>
          </w:p>
          <w:p w14:paraId="424B2C13" w14:textId="77777777" w:rsidR="00F3451B" w:rsidRPr="00251EBA" w:rsidRDefault="00F3451B" w:rsidP="00337BB9">
            <w:pPr>
              <w:spacing w:line="276" w:lineRule="auto"/>
              <w:ind w:left="-110" w:right="-62"/>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Ptje. Final = 55 puntos</w:t>
            </w:r>
          </w:p>
        </w:tc>
      </w:tr>
    </w:tbl>
    <w:p w14:paraId="25CA5530" w14:textId="77777777" w:rsidR="00F3451B" w:rsidRPr="00251EBA" w:rsidRDefault="00F3451B" w:rsidP="00337BB9">
      <w:pPr>
        <w:spacing w:line="276" w:lineRule="auto"/>
        <w:ind w:right="51"/>
        <w:jc w:val="both"/>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 En el caso de las ofertas UTP, la nota del oferente corresponde al promedio simple de las notas de cada integrante UTP. En el caso del tercer proveedor, al no tener nota, no se considera en el cálculo del promedio.</w:t>
      </w:r>
    </w:p>
    <w:p w14:paraId="5E32D652"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5F54F75B"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Luego, para efectos de este ejercicio, al puntaje final obtenido por cada una de las tres ofertas, posterior a la evaluación de éstas, se le descontará el Puntaje del Comportamiento Contractual Anterior (CCA), calculado en función de su nota como proveedor del Estado, de acuerdo con lo señalado anteriormente.</w:t>
      </w:r>
    </w:p>
    <w:bookmarkEnd w:id="3"/>
    <w:p w14:paraId="59A249A8"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bidi="he-IL"/>
        </w:rPr>
      </w:pPr>
    </w:p>
    <w:p w14:paraId="41F08594" w14:textId="77777777" w:rsidR="00F3451B" w:rsidRPr="00251EBA" w:rsidRDefault="00F3451B" w:rsidP="00337BB9">
      <w:pPr>
        <w:pStyle w:val="Ttulo2"/>
        <w:rPr>
          <w:sz w:val="20"/>
          <w:szCs w:val="20"/>
          <w:lang w:bidi="he-IL"/>
        </w:rPr>
      </w:pPr>
      <w:r w:rsidRPr="00251EBA">
        <w:rPr>
          <w:sz w:val="20"/>
          <w:szCs w:val="20"/>
          <w:lang w:bidi="he-IL"/>
        </w:rPr>
        <w:t>Mecanismo de resolución de empates</w:t>
      </w:r>
    </w:p>
    <w:p w14:paraId="4341468C"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p>
    <w:p w14:paraId="3A3C4326"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de acuerdo con la siguiente secuencia (orden de prelación), con los criterios/subcriterios de evaluación que resulten aplicables: </w:t>
      </w:r>
    </w:p>
    <w:p w14:paraId="34E8DDED" w14:textId="77777777" w:rsidR="00F3451B" w:rsidRPr="00251EBA" w:rsidRDefault="00F3451B" w:rsidP="00337BB9">
      <w:pPr>
        <w:spacing w:line="276" w:lineRule="auto"/>
        <w:jc w:val="both"/>
        <w:rPr>
          <w:rFonts w:ascii="Arial Nova" w:hAnsi="Arial Nova"/>
          <w:bCs/>
          <w:sz w:val="20"/>
          <w:szCs w:val="20"/>
          <w:lang w:val="es-CL"/>
        </w:rPr>
      </w:pPr>
    </w:p>
    <w:tbl>
      <w:tblPr>
        <w:tblStyle w:val="Tablaconcuadrcula"/>
        <w:tblW w:w="0" w:type="auto"/>
        <w:jc w:val="center"/>
        <w:tblLook w:val="04A0" w:firstRow="1" w:lastRow="0" w:firstColumn="1" w:lastColumn="0" w:noHBand="0" w:noVBand="1"/>
      </w:tblPr>
      <w:tblGrid>
        <w:gridCol w:w="3686"/>
        <w:gridCol w:w="4394"/>
      </w:tblGrid>
      <w:tr w:rsidR="00F3451B" w:rsidRPr="00251EBA" w14:paraId="0A01D40D" w14:textId="77777777" w:rsidTr="007C29AB">
        <w:trPr>
          <w:trHeight w:val="289"/>
          <w:jc w:val="center"/>
        </w:trPr>
        <w:tc>
          <w:tcPr>
            <w:tcW w:w="3686" w:type="dxa"/>
            <w:shd w:val="clear" w:color="auto" w:fill="F2F2F2" w:themeFill="background1" w:themeFillShade="F2"/>
          </w:tcPr>
          <w:p w14:paraId="64968DC2"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Orden de prelación (*)</w:t>
            </w:r>
          </w:p>
        </w:tc>
        <w:tc>
          <w:tcPr>
            <w:tcW w:w="4394" w:type="dxa"/>
            <w:shd w:val="clear" w:color="auto" w:fill="F2F2F2" w:themeFill="background1" w:themeFillShade="F2"/>
          </w:tcPr>
          <w:p w14:paraId="7EC9424F"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Criterio/Subcriterio de evaluación</w:t>
            </w:r>
          </w:p>
        </w:tc>
      </w:tr>
      <w:tr w:rsidR="00F3451B" w:rsidRPr="00251EBA" w14:paraId="6E9B5A85" w14:textId="77777777" w:rsidTr="007C29AB">
        <w:trPr>
          <w:trHeight w:val="289"/>
          <w:jc w:val="center"/>
        </w:trPr>
        <w:tc>
          <w:tcPr>
            <w:tcW w:w="3686" w:type="dxa"/>
          </w:tcPr>
          <w:p w14:paraId="0330BA3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Primer criterio de desempate</w:t>
            </w:r>
          </w:p>
        </w:tc>
        <w:tc>
          <w:tcPr>
            <w:tcW w:w="4394" w:type="dxa"/>
          </w:tcPr>
          <w:p w14:paraId="7F655C85"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Ver Anexo A, numeral 8</w:t>
            </w:r>
          </w:p>
        </w:tc>
      </w:tr>
      <w:tr w:rsidR="00F3451B" w:rsidRPr="00251EBA" w14:paraId="7400C480" w14:textId="77777777" w:rsidTr="007C29AB">
        <w:trPr>
          <w:trHeight w:val="289"/>
          <w:jc w:val="center"/>
        </w:trPr>
        <w:tc>
          <w:tcPr>
            <w:tcW w:w="3686" w:type="dxa"/>
          </w:tcPr>
          <w:p w14:paraId="58EC88F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Segundo criterio de desempate</w:t>
            </w:r>
          </w:p>
        </w:tc>
        <w:tc>
          <w:tcPr>
            <w:tcW w:w="4394" w:type="dxa"/>
          </w:tcPr>
          <w:p w14:paraId="055048A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Ver Anexo A, numeral 8</w:t>
            </w:r>
          </w:p>
        </w:tc>
      </w:tr>
      <w:tr w:rsidR="00F3451B" w:rsidRPr="00251EBA" w14:paraId="0EE9E2C1" w14:textId="77777777" w:rsidTr="007C29AB">
        <w:trPr>
          <w:trHeight w:val="289"/>
          <w:jc w:val="center"/>
        </w:trPr>
        <w:tc>
          <w:tcPr>
            <w:tcW w:w="3686" w:type="dxa"/>
          </w:tcPr>
          <w:p w14:paraId="5C7F506B"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Tercer criterio de desempate</w:t>
            </w:r>
          </w:p>
        </w:tc>
        <w:tc>
          <w:tcPr>
            <w:tcW w:w="4394" w:type="dxa"/>
          </w:tcPr>
          <w:p w14:paraId="1B3D04B2"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Ver Anexo A, numeral 8</w:t>
            </w:r>
          </w:p>
        </w:tc>
      </w:tr>
    </w:tbl>
    <w:p w14:paraId="3DACC188" w14:textId="77777777" w:rsidR="00F3451B" w:rsidRPr="00251EBA" w:rsidRDefault="00F3451B" w:rsidP="00337BB9">
      <w:pPr>
        <w:spacing w:line="276" w:lineRule="auto"/>
        <w:jc w:val="both"/>
        <w:rPr>
          <w:rFonts w:ascii="Arial Nova" w:hAnsi="Arial Nova"/>
          <w:bCs/>
          <w:i/>
          <w:iCs/>
          <w:sz w:val="20"/>
          <w:szCs w:val="20"/>
          <w:lang w:val="es-CL"/>
        </w:rPr>
      </w:pPr>
      <w:r w:rsidRPr="00251EBA">
        <w:rPr>
          <w:rFonts w:ascii="Arial Nova" w:hAnsi="Arial Nova"/>
          <w:bCs/>
          <w:i/>
          <w:iCs/>
          <w:sz w:val="20"/>
          <w:szCs w:val="20"/>
          <w:lang w:val="es-CL"/>
        </w:rPr>
        <w:t>(*) La entidad licitante podrá indicar tantos criterios de desempate como criterios/subcriterios de evaluación utilice en el respectivo proceso licitatorio.</w:t>
      </w:r>
    </w:p>
    <w:p w14:paraId="278959D2" w14:textId="77777777" w:rsidR="00F3451B" w:rsidRPr="00251EBA" w:rsidRDefault="00F3451B" w:rsidP="00337BB9">
      <w:pPr>
        <w:spacing w:line="276" w:lineRule="auto"/>
        <w:jc w:val="both"/>
        <w:rPr>
          <w:rFonts w:ascii="Arial Nova" w:hAnsi="Arial Nova"/>
          <w:sz w:val="20"/>
          <w:szCs w:val="20"/>
          <w:lang w:val="es-CL"/>
        </w:rPr>
      </w:pPr>
    </w:p>
    <w:p w14:paraId="5B4797D7" w14:textId="77777777" w:rsidR="00F3451B" w:rsidRPr="00251EBA" w:rsidRDefault="00F3451B" w:rsidP="00337BB9">
      <w:pPr>
        <w:spacing w:line="276" w:lineRule="auto"/>
        <w:ind w:right="51"/>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Finalmente, en caso de persistir el empate, se adjudicará la propuesta que ingresó primero en el Sistema de Información, </w:t>
      </w:r>
      <w:r w:rsidRPr="00251EBA">
        <w:rPr>
          <w:rFonts w:ascii="Arial Nova" w:hAnsi="Arial Nova"/>
          <w:sz w:val="20"/>
          <w:szCs w:val="20"/>
          <w:lang w:val="es-CL"/>
        </w:rPr>
        <w:t>www.mercadopublico.cl</w:t>
      </w:r>
      <w:r w:rsidRPr="00251EBA">
        <w:rPr>
          <w:rFonts w:ascii="Arial Nova" w:eastAsia="Calibri" w:hAnsi="Arial Nova" w:cstheme="minorHAnsi"/>
          <w:bCs/>
          <w:iCs/>
          <w:sz w:val="20"/>
          <w:szCs w:val="20"/>
          <w:lang w:val="es-CL" w:eastAsia="es-CL"/>
        </w:rPr>
        <w:t>, considerando la fecha y hora registrados en éste.</w:t>
      </w:r>
    </w:p>
    <w:p w14:paraId="6499090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DFCC116" w14:textId="77777777" w:rsidR="00F3451B" w:rsidRPr="00251EBA" w:rsidRDefault="00F3451B" w:rsidP="00337BB9">
      <w:pPr>
        <w:pStyle w:val="Ttulo2"/>
        <w:rPr>
          <w:sz w:val="20"/>
          <w:szCs w:val="20"/>
          <w:lang w:bidi="he-IL"/>
        </w:rPr>
      </w:pPr>
      <w:r w:rsidRPr="00251EBA">
        <w:rPr>
          <w:sz w:val="20"/>
          <w:szCs w:val="20"/>
          <w:lang w:bidi="he-IL"/>
        </w:rPr>
        <w:t>Adjudicación</w:t>
      </w:r>
    </w:p>
    <w:p w14:paraId="44885DE1" w14:textId="77777777" w:rsidR="00F3451B" w:rsidRPr="00251EBA" w:rsidRDefault="00F3451B" w:rsidP="00337BB9">
      <w:pPr>
        <w:spacing w:line="276" w:lineRule="auto"/>
        <w:jc w:val="both"/>
        <w:rPr>
          <w:rFonts w:ascii="Arial Nova" w:hAnsi="Arial Nova" w:cs="Calibri"/>
          <w:color w:val="000000"/>
          <w:sz w:val="20"/>
          <w:szCs w:val="20"/>
          <w:lang w:val="es-CL"/>
        </w:rPr>
      </w:pPr>
    </w:p>
    <w:p w14:paraId="3E86685D"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Se adjudicará a un único oferente por cada línea de servicio licitada, adjudicando al oferente</w:t>
      </w:r>
      <w:r w:rsidRPr="00251EBA">
        <w:rPr>
          <w:rFonts w:ascii="Arial Nova" w:hAnsi="Arial Nova" w:cs="Calibri"/>
          <w:bCs/>
          <w:iCs/>
          <w:color w:val="000000"/>
          <w:sz w:val="20"/>
          <w:szCs w:val="20"/>
          <w:lang w:val="es-CL"/>
        </w:rPr>
        <w:br/>
        <w:t>que obtenga el mayor puntaje en la evaluación de las propuestas en la línea de producto</w:t>
      </w:r>
      <w:r w:rsidRPr="00251EBA">
        <w:rPr>
          <w:rFonts w:ascii="Arial Nova" w:hAnsi="Arial Nova" w:cs="Calibri"/>
          <w:bCs/>
          <w:iCs/>
          <w:color w:val="000000"/>
          <w:sz w:val="20"/>
          <w:szCs w:val="20"/>
          <w:lang w:val="es-CL"/>
        </w:rPr>
        <w:br/>
        <w:t>respectiva, en los términos descritos en las presentes bases, y teniendo en consideración lo</w:t>
      </w:r>
      <w:r w:rsidRPr="00251EBA">
        <w:rPr>
          <w:rFonts w:ascii="Arial Nova" w:hAnsi="Arial Nova" w:cs="Calibri"/>
          <w:bCs/>
          <w:iCs/>
          <w:color w:val="000000"/>
          <w:sz w:val="20"/>
          <w:szCs w:val="20"/>
          <w:lang w:val="es-CL"/>
        </w:rPr>
        <w:br/>
        <w:t>dispuesto en la cláusula N° 9.7 “Mecanismo de resolución de empates” en caso de que dos o</w:t>
      </w:r>
      <w:r w:rsidRPr="00251EBA">
        <w:rPr>
          <w:rFonts w:ascii="Arial Nova" w:hAnsi="Arial Nova" w:cs="Calibri"/>
          <w:bCs/>
          <w:iCs/>
          <w:color w:val="000000"/>
          <w:sz w:val="20"/>
          <w:szCs w:val="20"/>
          <w:lang w:val="es-CL"/>
        </w:rPr>
        <w:br/>
        <w:t>más oferentes se encuentren en condiciones de adjudicar. Con todo, se hace presente que un proveedor podrá adjudicar una o más líneas según establecido en el Anexo B, numeral 2.1 ya referido.</w:t>
      </w:r>
    </w:p>
    <w:p w14:paraId="455E99A4" w14:textId="77777777" w:rsidR="00F3451B" w:rsidRPr="00251EBA" w:rsidRDefault="00F3451B" w:rsidP="00337BB9">
      <w:pPr>
        <w:spacing w:line="276" w:lineRule="auto"/>
        <w:jc w:val="both"/>
        <w:rPr>
          <w:rFonts w:ascii="Arial Nova" w:hAnsi="Arial Nova" w:cs="Calibri"/>
          <w:bCs/>
          <w:iCs/>
          <w:color w:val="000000"/>
          <w:sz w:val="20"/>
          <w:szCs w:val="20"/>
          <w:lang w:val="es-CL"/>
        </w:rPr>
      </w:pPr>
    </w:p>
    <w:p w14:paraId="59390AF5"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 xml:space="preserve">Asimismo, se deja constancia que el adjudicatario, en cada línea de servicio, deberá abastecer la demanda total del organismo contratante que requiera de dicho servicio, esto es la sectorización en su totalidad, no pudiendo discriminar la demanda de algún sector o subsector en particular. </w:t>
      </w:r>
    </w:p>
    <w:p w14:paraId="7C6645CC" w14:textId="77777777" w:rsidR="00F3451B" w:rsidRPr="00251EBA" w:rsidRDefault="00F3451B" w:rsidP="00337BB9">
      <w:pPr>
        <w:spacing w:line="276" w:lineRule="auto"/>
        <w:jc w:val="both"/>
        <w:rPr>
          <w:rFonts w:ascii="Arial Nova" w:hAnsi="Arial Nova" w:cs="Calibri"/>
          <w:bCs/>
          <w:iCs/>
          <w:color w:val="000000"/>
          <w:sz w:val="20"/>
          <w:szCs w:val="20"/>
          <w:lang w:val="es-CL"/>
        </w:rPr>
      </w:pPr>
    </w:p>
    <w:p w14:paraId="7A90996B"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La presente licitación se adjudicará a través de una resolución dictada por la autoridad competente, la que será publicada en www.mercadopublico.cl, una vez que se encuentre totalmente tramitada.</w:t>
      </w:r>
    </w:p>
    <w:p w14:paraId="185A96E2" w14:textId="77777777" w:rsidR="00F3451B" w:rsidRPr="00251EBA" w:rsidRDefault="00F3451B" w:rsidP="00337BB9">
      <w:pPr>
        <w:spacing w:line="276" w:lineRule="auto"/>
        <w:jc w:val="both"/>
        <w:rPr>
          <w:rFonts w:ascii="Arial Nova" w:hAnsi="Arial Nova" w:cs="Calibri"/>
          <w:bCs/>
          <w:iCs/>
          <w:color w:val="000000"/>
          <w:sz w:val="20"/>
          <w:szCs w:val="20"/>
          <w:lang w:val="es-CL"/>
        </w:rPr>
      </w:pPr>
    </w:p>
    <w:p w14:paraId="665B1D10" w14:textId="77777777" w:rsidR="00F3451B" w:rsidRPr="00251EBA" w:rsidRDefault="00F3451B" w:rsidP="00337BB9">
      <w:pPr>
        <w:spacing w:line="276" w:lineRule="auto"/>
        <w:jc w:val="both"/>
        <w:rPr>
          <w:rFonts w:ascii="Arial Nova" w:hAnsi="Arial Nova" w:cs="Calibri"/>
          <w:bCs/>
          <w:iCs/>
          <w:color w:val="000000"/>
          <w:sz w:val="20"/>
          <w:szCs w:val="20"/>
          <w:lang w:val="es-CL"/>
        </w:rPr>
      </w:pPr>
      <w:r w:rsidRPr="00251EBA">
        <w:rPr>
          <w:rFonts w:ascii="Arial Nova" w:hAnsi="Arial Nova" w:cs="Calibri"/>
          <w:bCs/>
          <w:iCs/>
          <w:color w:val="000000"/>
          <w:sz w:val="20"/>
          <w:szCs w:val="20"/>
          <w:lang w:val="es-CL"/>
        </w:rPr>
        <w:t xml:space="preserve"> El acto administrativo de adjudicación se entenderá notificado transcurridas 24 horas contadas desde su publicación en el portal www.mercadopublico.cl.</w:t>
      </w:r>
    </w:p>
    <w:p w14:paraId="5076DB2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AC28065" w14:textId="77777777" w:rsidR="00F3451B" w:rsidRPr="00251EBA" w:rsidRDefault="00F3451B" w:rsidP="00337BB9">
      <w:pPr>
        <w:pStyle w:val="Ttulo2"/>
        <w:rPr>
          <w:sz w:val="20"/>
          <w:szCs w:val="20"/>
          <w:lang w:bidi="he-IL"/>
        </w:rPr>
      </w:pPr>
      <w:r w:rsidRPr="00251EBA">
        <w:rPr>
          <w:sz w:val="20"/>
          <w:szCs w:val="20"/>
          <w:lang w:bidi="he-IL"/>
        </w:rPr>
        <w:lastRenderedPageBreak/>
        <w:t xml:space="preserve">Resolución de consultas respecto de la adjudicación. </w:t>
      </w:r>
    </w:p>
    <w:p w14:paraId="12C48DFE"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bidi="he-IL"/>
        </w:rPr>
      </w:pPr>
    </w:p>
    <w:p w14:paraId="198800F3" w14:textId="77777777" w:rsidR="00F3451B" w:rsidRPr="00251EBA" w:rsidRDefault="00F3451B" w:rsidP="00337BB9">
      <w:pPr>
        <w:spacing w:line="276" w:lineRule="auto"/>
        <w:jc w:val="both"/>
        <w:rPr>
          <w:rFonts w:ascii="Arial Nova" w:eastAsia="Calibri" w:hAnsi="Arial Nova" w:cstheme="minorHAnsi"/>
          <w:b/>
          <w:iCs/>
          <w:sz w:val="20"/>
          <w:szCs w:val="20"/>
          <w:u w:val="single"/>
          <w:lang w:val="es-CL" w:eastAsia="es-CL"/>
        </w:rPr>
      </w:pPr>
      <w:r w:rsidRPr="00251EBA">
        <w:rPr>
          <w:rFonts w:ascii="Arial Nova" w:eastAsia="Calibri" w:hAnsi="Arial Nova" w:cstheme="minorHAnsi"/>
          <w:bCs/>
          <w:iCs/>
          <w:sz w:val="20"/>
          <w:szCs w:val="20"/>
          <w:lang w:val="es-CL" w:eastAsia="es-CL"/>
        </w:rPr>
        <w:t xml:space="preserve">Las consultas sobre la adjudicación deberán realizarse dentro del plazo fatal de 5 </w:t>
      </w:r>
      <w:r w:rsidRPr="00251EBA">
        <w:rPr>
          <w:rFonts w:ascii="Arial Nova" w:eastAsia="Calibri" w:hAnsi="Arial Nova" w:cstheme="minorHAnsi"/>
          <w:color w:val="000000"/>
          <w:sz w:val="20"/>
          <w:szCs w:val="20"/>
          <w:lang w:val="es-CL" w:eastAsia="es-CL"/>
        </w:rPr>
        <w:t xml:space="preserve">días hábiles administrativos </w:t>
      </w:r>
      <w:r w:rsidRPr="00251EBA">
        <w:rPr>
          <w:rFonts w:ascii="Arial Nova" w:eastAsia="Calibri" w:hAnsi="Arial Nova" w:cstheme="minorHAnsi"/>
          <w:bCs/>
          <w:iCs/>
          <w:sz w:val="20"/>
          <w:szCs w:val="20"/>
          <w:lang w:val="es-CL" w:eastAsia="es-CL"/>
        </w:rPr>
        <w:t xml:space="preserve">contados desde la publicación en el Sistema de Información www.mercadopublico.cl, a través del correo electrónico indicado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Cs/>
          <w:iCs/>
          <w:sz w:val="20"/>
          <w:szCs w:val="20"/>
          <w:lang w:val="es-CL" w:eastAsia="es-CL"/>
        </w:rPr>
        <w:t>, numeral 9.</w:t>
      </w:r>
    </w:p>
    <w:p w14:paraId="11991C2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9DAE98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entidad licitante dispondrá del mismo tiempo indicado precedentemente para responder, contados desde el vencimiento del plazo para presentar estas consultas. Este plazo no afectará la vigencia de contratación.</w:t>
      </w:r>
    </w:p>
    <w:p w14:paraId="1E3CB6B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A3A041D" w14:textId="77777777" w:rsidR="00F3451B" w:rsidRPr="00251EBA" w:rsidRDefault="00F3451B" w:rsidP="00337BB9">
      <w:pPr>
        <w:pStyle w:val="Ttulo2"/>
        <w:rPr>
          <w:sz w:val="20"/>
          <w:szCs w:val="20"/>
        </w:rPr>
      </w:pPr>
      <w:r w:rsidRPr="00251EBA">
        <w:rPr>
          <w:sz w:val="20"/>
          <w:szCs w:val="20"/>
        </w:rPr>
        <w:t>Readjudicación</w:t>
      </w:r>
    </w:p>
    <w:p w14:paraId="3EBC958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3C0BFA5"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La readjudicación podrá ser ejercida por la entidad licitante cuando el proveedor adjudicado incurra en alguna de las siguientes causales:</w:t>
      </w:r>
    </w:p>
    <w:p w14:paraId="7484FCD9" w14:textId="77777777" w:rsidR="00F3451B" w:rsidRPr="00251EBA" w:rsidRDefault="00F3451B" w:rsidP="00337BB9">
      <w:pPr>
        <w:spacing w:line="276" w:lineRule="auto"/>
        <w:jc w:val="both"/>
        <w:rPr>
          <w:rFonts w:ascii="Arial Nova" w:hAnsi="Arial Nova" w:cs="Calibri"/>
          <w:color w:val="000000"/>
          <w:sz w:val="20"/>
          <w:szCs w:val="20"/>
          <w:lang w:val="es-CL"/>
        </w:rPr>
      </w:pPr>
    </w:p>
    <w:p w14:paraId="2CE4FDDB"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Se desiste de su oferta, o se entiende desistimiento de ésta según lo señalado en la cláusula N°10.3, último párrafo, de las presentes bases; </w:t>
      </w:r>
    </w:p>
    <w:p w14:paraId="67EB791F"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Incurre en alguna causal de inhabilidad legal para contratar con el Estado; </w:t>
      </w:r>
    </w:p>
    <w:p w14:paraId="4F928DCD"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No entregue la documentación requerida para contratar, de conformidad con lo dispuesto en la cláusula N° 7 de las presentes bases, o no entregue las respectivas garantías de fiel cumplimiento de contrato, según lo requerido en la cláusula N° 8.2 de estas bases, cuando proceda;</w:t>
      </w:r>
    </w:p>
    <w:p w14:paraId="4456CEC2"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De conformidad con lo señalado en la cláusula N° 10.3 de estas bases, no firma el contrato que procede como consecuencia de su adjudicación en esta licitación; </w:t>
      </w:r>
    </w:p>
    <w:p w14:paraId="5146C7C9"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Si el producto o servicio adjudicado por proveedor perdió la certificación, registro, autorización u otro antecedente exigido en estas bases de licitación. En este caso operará la readjudicación sólo respecto de aquellas líneas de producto en donde se produzca la situación anteriormente señalada. </w:t>
      </w:r>
    </w:p>
    <w:p w14:paraId="236B45A9"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No cumple con las demás condiciones y requisitos establecidos en las presentes bases para la respectiva contratación; </w:t>
      </w:r>
    </w:p>
    <w:p w14:paraId="655C1D7D"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Si el proveedor no mantiene las condiciones originalmente ofertadas, producto de las cuales, resultó adjudicado. </w:t>
      </w:r>
    </w:p>
    <w:p w14:paraId="19E42DFD" w14:textId="77777777" w:rsidR="00F3451B" w:rsidRPr="00251EBA" w:rsidRDefault="00F3451B" w:rsidP="00337BB9">
      <w:pPr>
        <w:pStyle w:val="Prrafodelista"/>
        <w:numPr>
          <w:ilvl w:val="0"/>
          <w:numId w:val="77"/>
        </w:numPr>
        <w:ind w:right="0"/>
        <w:rPr>
          <w:rFonts w:cs="Calibri"/>
          <w:color w:val="000000"/>
          <w:sz w:val="20"/>
          <w:szCs w:val="20"/>
          <w:lang w:val="es-CL"/>
        </w:rPr>
      </w:pPr>
      <w:r w:rsidRPr="00251EBA">
        <w:rPr>
          <w:rFonts w:cs="Calibri"/>
          <w:color w:val="000000"/>
          <w:sz w:val="20"/>
          <w:szCs w:val="20"/>
          <w:lang w:val="es-CL"/>
        </w:rPr>
        <w:t xml:space="preserve">Si, mientras se realizan las gestiones precontractuales, esto es, entre el plazo de adjudicación y la fecha de celebración del contrato, se verifica el incumplimiento del Pacto de Integridad por parte de éste, el cual se encuentra en la cláusula N° 10.13 de estas bases de licitación. </w:t>
      </w:r>
    </w:p>
    <w:p w14:paraId="61C4F3C3" w14:textId="77777777" w:rsidR="00F3451B" w:rsidRPr="00251EBA" w:rsidRDefault="00F3451B" w:rsidP="00337BB9">
      <w:pPr>
        <w:spacing w:line="276" w:lineRule="auto"/>
        <w:jc w:val="both"/>
        <w:rPr>
          <w:rFonts w:ascii="Arial Nova" w:hAnsi="Arial Nova" w:cs="Calibri"/>
          <w:color w:val="000000"/>
          <w:sz w:val="20"/>
          <w:szCs w:val="20"/>
          <w:lang w:val="es-CL"/>
        </w:rPr>
      </w:pPr>
    </w:p>
    <w:p w14:paraId="5BC86A29"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caso de concurrir alguna de las causales señaladas, la entidad licitante podrá dejar sin efecto la adjudicación original y, dentro del plazo de 40 días hábiles administrativos contados desde la publicación de la adjudicación original, adjudicar al oferente que le seguía en puntaje, o bien, a los que le sigan sucesivamente, según las </w:t>
      </w:r>
      <w:proofErr w:type="spellStart"/>
      <w:r w:rsidRPr="00251EBA">
        <w:rPr>
          <w:rFonts w:ascii="Arial Nova" w:hAnsi="Arial Nova" w:cs="Calibri"/>
          <w:color w:val="000000"/>
          <w:sz w:val="20"/>
          <w:szCs w:val="20"/>
          <w:lang w:val="es-CL"/>
        </w:rPr>
        <w:t>readjudicaciones</w:t>
      </w:r>
      <w:proofErr w:type="spellEnd"/>
      <w:r w:rsidRPr="00251EBA">
        <w:rPr>
          <w:rFonts w:ascii="Arial Nova" w:hAnsi="Arial Nova" w:cs="Calibri"/>
          <w:color w:val="000000"/>
          <w:sz w:val="20"/>
          <w:szCs w:val="20"/>
          <w:lang w:val="es-CL"/>
        </w:rPr>
        <w:t xml:space="preserve"> que se lleven a cabo en dicho plazo.</w:t>
      </w:r>
    </w:p>
    <w:p w14:paraId="329D9D6F" w14:textId="77777777" w:rsidR="00F3451B" w:rsidRPr="00251EBA" w:rsidRDefault="00F3451B" w:rsidP="00337BB9">
      <w:pPr>
        <w:spacing w:line="276" w:lineRule="auto"/>
        <w:jc w:val="both"/>
        <w:rPr>
          <w:rFonts w:ascii="Arial Nova" w:hAnsi="Arial Nova" w:cs="Calibri"/>
          <w:color w:val="000000"/>
          <w:sz w:val="20"/>
          <w:szCs w:val="20"/>
          <w:lang w:val="es-CL"/>
        </w:rPr>
      </w:pPr>
    </w:p>
    <w:p w14:paraId="63AD6C6F"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La readjudicación procederá a menos que, de acuerdo con los intereses de la entidad licitante se estime conveniente declarar desierta la licitación. </w:t>
      </w:r>
    </w:p>
    <w:p w14:paraId="0F25D89C"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  </w:t>
      </w:r>
    </w:p>
    <w:p w14:paraId="39F39CEF"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caso de efectuarse la readjudicación de la licitación la entidad licitante podrá ejecutar la garantía de seriedad de la oferta, si la hubiere, de las propuestas que, habiendo sido originalmente adjudicadas, no lo fueron, producto de una readjudicación, garantía que se encuentra regulada en la cláusula N° 8.1 "Garantía de seriedad de la oferta" de estas Bases. Lo anterior podrá aplicarse tantas veces como </w:t>
      </w:r>
      <w:proofErr w:type="spellStart"/>
      <w:r w:rsidRPr="00251EBA">
        <w:rPr>
          <w:rFonts w:ascii="Arial Nova" w:hAnsi="Arial Nova" w:cs="Calibri"/>
          <w:color w:val="000000"/>
          <w:sz w:val="20"/>
          <w:szCs w:val="20"/>
          <w:lang w:val="es-CL"/>
        </w:rPr>
        <w:t>readjudicaciones</w:t>
      </w:r>
      <w:proofErr w:type="spellEnd"/>
      <w:r w:rsidRPr="00251EBA">
        <w:rPr>
          <w:rFonts w:ascii="Arial Nova" w:hAnsi="Arial Nova" w:cs="Calibri"/>
          <w:color w:val="000000"/>
          <w:sz w:val="20"/>
          <w:szCs w:val="20"/>
          <w:lang w:val="es-CL"/>
        </w:rPr>
        <w:t xml:space="preserve"> se produzcan. </w:t>
      </w:r>
    </w:p>
    <w:p w14:paraId="51D8428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07C4C37" w14:textId="77777777" w:rsidR="00F3451B" w:rsidRPr="00251EBA" w:rsidRDefault="00F3451B" w:rsidP="00337BB9">
      <w:pPr>
        <w:pStyle w:val="Ttulo1"/>
        <w:rPr>
          <w:sz w:val="20"/>
          <w:szCs w:val="20"/>
        </w:rPr>
      </w:pPr>
      <w:r w:rsidRPr="00251EBA">
        <w:rPr>
          <w:sz w:val="20"/>
          <w:szCs w:val="20"/>
        </w:rPr>
        <w:t>Condiciones Contractuales y Otras Cláusulas</w:t>
      </w:r>
    </w:p>
    <w:p w14:paraId="6B84D5C2"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62097660" w14:textId="77777777" w:rsidR="00F3451B" w:rsidRPr="00251EBA" w:rsidRDefault="00F3451B" w:rsidP="00337BB9">
      <w:pPr>
        <w:pStyle w:val="Ttulo2"/>
        <w:rPr>
          <w:sz w:val="20"/>
          <w:szCs w:val="20"/>
        </w:rPr>
      </w:pPr>
      <w:r w:rsidRPr="00251EBA">
        <w:rPr>
          <w:sz w:val="20"/>
          <w:szCs w:val="20"/>
        </w:rPr>
        <w:t>Documentos integrantes</w:t>
      </w:r>
    </w:p>
    <w:p w14:paraId="200F274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0639A6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relación contractual que se genere entre la entidad licitante y el adjudicatario se ceñirá a los siguientes documentos:</w:t>
      </w:r>
    </w:p>
    <w:p w14:paraId="08281F31"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Ley N°19.886 y su Reglamento, así como sus modificaciones.</w:t>
      </w:r>
    </w:p>
    <w:p w14:paraId="06415B3F"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Bases de licitación y sus anexos.</w:t>
      </w:r>
    </w:p>
    <w:p w14:paraId="14562379"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Aclaraciones, respuestas y modificaciones a las bases, si las hubiere.</w:t>
      </w:r>
    </w:p>
    <w:p w14:paraId="479B87E4"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Resolución de adjudicación.</w:t>
      </w:r>
    </w:p>
    <w:p w14:paraId="34B90BD9"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lastRenderedPageBreak/>
        <w:t xml:space="preserve">Oferta adjudicada. </w:t>
      </w:r>
    </w:p>
    <w:p w14:paraId="3A084B64"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 xml:space="preserve">Contrato definitivo suscrito entre las partes. </w:t>
      </w:r>
    </w:p>
    <w:p w14:paraId="6B4100B6"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Órdenes de compra que sean emitidas durante la vigencia del contrato.</w:t>
      </w:r>
    </w:p>
    <w:p w14:paraId="37C5279A" w14:textId="77777777" w:rsidR="00F3451B" w:rsidRPr="00251EBA" w:rsidRDefault="00F3451B" w:rsidP="00337BB9">
      <w:pPr>
        <w:pStyle w:val="Prrafodelista"/>
        <w:numPr>
          <w:ilvl w:val="0"/>
          <w:numId w:val="7"/>
        </w:numPr>
        <w:ind w:right="0"/>
        <w:rPr>
          <w:sz w:val="20"/>
          <w:szCs w:val="20"/>
          <w:lang w:val="es-CL"/>
        </w:rPr>
      </w:pPr>
      <w:r w:rsidRPr="00251EBA">
        <w:rPr>
          <w:sz w:val="20"/>
          <w:szCs w:val="20"/>
          <w:lang w:val="es-CL"/>
        </w:rPr>
        <w:t>Las normas citadas en el Anexo E de las presentes bases.</w:t>
      </w:r>
    </w:p>
    <w:p w14:paraId="218CFE9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90E95F5" w14:textId="77777777" w:rsidR="00F3451B" w:rsidRPr="00251EBA" w:rsidRDefault="00F3451B" w:rsidP="00337BB9">
      <w:pPr>
        <w:spacing w:line="276" w:lineRule="auto"/>
        <w:jc w:val="both"/>
        <w:rPr>
          <w:rFonts w:ascii="Arial Nova" w:eastAsia="Calibri" w:hAnsi="Arial Nova" w:cstheme="minorHAnsi"/>
          <w:bCs/>
          <w:iCs/>
          <w:strike/>
          <w:sz w:val="20"/>
          <w:szCs w:val="20"/>
          <w:lang w:val="es-CL" w:eastAsia="es-CL"/>
        </w:rPr>
      </w:pPr>
      <w:r w:rsidRPr="00251EBA">
        <w:rPr>
          <w:rFonts w:ascii="Arial Nova" w:eastAsia="Calibri" w:hAnsi="Arial Nova" w:cstheme="minorHAnsi"/>
          <w:bCs/>
          <w:iCs/>
          <w:sz w:val="20"/>
          <w:szCs w:val="20"/>
          <w:lang w:val="es-CL" w:eastAsia="es-CL"/>
        </w:rPr>
        <w:t xml:space="preserve">Los documentos antes mencionados forman un todo integrado y se complementan recíprocamente, en especial respecto </w:t>
      </w:r>
      <w:r w:rsidRPr="00251EBA">
        <w:rPr>
          <w:rFonts w:ascii="Arial Nova" w:hAnsi="Arial Nova" w:cs="Arial"/>
          <w:sz w:val="20"/>
          <w:szCs w:val="20"/>
          <w:lang w:val="es-CL"/>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7F9BA1F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0A11890" w14:textId="77777777" w:rsidR="00F3451B" w:rsidRPr="00251EBA" w:rsidRDefault="00F3451B" w:rsidP="00337BB9">
      <w:pPr>
        <w:pStyle w:val="Ttulo2"/>
        <w:rPr>
          <w:sz w:val="20"/>
          <w:szCs w:val="20"/>
        </w:rPr>
      </w:pPr>
      <w:r w:rsidRPr="00251EBA">
        <w:rPr>
          <w:sz w:val="20"/>
          <w:szCs w:val="20"/>
        </w:rPr>
        <w:t>Validez de la oferta</w:t>
      </w:r>
    </w:p>
    <w:p w14:paraId="0F37F6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103C99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artículo 117 del Reglamento de la Ley N°19.886. Si se lleva a cabo una readjudicación, este plazo se extenderá hasta la celebración efectiva del respectivo contrato. </w:t>
      </w:r>
    </w:p>
    <w:p w14:paraId="3958E19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1D3724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con ocasión del contrato derivado de esta licitación.</w:t>
      </w:r>
    </w:p>
    <w:p w14:paraId="47D4543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7AF2822" w14:textId="77777777" w:rsidR="00F3451B" w:rsidRPr="00251EBA" w:rsidRDefault="00F3451B" w:rsidP="00337BB9">
      <w:pPr>
        <w:pStyle w:val="Ttulo2"/>
        <w:rPr>
          <w:sz w:val="20"/>
          <w:szCs w:val="20"/>
        </w:rPr>
      </w:pPr>
      <w:r w:rsidRPr="00251EBA">
        <w:rPr>
          <w:sz w:val="20"/>
          <w:szCs w:val="20"/>
        </w:rPr>
        <w:t>Suscripción del contrato de prestación de servicios</w:t>
      </w:r>
    </w:p>
    <w:p w14:paraId="55A360A4"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77BF479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Para formalizar las adquisiciones de bienes y servicios regidas por la Ley N°19.886, se requerirá la suscripción de un contrato, según formato del Anexo E de estas bases, el que será obligatorio para compras superiores a 100 UTM, conforme al artículo 117 del Reglamento de la Ley N°19.886. </w:t>
      </w:r>
    </w:p>
    <w:p w14:paraId="00299DA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791116A"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 xml:space="preserve">Previo a la suscripción del contrato, el proveedor adjudicado deberá entregar todos los antecedentes requeridos, según lo dispuesto en la cláusula N° 7 “Antecedentes legales para poder ser contratado”, y la garantía de fiel cumplimiento de contrato, la que deberá ajustarse a lo regulado en el artículo 11 de la Ley N° 19.886 y a lo dispuesto en la cláusula N° 8.2 “Garantía de fiel cumplimiento de contrato” de estas bases 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 </w:t>
      </w:r>
    </w:p>
    <w:p w14:paraId="7355E6D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186FFA8"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r w:rsidRPr="00251EBA">
        <w:rPr>
          <w:rFonts w:ascii="Arial Nova" w:eastAsia="Calibri" w:hAnsi="Arial Nova" w:cstheme="minorBidi"/>
          <w:sz w:val="20"/>
          <w:szCs w:val="20"/>
          <w:lang w:val="es-CL" w:eastAsia="es-CL"/>
        </w:rPr>
        <w:t>El contrato deberá suscribirse dentro de los 15 días hábiles administrativos siguientes a la notificación de la resolución de adjudicación totalmente tramitada en el Sistema de Información, debiendo ser aprobados mediante el correspondiente acto administrativo dictado por el organismo público respectivo o quien tenga poder suficiente para representarlo, cuando proceda.  Ahora bien, tratándose de contrataciones sobre las 5.000 UTM, la suscripción del respectivo contrato sólo podrá efectuarse una vez transcurrido el plazo de 10 días hábiles contados desde la notificación de la resolución de adjudicación.</w:t>
      </w:r>
    </w:p>
    <w:p w14:paraId="730AB99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D7F468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cláusula N° 9.10 “Readjudicación”. </w:t>
      </w:r>
    </w:p>
    <w:p w14:paraId="16C16D0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57F8F9D" w14:textId="77777777" w:rsidR="00F3451B" w:rsidRPr="00251EBA" w:rsidRDefault="00F3451B" w:rsidP="00337BB9">
      <w:pPr>
        <w:pStyle w:val="Ttulo2"/>
        <w:jc w:val="left"/>
        <w:rPr>
          <w:sz w:val="20"/>
          <w:szCs w:val="20"/>
        </w:rPr>
      </w:pPr>
      <w:r w:rsidRPr="00251EBA">
        <w:rPr>
          <w:sz w:val="20"/>
          <w:szCs w:val="20"/>
        </w:rPr>
        <w:t>Modificación del contrato</w:t>
      </w:r>
    </w:p>
    <w:p w14:paraId="59B5421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9B648B3"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w:t>
      </w:r>
      <w:proofErr w:type="gramStart"/>
      <w:r w:rsidRPr="00251EBA">
        <w:rPr>
          <w:rFonts w:ascii="Arial Nova" w:hAnsi="Arial Nova" w:cs="Calibri"/>
          <w:color w:val="000000"/>
          <w:sz w:val="20"/>
          <w:szCs w:val="20"/>
          <w:lang w:val="es-CL"/>
        </w:rPr>
        <w:t>: .</w:t>
      </w:r>
      <w:proofErr w:type="gramEnd"/>
    </w:p>
    <w:p w14:paraId="010FBFAA" w14:textId="77777777" w:rsidR="00F3451B" w:rsidRPr="00251EBA" w:rsidRDefault="00F3451B" w:rsidP="00337BB9">
      <w:pPr>
        <w:spacing w:line="276" w:lineRule="auto"/>
        <w:jc w:val="both"/>
        <w:rPr>
          <w:rFonts w:ascii="Arial Nova" w:hAnsi="Arial Nova" w:cs="Calibri"/>
          <w:color w:val="000000"/>
          <w:sz w:val="20"/>
          <w:szCs w:val="20"/>
          <w:lang w:val="es-CL"/>
        </w:rPr>
      </w:pPr>
    </w:p>
    <w:p w14:paraId="54389EEB"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lastRenderedPageBreak/>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1B358620"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b) Si la modificación altera el equilibrio financiero del contrato; o</w:t>
      </w:r>
    </w:p>
    <w:p w14:paraId="6F673604"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c) Si da como resultado un contrato de naturaleza diferente.</w:t>
      </w:r>
    </w:p>
    <w:p w14:paraId="659020BA" w14:textId="77777777" w:rsidR="00F3451B" w:rsidRPr="00251EBA" w:rsidRDefault="00F3451B" w:rsidP="00337BB9">
      <w:pPr>
        <w:spacing w:line="276" w:lineRule="auto"/>
        <w:jc w:val="both"/>
        <w:rPr>
          <w:rFonts w:ascii="Arial Nova" w:hAnsi="Arial Nova" w:cs="Calibri"/>
          <w:color w:val="000000"/>
          <w:sz w:val="20"/>
          <w:szCs w:val="20"/>
          <w:lang w:val="es-CL"/>
        </w:rPr>
      </w:pPr>
    </w:p>
    <w:p w14:paraId="6544615A"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En todo caso, las eventuales modificaciones que se realicen al contrato no podrán exceder del 30% del valor total del contrato, siempre que el organismo cuente con disponibilidad presupuestaria para ello. Se deja constancia que, en caso de modificación se deberá emitir la respectiva Orden de Compra, conforme lo señalado en el artículo 117 del Reglamento de la Ley N° 19.886.</w:t>
      </w:r>
    </w:p>
    <w:p w14:paraId="0B57951D" w14:textId="77777777" w:rsidR="00F3451B" w:rsidRPr="00251EBA" w:rsidRDefault="00F3451B" w:rsidP="00337BB9">
      <w:pPr>
        <w:spacing w:line="276" w:lineRule="auto"/>
        <w:jc w:val="both"/>
        <w:rPr>
          <w:rFonts w:ascii="Arial Nova" w:hAnsi="Arial Nova" w:cs="Calibri"/>
          <w:color w:val="000000"/>
          <w:sz w:val="20"/>
          <w:szCs w:val="20"/>
          <w:lang w:val="es-CL"/>
        </w:rPr>
      </w:pPr>
    </w:p>
    <w:p w14:paraId="3A001DBA"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31813825" w14:textId="77777777" w:rsidR="00F3451B" w:rsidRPr="00251EBA" w:rsidRDefault="00F3451B" w:rsidP="00337BB9">
      <w:pPr>
        <w:spacing w:line="276" w:lineRule="auto"/>
        <w:jc w:val="both"/>
        <w:rPr>
          <w:rFonts w:ascii="Arial Nova" w:hAnsi="Arial Nova" w:cs="Calibri"/>
          <w:color w:val="000000"/>
          <w:sz w:val="20"/>
          <w:szCs w:val="20"/>
          <w:lang w:val="es-CL"/>
        </w:rPr>
      </w:pPr>
    </w:p>
    <w:p w14:paraId="4553B989" w14:textId="77777777" w:rsidR="00F3451B" w:rsidRPr="00251EBA" w:rsidRDefault="00F3451B" w:rsidP="00337BB9">
      <w:pPr>
        <w:pStyle w:val="Ttulo2"/>
        <w:jc w:val="left"/>
        <w:rPr>
          <w:sz w:val="20"/>
          <w:szCs w:val="20"/>
        </w:rPr>
      </w:pPr>
      <w:r w:rsidRPr="00251EBA">
        <w:rPr>
          <w:sz w:val="20"/>
          <w:szCs w:val="20"/>
        </w:rPr>
        <w:t>Vigencia y prórroga del contrato</w:t>
      </w:r>
    </w:p>
    <w:p w14:paraId="38018B4C"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p w14:paraId="2E49A3E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El contrato tendrá la vigencia indicada en el </w:t>
      </w:r>
      <w:r w:rsidRPr="00251EBA">
        <w:rPr>
          <w:rFonts w:ascii="Arial Nova" w:eastAsia="Calibri" w:hAnsi="Arial Nova" w:cstheme="minorHAnsi"/>
          <w:b/>
          <w:iCs/>
          <w:sz w:val="20"/>
          <w:szCs w:val="20"/>
          <w:u w:val="single"/>
          <w:lang w:val="es-CL" w:eastAsia="es-CL"/>
        </w:rPr>
        <w:t>Anexo A</w:t>
      </w:r>
      <w:r w:rsidRPr="00251EBA">
        <w:rPr>
          <w:rFonts w:ascii="Arial Nova" w:eastAsia="Calibri" w:hAnsi="Arial Nova" w:cstheme="minorHAnsi"/>
          <w:bCs/>
          <w:iCs/>
          <w:sz w:val="20"/>
          <w:szCs w:val="20"/>
          <w:lang w:val="es-CL" w:eastAsia="es-CL"/>
        </w:rPr>
        <w:t>, numeral 10, contada desde la total tramitación del acto administrativo que lo apruebe.</w:t>
      </w:r>
    </w:p>
    <w:p w14:paraId="5A2083D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C6FBE0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55D9FF5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7257C8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6428262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34CACD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5F8E910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B5FE30F" w14:textId="77777777" w:rsidR="00F3451B" w:rsidRPr="00251EBA" w:rsidRDefault="00F3451B" w:rsidP="00337BB9">
      <w:pPr>
        <w:pStyle w:val="Ttulo2"/>
        <w:jc w:val="left"/>
        <w:rPr>
          <w:sz w:val="20"/>
          <w:szCs w:val="20"/>
        </w:rPr>
      </w:pPr>
      <w:r w:rsidRPr="00251EBA">
        <w:rPr>
          <w:sz w:val="20"/>
          <w:szCs w:val="20"/>
        </w:rPr>
        <w:t>Responsabilidades y obligaciones de las partes</w:t>
      </w:r>
    </w:p>
    <w:p w14:paraId="2896A4E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640B524" w14:textId="77777777" w:rsidR="00F3451B" w:rsidRPr="00251EBA" w:rsidRDefault="00F3451B" w:rsidP="00337BB9">
      <w:pPr>
        <w:pStyle w:val="Ttulo3"/>
        <w:jc w:val="left"/>
        <w:rPr>
          <w:sz w:val="20"/>
          <w:szCs w:val="20"/>
        </w:rPr>
      </w:pPr>
      <w:r w:rsidRPr="00251EBA">
        <w:rPr>
          <w:sz w:val="20"/>
          <w:szCs w:val="20"/>
        </w:rPr>
        <w:t>Del adjudicatario</w:t>
      </w:r>
    </w:p>
    <w:p w14:paraId="6B71F8A6" w14:textId="77777777" w:rsidR="00F3451B" w:rsidRPr="00251EBA" w:rsidRDefault="00F3451B" w:rsidP="00337BB9">
      <w:pPr>
        <w:jc w:val="both"/>
        <w:rPr>
          <w:rFonts w:ascii="Arial Nova" w:hAnsi="Arial Nova"/>
          <w:sz w:val="20"/>
          <w:szCs w:val="20"/>
          <w:lang w:val="es-CL" w:eastAsia="es-CL"/>
        </w:rPr>
      </w:pPr>
    </w:p>
    <w:p w14:paraId="0E5CD897"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 xml:space="preserve">Será responsabilidad del adjudicatario velar por mantenerse habilitado en el Registro de Proveedores. </w:t>
      </w:r>
    </w:p>
    <w:p w14:paraId="1AEDDC12"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32204F65"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Velar por la calidad y oportunidad en la entrega de los informes y productos entregables requeridos en virtud de los servicios encomendados, so pena de la medida que ésta pueda aplicar en caso de incumplimiento de lo solicitado.</w:t>
      </w:r>
    </w:p>
    <w:p w14:paraId="1C9299A7"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Las reuniones no comprendidas en estas bases de licitación que se soliciten durante la ejecución del contrato deberán ser requeridas por la persona debidamente autorizada por el adjudicatario, lo que deberá documentarse fehacientemente.</w:t>
      </w:r>
    </w:p>
    <w:p w14:paraId="3F1D6BD7"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Responder y gestionar, según corresponda, todos los requerimientos y/o consultas que surjan por parte de la entidad licitante en un plazo máximo de 2 días hábiles administrativos, contados desde la notificación de éstas, o bien, en caso de existir SLA establecidos, deberán gestionarse en los tiempos definidos en los SLA del Anexo C, el mayor plazo según corresponda.</w:t>
      </w:r>
    </w:p>
    <w:p w14:paraId="66BEFE94"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Entregar oportunamente la documentación que le sea solicitada por la entidad licitante, esto es, en los plazos que la entidad licitante determine para la entrega de éstos.</w:t>
      </w:r>
    </w:p>
    <w:p w14:paraId="48396E0C"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lastRenderedPageBreak/>
        <w:t xml:space="preserve">Proveer los servicios que le fueron adjudicados en los plazos comprometidos según su oferta adjudicada y cumpliendo con las especificaciones y requerimientos técnicos correspondientes establecidos en estas bases de licitación. </w:t>
      </w:r>
    </w:p>
    <w:p w14:paraId="5E3FACFB"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4BDC053B" w14:textId="77777777" w:rsidR="00F3451B" w:rsidRPr="00251EBA" w:rsidRDefault="00F3451B" w:rsidP="00337BB9">
      <w:pPr>
        <w:pStyle w:val="Prrafodelista"/>
        <w:numPr>
          <w:ilvl w:val="0"/>
          <w:numId w:val="8"/>
        </w:numPr>
        <w:ind w:right="0"/>
        <w:rPr>
          <w:sz w:val="20"/>
          <w:szCs w:val="20"/>
          <w:lang w:val="es-CL"/>
        </w:rPr>
      </w:pPr>
      <w:r w:rsidRPr="00251EBA">
        <w:rPr>
          <w:sz w:val="20"/>
          <w:szCs w:val="20"/>
          <w:lang w:val="es-CL"/>
        </w:rPr>
        <w:t xml:space="preserve">Acreditar a la mitad del período de vigencia del contrato, y con un máximo de seis meses, el cumplimiento de las obligaciones laborales y previsionales según lo indicado en la cláusula N° 10.18 "Saldos insolutos de remuneraciones o cotizaciones de seguridad social". </w:t>
      </w:r>
    </w:p>
    <w:p w14:paraId="52C17F6D" w14:textId="77777777" w:rsidR="00F3451B" w:rsidRPr="00251EBA" w:rsidRDefault="00F3451B" w:rsidP="00337BB9">
      <w:pPr>
        <w:numPr>
          <w:ilvl w:val="0"/>
          <w:numId w:val="8"/>
        </w:numPr>
        <w:spacing w:line="276" w:lineRule="auto"/>
        <w:jc w:val="both"/>
        <w:rPr>
          <w:rFonts w:ascii="Arial Nova" w:eastAsia="Calibri" w:hAnsi="Arial Nova" w:cs="Calibri"/>
          <w:color w:val="000000"/>
          <w:sz w:val="20"/>
          <w:szCs w:val="20"/>
          <w:lang w:val="es-CL"/>
        </w:rPr>
      </w:pPr>
      <w:r w:rsidRPr="00251EBA">
        <w:rPr>
          <w:rFonts w:ascii="Arial Nova" w:hAnsi="Arial Nova"/>
          <w:sz w:val="20"/>
          <w:szCs w:val="20"/>
          <w:lang w:val="es-CL"/>
        </w:rPr>
        <w:t>Cumplir con las demás obligaciones que le impone las bases de licitación y el contrato de prestación de servicios</w:t>
      </w:r>
      <w:r w:rsidRPr="00251EBA">
        <w:rPr>
          <w:rFonts w:ascii="Arial Nova" w:hAnsi="Arial Nova" w:cs="Calibri"/>
          <w:color w:val="000000"/>
          <w:sz w:val="20"/>
          <w:szCs w:val="20"/>
          <w:lang w:val="es-CL"/>
        </w:rPr>
        <w:t>.</w:t>
      </w:r>
    </w:p>
    <w:p w14:paraId="64424E0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EB7CBFD" w14:textId="77777777" w:rsidR="00F3451B" w:rsidRPr="00251EBA" w:rsidRDefault="00F3451B" w:rsidP="00337BB9">
      <w:pPr>
        <w:pStyle w:val="Ttulo3"/>
        <w:rPr>
          <w:sz w:val="20"/>
          <w:szCs w:val="20"/>
        </w:rPr>
      </w:pPr>
      <w:r w:rsidRPr="00251EBA">
        <w:rPr>
          <w:sz w:val="20"/>
          <w:szCs w:val="20"/>
        </w:rPr>
        <w:t>De la entidad contratante</w:t>
      </w:r>
    </w:p>
    <w:p w14:paraId="4C198F43" w14:textId="77777777" w:rsidR="00F3451B" w:rsidRPr="00251EBA" w:rsidRDefault="00F3451B" w:rsidP="00337BB9">
      <w:pPr>
        <w:jc w:val="both"/>
        <w:rPr>
          <w:rFonts w:ascii="Arial Nova" w:hAnsi="Arial Nova"/>
          <w:sz w:val="20"/>
          <w:szCs w:val="20"/>
          <w:lang w:val="es-CL" w:eastAsia="es-CL"/>
        </w:rPr>
      </w:pPr>
    </w:p>
    <w:p w14:paraId="0B99DBD4"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 xml:space="preserve">Verificar la concordancia entre el producto/servicio adquirido y el producto/servicio recibido. </w:t>
      </w:r>
    </w:p>
    <w:p w14:paraId="2893095E"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 xml:space="preserve">Efectuar la recepción conforme de los productos y/o servicios entregados verificando que estos cumplan con el estándar requerido que corresponda según lo establecido en estas bases de licitación y la oferta adjudicada. El organismo contratante deberá velar por realizar dicha recepción conforme dentro de los plazos establecidos en las bases de licitación. </w:t>
      </w:r>
    </w:p>
    <w:p w14:paraId="2BDB1B37"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Realizar los pagos oportunamente según lo dispuesto en la cláusula N° 10.11 "Facturación y pago".</w:t>
      </w:r>
    </w:p>
    <w:p w14:paraId="0FAFCC13"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Velar por la correcta ejecución del contrato de prestación de servicios.</w:t>
      </w:r>
    </w:p>
    <w:p w14:paraId="6634A621"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Aplicar las medidas que procedan ante incumplimientos que eventualmente pueda incurrir el proveedor contratado, durante la vigencia del contrato, según lo dispuesto en la cláusula N° 10.8 de estas bases tipo de licitación y de acuerdo con el procedimiento dispuesto en la cláusula N° 10.9 de éstas.</w:t>
      </w:r>
    </w:p>
    <w:p w14:paraId="0CD626CB"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Verificar a la mitad del período de vigencia del contrato, y con un máximo de 6 meses, el cumplimiento de lo dispuesto en la cláusula N° 10.18 de estas bases de licitación,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0E9AF551"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 xml:space="preserve">Velar por el cumplimiento del deber de abstención de sus autoridades y/o funcionarios, independiente de su calidad jurídica, en lo que respecta a su intervención en el proceso de contratación, y posterior ejecución contractual, conforme a lo señalado en el artículo 35 quinquies de la Ley N°19.886. </w:t>
      </w:r>
    </w:p>
    <w:p w14:paraId="69C1E769" w14:textId="77777777" w:rsidR="00F3451B" w:rsidRPr="00251EBA" w:rsidRDefault="00F3451B" w:rsidP="00337BB9">
      <w:pPr>
        <w:pStyle w:val="Prrafodelista"/>
        <w:numPr>
          <w:ilvl w:val="0"/>
          <w:numId w:val="42"/>
        </w:numPr>
        <w:autoSpaceDE w:val="0"/>
        <w:autoSpaceDN w:val="0"/>
        <w:adjustRightInd w:val="0"/>
        <w:spacing w:line="240" w:lineRule="auto"/>
        <w:ind w:right="0"/>
        <w:rPr>
          <w:rFonts w:eastAsiaTheme="minorHAnsi"/>
          <w:sz w:val="20"/>
          <w:szCs w:val="20"/>
          <w:lang w:val="es-CL"/>
        </w:rPr>
      </w:pPr>
      <w:r w:rsidRPr="00251EBA">
        <w:rPr>
          <w:rFonts w:eastAsiaTheme="minorHAnsi"/>
          <w:sz w:val="20"/>
          <w:szCs w:val="20"/>
          <w:lang w:val="es-CL"/>
        </w:rPr>
        <w:t>Cumplir con las demás obligaciones que le impone las bases de licitación y el contrato de prestación de servicios.</w:t>
      </w:r>
    </w:p>
    <w:p w14:paraId="4ED78FD2" w14:textId="77777777" w:rsidR="00F3451B" w:rsidRPr="00251EBA" w:rsidRDefault="00F3451B" w:rsidP="00337BB9">
      <w:pPr>
        <w:jc w:val="both"/>
        <w:rPr>
          <w:rFonts w:ascii="Arial Nova" w:hAnsi="Arial Nova"/>
          <w:sz w:val="20"/>
          <w:szCs w:val="20"/>
          <w:lang w:val="es-CL"/>
        </w:rPr>
      </w:pPr>
    </w:p>
    <w:p w14:paraId="3EB53B9D" w14:textId="77777777" w:rsidR="00F3451B" w:rsidRPr="00251EBA" w:rsidRDefault="00F3451B" w:rsidP="00337BB9">
      <w:pPr>
        <w:pStyle w:val="Ttulo2"/>
        <w:jc w:val="left"/>
        <w:rPr>
          <w:sz w:val="20"/>
          <w:szCs w:val="20"/>
        </w:rPr>
      </w:pPr>
      <w:r w:rsidRPr="00251EBA">
        <w:rPr>
          <w:sz w:val="20"/>
          <w:szCs w:val="20"/>
        </w:rPr>
        <w:t>Gastos e impuestos</w:t>
      </w:r>
    </w:p>
    <w:p w14:paraId="49BCC51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9E1A8AB"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Pr="00251EBA">
        <w:rPr>
          <w:rFonts w:ascii="Arial Nova" w:hAnsi="Arial Nova"/>
          <w:color w:val="000000" w:themeColor="text1"/>
          <w:sz w:val="20"/>
          <w:szCs w:val="20"/>
          <w:lang w:val="es-CL"/>
        </w:rPr>
        <w:t xml:space="preserve"> </w:t>
      </w:r>
      <w:r w:rsidRPr="00251EBA">
        <w:rPr>
          <w:rFonts w:ascii="Arial Nova" w:eastAsia="Calibri" w:hAnsi="Arial Nova" w:cstheme="minorBidi"/>
          <w:color w:val="000000" w:themeColor="text1"/>
          <w:sz w:val="20"/>
          <w:szCs w:val="20"/>
          <w:lang w:val="es-CL"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1110937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CA3FF6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A8B44DA" w14:textId="77777777" w:rsidR="00F3451B" w:rsidRPr="00251EBA" w:rsidRDefault="00F3451B" w:rsidP="00337BB9">
      <w:pPr>
        <w:pStyle w:val="Ttulo2"/>
        <w:rPr>
          <w:sz w:val="20"/>
          <w:szCs w:val="20"/>
        </w:rPr>
      </w:pPr>
      <w:r w:rsidRPr="00251EBA">
        <w:rPr>
          <w:sz w:val="20"/>
          <w:szCs w:val="20"/>
        </w:rPr>
        <w:t>Efectos derivados de Incumplimientos del proveedor</w:t>
      </w:r>
    </w:p>
    <w:p w14:paraId="0BDD3F08"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41C7D598" w14:textId="77777777" w:rsidR="00F3451B" w:rsidRPr="00251EBA" w:rsidRDefault="00F3451B" w:rsidP="00337BB9">
      <w:pPr>
        <w:pStyle w:val="Ttulo3"/>
        <w:jc w:val="left"/>
        <w:rPr>
          <w:sz w:val="20"/>
          <w:szCs w:val="20"/>
        </w:rPr>
      </w:pPr>
      <w:r w:rsidRPr="00251EBA">
        <w:rPr>
          <w:sz w:val="20"/>
          <w:szCs w:val="20"/>
        </w:rPr>
        <w:t>Multas</w:t>
      </w:r>
    </w:p>
    <w:p w14:paraId="2A5A113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C5270F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proveedor adjudicado deberá pagar multas por el o los atrasos en que incurra en los incumplimientos en la prestación de los servicios, de conformidad con las presentes bases tipo de licitación.</w:t>
      </w:r>
    </w:p>
    <w:p w14:paraId="61C5CB9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C1F46D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proveedor adjudicado deberá pagar multas por la concurrencia de incumplimientos en la prestación de los servicios de acuerdo con lo dispuesto en estas bases de licitación y, respecto de los SLA indicados en la cláusula N°11.2.2 que la entidad licitante podrá definir en el Anexo C de las presentes bases tipo de licitación, siempre que los incumplimientos deriven de la responsabilidad del proveedor</w:t>
      </w:r>
    </w:p>
    <w:p w14:paraId="56EDF67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215AC1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bl>
      <w:tblPr>
        <w:tblStyle w:val="Tablaconcuadrcula"/>
        <w:tblW w:w="0" w:type="auto"/>
        <w:tblLook w:val="04A0" w:firstRow="1" w:lastRow="0" w:firstColumn="1" w:lastColumn="0" w:noHBand="0" w:noVBand="1"/>
      </w:tblPr>
      <w:tblGrid>
        <w:gridCol w:w="4698"/>
        <w:gridCol w:w="4698"/>
      </w:tblGrid>
      <w:tr w:rsidR="00F3451B" w:rsidRPr="00251EBA" w14:paraId="4733723A" w14:textId="77777777" w:rsidTr="007C29AB">
        <w:tc>
          <w:tcPr>
            <w:tcW w:w="4698" w:type="dxa"/>
          </w:tcPr>
          <w:p w14:paraId="1476EAC9"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RESPECTO DEL PERSONAL DEL SERVICIO</w:t>
            </w:r>
            <w:r w:rsidRPr="00251EBA">
              <w:rPr>
                <w:rFonts w:ascii="Arial Nova" w:hAnsi="Arial Nova"/>
                <w:b/>
                <w:sz w:val="20"/>
                <w:szCs w:val="20"/>
                <w:lang w:val="es-CL"/>
              </w:rPr>
              <w:t xml:space="preserve"> </w:t>
            </w:r>
          </w:p>
        </w:tc>
        <w:tc>
          <w:tcPr>
            <w:tcW w:w="4698" w:type="dxa"/>
          </w:tcPr>
          <w:p w14:paraId="3119D5FF"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4B5EE503" w14:textId="77777777" w:rsidTr="007C29AB">
        <w:tc>
          <w:tcPr>
            <w:tcW w:w="4698" w:type="dxa"/>
          </w:tcPr>
          <w:p w14:paraId="1BB1E5B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Funcionamiento con dotación incompleta: Por trabajador ausente y en cada ocasión. </w:t>
            </w:r>
          </w:p>
        </w:tc>
        <w:tc>
          <w:tcPr>
            <w:tcW w:w="4698" w:type="dxa"/>
          </w:tcPr>
          <w:p w14:paraId="12C5DA9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73DBEB4" w14:textId="77777777" w:rsidTr="007C29AB">
        <w:tc>
          <w:tcPr>
            <w:tcW w:w="4698" w:type="dxa"/>
          </w:tcPr>
          <w:p w14:paraId="128472F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Cambiarse de ropa en la vía pública, no uso del uniforme, no portar credencial, comportamiento impropio hacia el público en general, tales como faltas de respeto y al decoro, insultos o groserías de cualquier tipo cometidos por miembro del Concesionario. </w:t>
            </w:r>
          </w:p>
        </w:tc>
        <w:tc>
          <w:tcPr>
            <w:tcW w:w="4698" w:type="dxa"/>
          </w:tcPr>
          <w:p w14:paraId="7E3C380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83793E3" w14:textId="77777777" w:rsidTr="007C29AB">
        <w:tc>
          <w:tcPr>
            <w:tcW w:w="4698" w:type="dxa"/>
          </w:tcPr>
          <w:p w14:paraId="46C9E3B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Solicitar dádivas: Por cada vez que se compruebe el hecho, sin perjuicio del reemplazo del personal responsable. </w:t>
            </w:r>
          </w:p>
        </w:tc>
        <w:tc>
          <w:tcPr>
            <w:tcW w:w="4698" w:type="dxa"/>
          </w:tcPr>
          <w:p w14:paraId="4A31EC0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AC7FB87" w14:textId="77777777" w:rsidTr="007C29AB">
        <w:tc>
          <w:tcPr>
            <w:tcW w:w="4698" w:type="dxa"/>
          </w:tcPr>
          <w:p w14:paraId="07316E2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Ausencia o retraso del supervisor y del personal del servicio: Por cada día de ausencia o retraso </w:t>
            </w:r>
          </w:p>
        </w:tc>
        <w:tc>
          <w:tcPr>
            <w:tcW w:w="4698" w:type="dxa"/>
          </w:tcPr>
          <w:p w14:paraId="0E5B2C8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F96D63A" w14:textId="77777777" w:rsidTr="007C29AB">
        <w:tc>
          <w:tcPr>
            <w:tcW w:w="4698" w:type="dxa"/>
          </w:tcPr>
          <w:p w14:paraId="450944A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Abandonar el vehículo cargado en la vía pública: Cada vez que se compruebe el hecho, sin perjuicio del reemplazo del personal responsable.</w:t>
            </w:r>
          </w:p>
        </w:tc>
        <w:tc>
          <w:tcPr>
            <w:tcW w:w="4698" w:type="dxa"/>
          </w:tcPr>
          <w:p w14:paraId="0F9AC57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E64624B" w14:textId="77777777" w:rsidTr="007C29AB">
        <w:tc>
          <w:tcPr>
            <w:tcW w:w="4698" w:type="dxa"/>
          </w:tcPr>
          <w:p w14:paraId="18A5410B"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RECOLECCIÓN DE RESIDUOS Y OTROS</w:t>
            </w:r>
          </w:p>
        </w:tc>
        <w:tc>
          <w:tcPr>
            <w:tcW w:w="4698" w:type="dxa"/>
          </w:tcPr>
          <w:p w14:paraId="16BD11E6"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155AFF69" w14:textId="77777777" w:rsidTr="007C29AB">
        <w:tc>
          <w:tcPr>
            <w:tcW w:w="4698" w:type="dxa"/>
          </w:tcPr>
          <w:p w14:paraId="1C1BCAD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Modificar sin autorización del Inspector Técnico de Servicio (ITS) la ruta establecida y horario para el servicio de recolección; por día detectado y por vehículo; </w:t>
            </w:r>
          </w:p>
        </w:tc>
        <w:tc>
          <w:tcPr>
            <w:tcW w:w="4698" w:type="dxa"/>
          </w:tcPr>
          <w:p w14:paraId="71423E4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896A156" w14:textId="77777777" w:rsidTr="007C29AB">
        <w:tc>
          <w:tcPr>
            <w:tcW w:w="4698" w:type="dxa"/>
          </w:tcPr>
          <w:p w14:paraId="5F0510D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normas sanitarias o de seguridad respecto de vehículos y del personal</w:t>
            </w:r>
          </w:p>
        </w:tc>
        <w:tc>
          <w:tcPr>
            <w:tcW w:w="4698" w:type="dxa"/>
          </w:tcPr>
          <w:p w14:paraId="6063328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4C36B073" w14:textId="77777777" w:rsidTr="007C29AB">
        <w:tc>
          <w:tcPr>
            <w:tcW w:w="4698" w:type="dxa"/>
          </w:tcPr>
          <w:p w14:paraId="25B84BD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Botar basuras al cargar o en su trayecto en lugares no habilitados para ello</w:t>
            </w:r>
          </w:p>
        </w:tc>
        <w:tc>
          <w:tcPr>
            <w:tcW w:w="4698" w:type="dxa"/>
          </w:tcPr>
          <w:p w14:paraId="2A424AA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9831745" w14:textId="77777777" w:rsidTr="007C29AB">
        <w:tc>
          <w:tcPr>
            <w:tcW w:w="4698" w:type="dxa"/>
          </w:tcPr>
          <w:p w14:paraId="691C061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Chofer o camión sin su documentación o con la documentación vencida, esta multa aplicará por día detectado y por vehículo.</w:t>
            </w:r>
          </w:p>
        </w:tc>
        <w:tc>
          <w:tcPr>
            <w:tcW w:w="4698" w:type="dxa"/>
          </w:tcPr>
          <w:p w14:paraId="73218F4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07D2B9B" w14:textId="77777777" w:rsidTr="007C29AB">
        <w:tc>
          <w:tcPr>
            <w:tcW w:w="4698" w:type="dxa"/>
          </w:tcPr>
          <w:p w14:paraId="6520A8F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instrucciones y observaciones realizadas formalmente por la ITS.</w:t>
            </w:r>
          </w:p>
        </w:tc>
        <w:tc>
          <w:tcPr>
            <w:tcW w:w="4698" w:type="dxa"/>
          </w:tcPr>
          <w:p w14:paraId="30FF62C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1DE94290" w14:textId="77777777" w:rsidTr="007C29AB">
        <w:tc>
          <w:tcPr>
            <w:tcW w:w="4698" w:type="dxa"/>
          </w:tcPr>
          <w:p w14:paraId="6CFEC5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Utilizar vehículos no identificados, ni registrados para el servicio de recolección, por día/camión de incumplimiento.</w:t>
            </w:r>
          </w:p>
        </w:tc>
        <w:tc>
          <w:tcPr>
            <w:tcW w:w="4698" w:type="dxa"/>
          </w:tcPr>
          <w:p w14:paraId="04F74A4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94F1B18" w14:textId="77777777" w:rsidTr="007C29AB">
        <w:tc>
          <w:tcPr>
            <w:tcW w:w="4698" w:type="dxa"/>
          </w:tcPr>
          <w:p w14:paraId="18AB4DB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disponer del camión de reserva operativo y/o no cumplir con el plazo horario para presentarse e iniciar el servicio suspendido, por día</w:t>
            </w:r>
          </w:p>
        </w:tc>
        <w:tc>
          <w:tcPr>
            <w:tcW w:w="4698" w:type="dxa"/>
          </w:tcPr>
          <w:p w14:paraId="7ED0BF7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107C322" w14:textId="77777777" w:rsidTr="007C29AB">
        <w:tc>
          <w:tcPr>
            <w:tcW w:w="4698" w:type="dxa"/>
          </w:tcPr>
          <w:p w14:paraId="5ACF24C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Por la falta de identificación, imagen corporativa y letrero, de los equipos registrados, por día</w:t>
            </w:r>
          </w:p>
        </w:tc>
        <w:tc>
          <w:tcPr>
            <w:tcW w:w="4698" w:type="dxa"/>
          </w:tcPr>
          <w:p w14:paraId="57C30E4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82E4E51" w14:textId="77777777" w:rsidTr="007C29AB">
        <w:tc>
          <w:tcPr>
            <w:tcW w:w="4698" w:type="dxa"/>
          </w:tcPr>
          <w:p w14:paraId="51D5ED8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Mal estado de los equipos en circulación o ruta e incumplimiento de las normas sanitarias (ejemplo botar líquidos a la vía pública), por día.</w:t>
            </w:r>
          </w:p>
        </w:tc>
        <w:tc>
          <w:tcPr>
            <w:tcW w:w="4698" w:type="dxa"/>
          </w:tcPr>
          <w:p w14:paraId="17064FC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A11F4FD" w14:textId="77777777" w:rsidTr="007C29AB">
        <w:tc>
          <w:tcPr>
            <w:tcW w:w="4698" w:type="dxa"/>
          </w:tcPr>
          <w:p w14:paraId="537F63E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realizar los servicios descritos en las bases y aprobados en el Plan de Operaciones, ejecutarlos en forma incompleta o insatisfactoria a juicio de la ITS (recolección de los residuos sólidos</w:t>
            </w:r>
            <w:proofErr w:type="gramStart"/>
            <w:r w:rsidRPr="00251EBA">
              <w:rPr>
                <w:rFonts w:ascii="Arial Nova" w:hAnsi="Arial Nova"/>
                <w:sz w:val="20"/>
                <w:szCs w:val="20"/>
                <w:lang w:val="es-CL"/>
              </w:rPr>
              <w:t>, ,</w:t>
            </w:r>
            <w:proofErr w:type="gramEnd"/>
            <w:r w:rsidRPr="00251EBA">
              <w:rPr>
                <w:rFonts w:ascii="Arial Nova" w:hAnsi="Arial Nova"/>
                <w:sz w:val="20"/>
                <w:szCs w:val="20"/>
                <w:lang w:val="es-CL"/>
              </w:rPr>
              <w:t xml:space="preserve"> aseo y mantenciones, etc.)</w:t>
            </w:r>
          </w:p>
        </w:tc>
        <w:tc>
          <w:tcPr>
            <w:tcW w:w="4698" w:type="dxa"/>
          </w:tcPr>
          <w:p w14:paraId="59284CA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04DBFEE" w14:textId="77777777" w:rsidTr="007C29AB">
        <w:tc>
          <w:tcPr>
            <w:tcW w:w="4698" w:type="dxa"/>
          </w:tcPr>
          <w:p w14:paraId="1DF088F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el Libros de Servicios y/o el Sistema de Registro al día y/o disponible a la Inspección, por día. </w:t>
            </w:r>
          </w:p>
        </w:tc>
        <w:tc>
          <w:tcPr>
            <w:tcW w:w="4698" w:type="dxa"/>
          </w:tcPr>
          <w:p w14:paraId="2FC2694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BD4780C" w14:textId="77777777" w:rsidTr="007C29AB">
        <w:tc>
          <w:tcPr>
            <w:tcW w:w="4698" w:type="dxa"/>
          </w:tcPr>
          <w:p w14:paraId="51C8DFF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Paralización o interrupción del servicio, acumulación de basura, parcial o total, por cualquier motivo y sin causa justificada, a juicio de la ITS, por cada día de atraso. Sin perjuicio de lo anterior, será causal de término anticipado del contrato </w:t>
            </w:r>
          </w:p>
        </w:tc>
        <w:tc>
          <w:tcPr>
            <w:tcW w:w="4698" w:type="dxa"/>
          </w:tcPr>
          <w:p w14:paraId="2244935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A670676" w14:textId="77777777" w:rsidTr="007C29AB">
        <w:tc>
          <w:tcPr>
            <w:tcW w:w="4698" w:type="dxa"/>
          </w:tcPr>
          <w:p w14:paraId="610E343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lastRenderedPageBreak/>
              <w:t xml:space="preserve">En el área urbana, los Residuos Domiciliarios no podrán permanecer más de dos días en el lugar sin ser retirados. </w:t>
            </w:r>
          </w:p>
        </w:tc>
        <w:tc>
          <w:tcPr>
            <w:tcW w:w="4698" w:type="dxa"/>
          </w:tcPr>
          <w:p w14:paraId="78F6AD6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49C23BAA" w14:textId="77777777" w:rsidTr="007C29AB">
        <w:tc>
          <w:tcPr>
            <w:tcW w:w="4698" w:type="dxa"/>
          </w:tcPr>
          <w:p w14:paraId="4D6F9FA1"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CALIDAD DEL SERVICIO</w:t>
            </w:r>
          </w:p>
        </w:tc>
        <w:tc>
          <w:tcPr>
            <w:tcW w:w="4698" w:type="dxa"/>
          </w:tcPr>
          <w:p w14:paraId="4E4BB74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20F28764" w14:textId="77777777" w:rsidTr="007C29AB">
        <w:tc>
          <w:tcPr>
            <w:tcW w:w="4698" w:type="dxa"/>
          </w:tcPr>
          <w:p w14:paraId="3B77B6A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No recolectar los residuos domiciliarios, por cada día de incumplimiento; </w:t>
            </w:r>
          </w:p>
        </w:tc>
        <w:tc>
          <w:tcPr>
            <w:tcW w:w="4698" w:type="dxa"/>
          </w:tcPr>
          <w:p w14:paraId="7AA82DD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02ABE4E" w14:textId="77777777" w:rsidTr="007C29AB">
        <w:tc>
          <w:tcPr>
            <w:tcW w:w="4698" w:type="dxa"/>
          </w:tcPr>
          <w:p w14:paraId="1340C08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Recorrido incompleto de recolección; por día detectado y por vehículo; </w:t>
            </w:r>
          </w:p>
        </w:tc>
        <w:tc>
          <w:tcPr>
            <w:tcW w:w="4698" w:type="dxa"/>
          </w:tcPr>
          <w:p w14:paraId="3625B8A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DD80A9A" w14:textId="77777777" w:rsidTr="007C29AB">
        <w:tc>
          <w:tcPr>
            <w:tcW w:w="4698" w:type="dxa"/>
          </w:tcPr>
          <w:p w14:paraId="62D3A10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Por no reemplazar oportunamente los vehículos y cajas compactadoras; </w:t>
            </w:r>
          </w:p>
        </w:tc>
        <w:tc>
          <w:tcPr>
            <w:tcW w:w="4698" w:type="dxa"/>
          </w:tcPr>
          <w:p w14:paraId="6BD5A2E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31FFC45" w14:textId="77777777" w:rsidTr="007C29AB">
        <w:tc>
          <w:tcPr>
            <w:tcW w:w="4698" w:type="dxa"/>
          </w:tcPr>
          <w:p w14:paraId="641BB24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Por no cumplir con la dotación de vehículos ofrecidos; </w:t>
            </w:r>
          </w:p>
        </w:tc>
        <w:tc>
          <w:tcPr>
            <w:tcW w:w="4698" w:type="dxa"/>
          </w:tcPr>
          <w:p w14:paraId="1592284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A76BE6C" w14:textId="77777777" w:rsidTr="007C29AB">
        <w:tc>
          <w:tcPr>
            <w:tcW w:w="4698" w:type="dxa"/>
          </w:tcPr>
          <w:p w14:paraId="1D1D99B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Disponer parte o la totalidad de los residuos en lugares de descarga no autorizados; por vehículo sorprendido</w:t>
            </w:r>
          </w:p>
        </w:tc>
        <w:tc>
          <w:tcPr>
            <w:tcW w:w="4698" w:type="dxa"/>
          </w:tcPr>
          <w:p w14:paraId="139DDEB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0A8F61C3" w14:textId="77777777" w:rsidTr="007C29AB">
        <w:tc>
          <w:tcPr>
            <w:tcW w:w="4698" w:type="dxa"/>
          </w:tcPr>
          <w:p w14:paraId="2873ECD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acudir a efectuar la limpieza por accidentes en la vía pública o situaciones especiales dentro del plazo fijado</w:t>
            </w:r>
          </w:p>
        </w:tc>
        <w:tc>
          <w:tcPr>
            <w:tcW w:w="4698" w:type="dxa"/>
          </w:tcPr>
          <w:p w14:paraId="025178A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2AE89A2" w14:textId="77777777" w:rsidTr="007C29AB">
        <w:tc>
          <w:tcPr>
            <w:tcW w:w="4698" w:type="dxa"/>
          </w:tcPr>
          <w:p w14:paraId="39A6324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daño material en propiedades o recintos particulares o públicos,</w:t>
            </w:r>
          </w:p>
        </w:tc>
        <w:tc>
          <w:tcPr>
            <w:tcW w:w="4698" w:type="dxa"/>
          </w:tcPr>
          <w:p w14:paraId="37E4E19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9569B0C" w14:textId="77777777" w:rsidTr="007C29AB">
        <w:tc>
          <w:tcPr>
            <w:tcW w:w="4698" w:type="dxa"/>
          </w:tcPr>
          <w:p w14:paraId="5CE305C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VEHÍCULOS, EQUIPOS E INFRAESTRUCTURA</w:t>
            </w:r>
          </w:p>
        </w:tc>
        <w:tc>
          <w:tcPr>
            <w:tcW w:w="4698" w:type="dxa"/>
          </w:tcPr>
          <w:p w14:paraId="0C60D1A0"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165E71D4" w14:textId="77777777" w:rsidTr="007C29AB">
        <w:tc>
          <w:tcPr>
            <w:tcW w:w="4698" w:type="dxa"/>
          </w:tcPr>
          <w:p w14:paraId="0A8716D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Incumplimiento de las características técnicas descritas en la oferta de los vehículos, accesorios, prestaciones o higiene de los vehículos o equipos utilizados por el concesionario, por deficiencia detectada y por evento. </w:t>
            </w:r>
          </w:p>
        </w:tc>
        <w:tc>
          <w:tcPr>
            <w:tcW w:w="4698" w:type="dxa"/>
          </w:tcPr>
          <w:p w14:paraId="7B841D2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BF095FF" w14:textId="77777777" w:rsidTr="007C29AB">
        <w:trPr>
          <w:trHeight w:val="983"/>
        </w:trPr>
        <w:tc>
          <w:tcPr>
            <w:tcW w:w="4698" w:type="dxa"/>
          </w:tcPr>
          <w:p w14:paraId="404188C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los accesorios requeridos para el servicio (escobillón, pala, barre hoja, bolsas o uniforme), por trabajador. </w:t>
            </w:r>
          </w:p>
        </w:tc>
        <w:tc>
          <w:tcPr>
            <w:tcW w:w="4698" w:type="dxa"/>
          </w:tcPr>
          <w:p w14:paraId="2D297EC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344928A" w14:textId="77777777" w:rsidTr="007C29AB">
        <w:tc>
          <w:tcPr>
            <w:tcW w:w="4698" w:type="dxa"/>
          </w:tcPr>
          <w:p w14:paraId="47B70FF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Omisión de la obligación del supervisor de informar cualquier novedad o circunstancia extraordinaria o irregular ocurrida durante el Servicio.</w:t>
            </w:r>
          </w:p>
        </w:tc>
        <w:tc>
          <w:tcPr>
            <w:tcW w:w="4698" w:type="dxa"/>
          </w:tcPr>
          <w:p w14:paraId="54ED00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bl>
    <w:p w14:paraId="18B67859" w14:textId="77777777" w:rsidR="00F3451B" w:rsidRPr="00251EBA" w:rsidRDefault="00F3451B" w:rsidP="00337BB9">
      <w:pPr>
        <w:spacing w:line="276" w:lineRule="auto"/>
        <w:jc w:val="both"/>
        <w:rPr>
          <w:rFonts w:ascii="Arial Nova" w:hAnsi="Arial Nova"/>
          <w:sz w:val="20"/>
          <w:szCs w:val="20"/>
          <w:lang w:val="es-CL"/>
        </w:rPr>
      </w:pPr>
    </w:p>
    <w:p w14:paraId="2B33BB5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existe otro ítem asociado a incumplimiento respecto de Servicios de Recolección, Transporte y Disposición de Residuos Sólidos Domiciliarios, el organismo comprador puede agregar ítems en Anexo A, numeral N°14.</w:t>
      </w:r>
    </w:p>
    <w:p w14:paraId="7AA787C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810781F"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eastAsia="Calibri" w:hAnsi="Arial Nova" w:cstheme="minorHAnsi"/>
          <w:bCs/>
          <w:iCs/>
          <w:sz w:val="20"/>
          <w:szCs w:val="20"/>
          <w:lang w:val="es-CL" w:eastAsia="es-CL"/>
        </w:rPr>
        <w:t xml:space="preserve">Las multas anteriormente señaladas serán aplicadas tantas veces como situaciones de incumplimiento, según lo anteriormente previsto, se produzcan durante la vigencia del contrato. Con todo, </w:t>
      </w:r>
      <w:r w:rsidRPr="00251EBA">
        <w:rPr>
          <w:rFonts w:ascii="Arial Nova" w:hAnsi="Arial Nova" w:cs="Calibri"/>
          <w:color w:val="000000"/>
          <w:sz w:val="20"/>
          <w:szCs w:val="20"/>
          <w:lang w:val="es-CL"/>
        </w:rPr>
        <w:t>las referidas multas no podrán sobrepasar el 30% del valor del contrato. En caso de que se supere ese porcentaje, se dispondrá el término anticipado del contrato, de acuerdo con la cláusula N°10.8.3, numeral 7) de estas bases de licitación. También se dispondrá el término anticipado de contrato cuando se apliquen más de tres multas totalmente tramitadas en un período de seis meses consecutivos, contados desde la primera multa aplicada, esto de conformidad con lo dispuesto en la referencia aludida.</w:t>
      </w:r>
    </w:p>
    <w:p w14:paraId="7ADCF1E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93A5244"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15 días hábiles desde la notificación del cobro.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1D72B8AC" w14:textId="77777777" w:rsidR="00F3451B" w:rsidRPr="00251EBA" w:rsidRDefault="00F3451B" w:rsidP="00337BB9">
      <w:pPr>
        <w:spacing w:line="276" w:lineRule="auto"/>
        <w:jc w:val="both"/>
        <w:rPr>
          <w:rFonts w:ascii="Arial Nova" w:hAnsi="Arial Nova" w:cs="Calibri"/>
          <w:color w:val="000000"/>
          <w:sz w:val="20"/>
          <w:szCs w:val="20"/>
          <w:lang w:val="es-CL"/>
        </w:rPr>
      </w:pPr>
    </w:p>
    <w:p w14:paraId="55235A47"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Las multas serán cobradas en pesos chilenos. En este sentido, cuando las multas se fijen en moneda extranjera, unidades de fomento (UF) o unidades tributarias (UTM), el monto en moneda nacional será </w:t>
      </w:r>
      <w:r w:rsidRPr="00251EBA">
        <w:rPr>
          <w:rFonts w:ascii="Arial Nova" w:hAnsi="Arial Nova" w:cs="Calibri"/>
          <w:color w:val="000000"/>
          <w:sz w:val="20"/>
          <w:szCs w:val="20"/>
          <w:lang w:val="es-CL"/>
        </w:rPr>
        <w:lastRenderedPageBreak/>
        <w:t>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r w:rsidRPr="00251EBA">
        <w:rPr>
          <w:rFonts w:ascii="Arial Nova" w:hAnsi="Arial Nova"/>
          <w:sz w:val="20"/>
          <w:szCs w:val="20"/>
          <w:lang w:val="es-CL"/>
        </w:rPr>
        <w:t xml:space="preserve"> </w:t>
      </w:r>
    </w:p>
    <w:p w14:paraId="484B2DA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7246EE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Cuando las medidas aplicadas no cubran los daños causados a la Entidad por el incumplimiento del contrato, ésta estará facultada para demandar la respectiva indemnización por daños y perjuicios. </w:t>
      </w:r>
    </w:p>
    <w:p w14:paraId="1BBECBE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01A1947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ECA805D" w14:textId="77777777" w:rsidR="00F3451B" w:rsidRPr="00251EBA" w:rsidRDefault="00F3451B" w:rsidP="00337BB9">
      <w:pPr>
        <w:pStyle w:val="Ttulo3"/>
        <w:jc w:val="left"/>
        <w:rPr>
          <w:sz w:val="20"/>
          <w:szCs w:val="20"/>
        </w:rPr>
      </w:pPr>
      <w:r w:rsidRPr="00251EBA">
        <w:rPr>
          <w:sz w:val="20"/>
          <w:szCs w:val="20"/>
        </w:rPr>
        <w:t>Cobro de la Garantía de Fiel Cumplimiento de Contrato y Garantía de Anticipo</w:t>
      </w:r>
    </w:p>
    <w:p w14:paraId="29AB3A6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8ECD68E"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Al adjudicatario le podrá ser aplicada la medida de cobro de la Garantía por Fiel Cumplimiento del Contrato por parte de la entidad contratante, siempre que los incumplimientos sean imputables al proveedor, en los siguientes casos:</w:t>
      </w:r>
    </w:p>
    <w:p w14:paraId="20EFBFD8"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289F90C8" w14:textId="77777777" w:rsidR="00F3451B" w:rsidRPr="00251EBA" w:rsidRDefault="00F3451B" w:rsidP="00337BB9">
      <w:pPr>
        <w:pStyle w:val="Prrafodelista"/>
        <w:numPr>
          <w:ilvl w:val="0"/>
          <w:numId w:val="9"/>
        </w:numPr>
        <w:tabs>
          <w:tab w:val="left" w:pos="340"/>
        </w:tabs>
        <w:autoSpaceDE w:val="0"/>
        <w:autoSpaceDN w:val="0"/>
        <w:adjustRightInd w:val="0"/>
        <w:ind w:right="0"/>
        <w:rPr>
          <w:color w:val="000000" w:themeColor="text1"/>
          <w:sz w:val="20"/>
          <w:szCs w:val="20"/>
          <w:lang w:val="es-CL"/>
        </w:rPr>
      </w:pPr>
      <w:r w:rsidRPr="00251EBA">
        <w:rPr>
          <w:color w:val="000000" w:themeColor="text1"/>
          <w:sz w:val="20"/>
          <w:szCs w:val="20"/>
          <w:lang w:val="es-CL"/>
        </w:rPr>
        <w:t xml:space="preserve">Incumplimiento grave de las obligaciones emanadas de las presentes bases de licitación, sus anexos y del contrato y que son asumidas por adjudicatario, siempre y cuando dicho incumplimiento no importe una causal de término anticipado del contrato. </w:t>
      </w:r>
    </w:p>
    <w:p w14:paraId="0C82198B"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Incumplimientos de las exigencias dispuestas para los servicios requeridos, según lo establecido en estas bases de licitación (específicamente lo dispuesto en la cláusula N° 11 y en los Anexos B y C) y lo señalado por la entidad licitante durante la prestación de éstos, especialmente, cuando éstas afecten notoriamente la prestación de los servicios y pongan en situación de riesgo la continuidad de éste, siempre y cuando no se señale una medida específica para un incumplimiento particular según lo indicado en dicha cláusula.</w:t>
      </w:r>
    </w:p>
    <w:p w14:paraId="761AB343"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No pago de multas dentro de los plazos establecidos en las presentes bases y/o el respectivo contrato.</w:t>
      </w:r>
    </w:p>
    <w:p w14:paraId="795BF7A7"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Cuando por una causa imputable al respectivo adjudicatario se haya puesto término anticipado al correspondiente contrato, con salvedad de lo dispuesto en el acápite “Resciliación o término de mutuo acuerdo”, de la cláusula N°10.8.3 “Término anticipado de contrato” y las excepciones que se establecen en dicha cláusula respecto del cobro de la garantía de fiel cumplimiento de contrato.</w:t>
      </w:r>
    </w:p>
    <w:p w14:paraId="5838AFE3"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Si durante la vigencia del contrato el contratista incumple los niveles de servicio establecidos, durante dos meses consecutivos.</w:t>
      </w:r>
    </w:p>
    <w:p w14:paraId="11C078CD"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 xml:space="preserve">Presentar indisponibilidad de servicio superior a 36 horas hábiles en un mes en particular, con un tope de 60 horas hábiles. </w:t>
      </w:r>
    </w:p>
    <w:p w14:paraId="1FE70214" w14:textId="77777777" w:rsidR="00F3451B" w:rsidRPr="00251EBA" w:rsidRDefault="00F3451B" w:rsidP="00337BB9">
      <w:pPr>
        <w:pStyle w:val="Prrafodelista"/>
        <w:numPr>
          <w:ilvl w:val="0"/>
          <w:numId w:val="9"/>
        </w:numPr>
        <w:ind w:right="0"/>
        <w:rPr>
          <w:color w:val="000000" w:themeColor="text1"/>
          <w:sz w:val="20"/>
          <w:szCs w:val="20"/>
          <w:lang w:val="es-CL"/>
        </w:rPr>
      </w:pPr>
      <w:r w:rsidRPr="00251EBA">
        <w:rPr>
          <w:color w:val="000000" w:themeColor="text1"/>
          <w:sz w:val="20"/>
          <w:szCs w:val="20"/>
          <w:lang w:val="es-CL"/>
        </w:rPr>
        <w:t>En caso de que el contratista incurra en un atraso superior a 10 días hábiles para cubrir una vacante producida en un rol definido como clave por la entidad licitante, con un máximo de 20 días hábiles.</w:t>
      </w:r>
    </w:p>
    <w:p w14:paraId="7C47762E"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C8DB666"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Se deja constancia que el adjudicatario deberá restituir las garantías que fuesen cobradas de acuerdo con lo señalado en la cláusula N° 8.2.2 “</w:t>
      </w:r>
      <w:r w:rsidRPr="00251EBA">
        <w:rPr>
          <w:rFonts w:ascii="Arial Nova" w:eastAsia="Calibri" w:hAnsi="Arial Nova"/>
          <w:color w:val="000000" w:themeColor="text1"/>
          <w:sz w:val="20"/>
          <w:szCs w:val="20"/>
          <w:lang w:val="es-CL" w:eastAsia="es-CL"/>
        </w:rPr>
        <w:t>Ejecución, reposición y restitución de la garantía de fiel y oportuno cumplimiento de contrato</w:t>
      </w:r>
      <w:r w:rsidRPr="00251EBA">
        <w:rPr>
          <w:rFonts w:ascii="Arial Nova" w:hAnsi="Arial Nova" w:cs="Calibri"/>
          <w:color w:val="000000" w:themeColor="text1"/>
          <w:sz w:val="20"/>
          <w:szCs w:val="20"/>
          <w:lang w:val="es-CL"/>
        </w:rPr>
        <w:t xml:space="preserve">” de estas bases de licitación, so pena de aplicación de término anticipado de contrato según lo indicado en dicha cláusula. </w:t>
      </w:r>
    </w:p>
    <w:p w14:paraId="439B5247"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8B044DC"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Finalmente, cuando se disponga el término anticipado del contrato, independiente de la(s) causal(es) invocada(s</w:t>
      </w:r>
      <w:r w:rsidRPr="00251EBA">
        <w:rPr>
          <w:rFonts w:ascii="Arial Nova" w:eastAsiaTheme="minorEastAsia" w:hAnsi="Arial Nova" w:cs="Arial"/>
          <w:bCs/>
          <w:iCs/>
          <w:color w:val="000000" w:themeColor="text1"/>
          <w:sz w:val="20"/>
          <w:szCs w:val="20"/>
          <w:lang w:val="es-CL" w:eastAsia="ja-JP"/>
        </w:rPr>
        <w:t>) para tales efectos, al proveedor le podrá ser aplicada la medida de cobro de la o las garantías de anticipo que a dicho momento se encuentren vigentes y que hayan sido entregadas al organismo contratante en atención al pago de anticipos que éste eventualmente hubiera realizado (en caso de que dicha posibilidad fuera permitida según lo dispuesto en la cláusula N° 10.11.3 de las bases tipo de licitación). Cabe señalar que dicho cobro operará siempre que dichas garantías no se encuentren en proceso de devolución en virtud de la recepción conforme por parte de la entidad contratante de los bienes y/o servicios que fueron entregados por el proveedor con cargo a dicho anticipo.</w:t>
      </w:r>
      <w:r w:rsidRPr="00251EBA">
        <w:rPr>
          <w:rFonts w:ascii="Arial Nova" w:eastAsia="Calibri" w:hAnsi="Arial Nova" w:cstheme="minorHAnsi"/>
          <w:bCs/>
          <w:iCs/>
          <w:color w:val="000000" w:themeColor="text1"/>
          <w:sz w:val="20"/>
          <w:szCs w:val="20"/>
          <w:lang w:val="es-CL" w:eastAsia="es-CL"/>
        </w:rPr>
        <w:t xml:space="preserve"> </w:t>
      </w:r>
    </w:p>
    <w:p w14:paraId="5D4E884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8D0171E" w14:textId="77777777" w:rsidR="00F3451B" w:rsidRPr="00251EBA" w:rsidRDefault="00F3451B" w:rsidP="00337BB9">
      <w:pPr>
        <w:pStyle w:val="Ttulo3"/>
        <w:jc w:val="left"/>
        <w:rPr>
          <w:sz w:val="20"/>
          <w:szCs w:val="20"/>
        </w:rPr>
      </w:pPr>
      <w:r w:rsidRPr="00251EBA">
        <w:rPr>
          <w:sz w:val="20"/>
          <w:szCs w:val="20"/>
        </w:rPr>
        <w:t>Término Anticipado de Contrato</w:t>
      </w:r>
    </w:p>
    <w:p w14:paraId="52139A4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511D74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287D9272" w14:textId="77777777" w:rsidR="00F3451B" w:rsidRPr="00251EBA" w:rsidRDefault="00F3451B" w:rsidP="00337BB9">
      <w:pPr>
        <w:spacing w:line="276" w:lineRule="auto"/>
        <w:jc w:val="both"/>
        <w:rPr>
          <w:rFonts w:ascii="Arial Nova" w:eastAsia="Calibri" w:hAnsi="Arial Nova" w:cstheme="minorBidi"/>
          <w:sz w:val="20"/>
          <w:szCs w:val="20"/>
          <w:lang w:val="es-CL" w:eastAsia="es-CL"/>
        </w:rPr>
      </w:pPr>
    </w:p>
    <w:p w14:paraId="7467E159" w14:textId="77777777" w:rsidR="00F3451B" w:rsidRPr="00251EBA" w:rsidRDefault="00F3451B" w:rsidP="00337BB9">
      <w:pPr>
        <w:pStyle w:val="Prrafodelista"/>
        <w:numPr>
          <w:ilvl w:val="0"/>
          <w:numId w:val="101"/>
        </w:numPr>
        <w:ind w:right="0"/>
        <w:rPr>
          <w:sz w:val="20"/>
          <w:szCs w:val="20"/>
          <w:lang w:val="es-CL"/>
        </w:rPr>
      </w:pPr>
      <w:r w:rsidRPr="00251EBA">
        <w:rPr>
          <w:sz w:val="20"/>
          <w:szCs w:val="20"/>
          <w:lang w:val="es-CL"/>
        </w:rPr>
        <w:t xml:space="preserve">El incumplimiento grave de las obligaciones contraídas por el proveedor,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03D0D8A"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 xml:space="preserve">Si el adjudicado se encuentra en estado de notoria insolvencia o fuere declarado en proceso concursal de liquidación, a menos que se mejoren las cauciones entregadas o las existentes sean suficientes para garantizar el cumplimiento del contrato. Lo anterior, sin perjuicio de lo dispuesto en la Ley N°20.720 que sustituye el régimen concursal vigente por una ley de reorganización y liquidación de empresas y personas y perfecciona el rol de la Superintendencia del ramo. </w:t>
      </w:r>
    </w:p>
    <w:p w14:paraId="513D4ADD"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376DD10F"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Registrar saldos insolutos de remuneraciones o cotizaciones de seguridad social con sus actuales trabajadores o con trabajadores contratados en los últimos dos años, a la mitad del período de ejecución del contrato, con un máximo de seis meses.</w:t>
      </w:r>
    </w:p>
    <w:p w14:paraId="0AF9FEF3"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Si el adjudicatario, sus representantes o el personal dependiente de aquél, no actuaren éticamente durante la ejecución del respectivo contrato, o propiciaren prácticas corruptas, tales como:</w:t>
      </w:r>
    </w:p>
    <w:p w14:paraId="33B6633B" w14:textId="77777777" w:rsidR="00F3451B" w:rsidRPr="00251EBA" w:rsidRDefault="00F3451B" w:rsidP="00337BB9">
      <w:pPr>
        <w:pStyle w:val="Prrafodelista"/>
        <w:numPr>
          <w:ilvl w:val="0"/>
          <w:numId w:val="78"/>
        </w:numPr>
        <w:ind w:right="0"/>
        <w:rPr>
          <w:sz w:val="20"/>
          <w:szCs w:val="20"/>
          <w:lang w:val="es-CL"/>
        </w:rPr>
      </w:pPr>
      <w:r w:rsidRPr="00251EBA">
        <w:rPr>
          <w:sz w:val="20"/>
          <w:szCs w:val="20"/>
          <w:lang w:val="es-CL"/>
        </w:rPr>
        <w:t>Dar u ofrecer obsequios, regalías u ofertas especiales al personal de la entidad licitante, que pudiere implicar un conflicto de intereses, presente o futuro, entre el respectivo adjudicatario y la entidad licitante.</w:t>
      </w:r>
    </w:p>
    <w:p w14:paraId="770995B0" w14:textId="77777777" w:rsidR="00F3451B" w:rsidRPr="00251EBA" w:rsidRDefault="00F3451B" w:rsidP="00337BB9">
      <w:pPr>
        <w:pStyle w:val="Prrafodelista"/>
        <w:numPr>
          <w:ilvl w:val="0"/>
          <w:numId w:val="78"/>
        </w:numPr>
        <w:ind w:right="0"/>
        <w:rPr>
          <w:sz w:val="20"/>
          <w:szCs w:val="20"/>
          <w:lang w:val="es-CL"/>
        </w:rPr>
      </w:pPr>
      <w:r w:rsidRPr="00251EBA">
        <w:rPr>
          <w:sz w:val="20"/>
          <w:szCs w:val="20"/>
          <w:lang w:val="es-CL"/>
        </w:rPr>
        <w:t xml:space="preserve">Dar u ofrecer cualquier cosa de valor con el fin de influenciar la actuación de un funcionario público durante la relación contractual objeto de la presente licitación. </w:t>
      </w:r>
    </w:p>
    <w:p w14:paraId="45C0772D" w14:textId="77777777" w:rsidR="00F3451B" w:rsidRPr="00251EBA" w:rsidRDefault="00F3451B" w:rsidP="00337BB9">
      <w:pPr>
        <w:pStyle w:val="Prrafodelista"/>
        <w:numPr>
          <w:ilvl w:val="0"/>
          <w:numId w:val="78"/>
        </w:numPr>
        <w:ind w:right="0"/>
        <w:rPr>
          <w:sz w:val="20"/>
          <w:szCs w:val="20"/>
          <w:lang w:val="es-CL"/>
        </w:rPr>
      </w:pPr>
      <w:r w:rsidRPr="00251EBA">
        <w:rPr>
          <w:sz w:val="20"/>
          <w:szCs w:val="20"/>
          <w:lang w:val="es-CL"/>
        </w:rPr>
        <w:t>Tergiversar hechos, con el fin de influenciar decisiones del órgano comprador.</w:t>
      </w:r>
    </w:p>
    <w:p w14:paraId="03A8C51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C9E426B"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5E670A1D"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En caso de que las multas cursadas, en total, sobrepasen el 30% del valor total contratado o cuando se apliquen más de tres multas totalmente tramitadas en un período de seis meses consecutivos.</w:t>
      </w:r>
    </w:p>
    <w:p w14:paraId="31FBF57E"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En caso de ser el adjudicatario de una Unión Temporal de Proveedores (UTP) y concurra alguna de las siguientes circunstancias:</w:t>
      </w:r>
    </w:p>
    <w:p w14:paraId="2A05BF63" w14:textId="77777777" w:rsidR="00F3451B" w:rsidRPr="00251EBA" w:rsidRDefault="00F3451B" w:rsidP="00337BB9">
      <w:pPr>
        <w:pStyle w:val="Prrafodelista"/>
        <w:numPr>
          <w:ilvl w:val="0"/>
          <w:numId w:val="79"/>
        </w:numPr>
        <w:ind w:right="0"/>
        <w:rPr>
          <w:sz w:val="20"/>
          <w:szCs w:val="20"/>
          <w:lang w:val="es-CL"/>
        </w:rPr>
      </w:pPr>
      <w:r w:rsidRPr="00251EBA">
        <w:rPr>
          <w:sz w:val="20"/>
          <w:szCs w:val="20"/>
          <w:lang w:val="es-CL"/>
        </w:rPr>
        <w:t>Inhabilidad sobreviniente de uno de los integrantes de la UTP en el Registro de Proveedores, que signifique que la UTP no pueda continuar ejecutando el contrato con los restantes miembros en los mismos términos adjudicados.</w:t>
      </w:r>
    </w:p>
    <w:p w14:paraId="398BFFEC" w14:textId="77777777" w:rsidR="00F3451B" w:rsidRPr="00251EBA" w:rsidRDefault="00F3451B" w:rsidP="00337BB9">
      <w:pPr>
        <w:pStyle w:val="Prrafodelista"/>
        <w:numPr>
          <w:ilvl w:val="0"/>
          <w:numId w:val="79"/>
        </w:numPr>
        <w:ind w:right="0"/>
        <w:rPr>
          <w:sz w:val="20"/>
          <w:szCs w:val="20"/>
          <w:lang w:val="es-CL"/>
        </w:rPr>
      </w:pPr>
      <w:r w:rsidRPr="00251EBA">
        <w:rPr>
          <w:sz w:val="20"/>
          <w:szCs w:val="20"/>
          <w:lang w:val="es-CL"/>
        </w:rPr>
        <w:t xml:space="preserve">De constatarse que los integrantes de la UTP constituyeron dicha figura con el objeto de vulnerar la libre competencia. En este caso, deberán remitirse los antecedentes pertinentes a la </w:t>
      </w:r>
      <w:proofErr w:type="gramStart"/>
      <w:r w:rsidRPr="00251EBA">
        <w:rPr>
          <w:sz w:val="20"/>
          <w:szCs w:val="20"/>
          <w:lang w:val="es-CL"/>
        </w:rPr>
        <w:t>Fiscalía Nacional</w:t>
      </w:r>
      <w:proofErr w:type="gramEnd"/>
      <w:r w:rsidRPr="00251EBA">
        <w:rPr>
          <w:sz w:val="20"/>
          <w:szCs w:val="20"/>
          <w:lang w:val="es-CL"/>
        </w:rPr>
        <w:t xml:space="preserve"> Económica.</w:t>
      </w:r>
    </w:p>
    <w:p w14:paraId="4AE5DB19" w14:textId="77777777" w:rsidR="00F3451B" w:rsidRPr="00251EBA" w:rsidRDefault="00F3451B" w:rsidP="00337BB9">
      <w:pPr>
        <w:pStyle w:val="Prrafodelista"/>
        <w:numPr>
          <w:ilvl w:val="0"/>
          <w:numId w:val="79"/>
        </w:numPr>
        <w:ind w:right="0"/>
        <w:rPr>
          <w:sz w:val="20"/>
          <w:szCs w:val="20"/>
          <w:lang w:val="es-CL"/>
        </w:rPr>
      </w:pPr>
      <w:r w:rsidRPr="00251EBA">
        <w:rPr>
          <w:sz w:val="20"/>
          <w:szCs w:val="20"/>
          <w:lang w:val="es-CL"/>
        </w:rPr>
        <w:t>Retiro de algún integrante de la UTP que hubiere reunido una o más características objeto de la evaluación de la oferta.</w:t>
      </w:r>
    </w:p>
    <w:p w14:paraId="6F132A2B" w14:textId="77777777" w:rsidR="00F3451B" w:rsidRPr="00251EBA" w:rsidRDefault="00F3451B" w:rsidP="00337BB9">
      <w:pPr>
        <w:pStyle w:val="Prrafodelista"/>
        <w:numPr>
          <w:ilvl w:val="0"/>
          <w:numId w:val="79"/>
        </w:numPr>
        <w:ind w:right="0"/>
        <w:rPr>
          <w:sz w:val="20"/>
          <w:szCs w:val="20"/>
          <w:lang w:val="es-CL"/>
        </w:rPr>
      </w:pPr>
      <w:r w:rsidRPr="00251EBA">
        <w:rPr>
          <w:sz w:val="20"/>
          <w:szCs w:val="20"/>
          <w:lang w:val="es-CL"/>
        </w:rPr>
        <w:t>Cuando el número de integrantes de una UTP sea inferior a dos y dicha circunstancia ocurre durante la ejecución del contrato.</w:t>
      </w:r>
    </w:p>
    <w:p w14:paraId="4D459687" w14:textId="77777777" w:rsidR="00F3451B" w:rsidRPr="00251EBA" w:rsidRDefault="00F3451B" w:rsidP="00337BB9">
      <w:pPr>
        <w:pStyle w:val="Prrafodelista"/>
        <w:numPr>
          <w:ilvl w:val="0"/>
          <w:numId w:val="79"/>
        </w:numPr>
        <w:ind w:right="0"/>
        <w:rPr>
          <w:sz w:val="20"/>
          <w:szCs w:val="20"/>
          <w:lang w:val="es-CL"/>
        </w:rPr>
      </w:pPr>
      <w:r w:rsidRPr="00251EBA">
        <w:rPr>
          <w:sz w:val="20"/>
          <w:szCs w:val="20"/>
          <w:lang w:val="es-CL"/>
        </w:rPr>
        <w:t>Disolución de la UTP.</w:t>
      </w:r>
    </w:p>
    <w:p w14:paraId="01AC89E5"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No renovación oportuna de la Garantía de Fiel Cumplimiento, según lo establecido en la cláusula N° 8.2 de las bases de licitación.</w:t>
      </w:r>
    </w:p>
    <w:p w14:paraId="5332C94B"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En el caso de incumplimiento de lo dispuesto en la cláusula N° 11.16 "Prohibición de cesión de contrato y subcontratación".</w:t>
      </w:r>
    </w:p>
    <w:p w14:paraId="5E611771"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En el caso de incumplimiento de lo dispuesto en la cláusula N° 10.13 "Pacto de integridad".</w:t>
      </w:r>
    </w:p>
    <w:p w14:paraId="4DCD28AF" w14:textId="77777777" w:rsidR="00F3451B" w:rsidRPr="00251EBA" w:rsidRDefault="00F3451B" w:rsidP="00337BB9">
      <w:pPr>
        <w:pStyle w:val="Prrafodelista"/>
        <w:numPr>
          <w:ilvl w:val="0"/>
          <w:numId w:val="102"/>
        </w:numPr>
        <w:ind w:right="0"/>
        <w:rPr>
          <w:sz w:val="20"/>
          <w:szCs w:val="20"/>
          <w:lang w:val="es-CL"/>
        </w:rPr>
      </w:pPr>
      <w:r w:rsidRPr="00251EBA">
        <w:rPr>
          <w:sz w:val="20"/>
          <w:szCs w:val="20"/>
          <w:lang w:val="es-CL"/>
        </w:rPr>
        <w:t>En el caso de incumplimiento de lo dispuesto en la cláusula N° 10.15 "Confidencialidad".</w:t>
      </w:r>
    </w:p>
    <w:p w14:paraId="529EAB39" w14:textId="77777777" w:rsidR="00F3451B" w:rsidRPr="00251EBA" w:rsidRDefault="00F3451B" w:rsidP="00337BB9">
      <w:pPr>
        <w:pStyle w:val="Prrafodelista"/>
        <w:numPr>
          <w:ilvl w:val="0"/>
          <w:numId w:val="103"/>
        </w:numPr>
        <w:ind w:right="0"/>
        <w:rPr>
          <w:sz w:val="20"/>
          <w:szCs w:val="20"/>
          <w:lang w:val="es-CL"/>
        </w:rPr>
      </w:pPr>
      <w:r w:rsidRPr="00251EBA">
        <w:rPr>
          <w:sz w:val="20"/>
          <w:szCs w:val="20"/>
          <w:lang w:val="es-CL"/>
        </w:rPr>
        <w:t>Por alguna de las causales previstas en el artículo 13 ter de la Ley N° 19.886.</w:t>
      </w:r>
    </w:p>
    <w:p w14:paraId="2C1B87E5"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Si durante la vigencia del contrato el contratista presenta, en un período de seis meses consecutivos, incumplimientos reiterados de los niveles de servicio requeridos, esto es, si incumple dichos niveles de servicio al menos tres meses durante el período aludido, ya sea de manera consecutiva o no.</w:t>
      </w:r>
    </w:p>
    <w:p w14:paraId="37391C08"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lastRenderedPageBreak/>
        <w:t>Si durante la vigencia del contrato el contratista presenta indisponibilidad de servicio superior a 60 horas hábiles, o bien, si presenta indisponibilidad de servicio superior a 36 horas hábiles por mes en forma reiterada dentro de un período de seis meses móviles, entendiendo que dicha situación es reiterada si presenta indisponibilidad de servicio en al menos tres meses durante el período aludido, ya sea de manera consecutiva o no.</w:t>
      </w:r>
    </w:p>
    <w:p w14:paraId="24F52F75"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En caso de que reiteradamente se incurra en atrasos al momento de suplir vacantes en roles claves o bien, el atraso en una situación particular exceda los 20 días hábiles. Se entenderá como incumplimiento reiterado cuando se presenten atrasos en tres o más ocasiones dentro de un período de seis meses móviles mientras el contrato se mantenga vigente, ya sea de manera consecutiva o no.</w:t>
      </w:r>
    </w:p>
    <w:p w14:paraId="6D2A5918"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0CA8D366"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 xml:space="preserve">En caso de incurrir en alguna de las situaciones previstas en la cláusula N° 5 de las bases tipo de licitación que, en definitiva, inhabiliten al proveedor para contratar con el Estado en conformidad con las disposiciones ahí contenidas. </w:t>
      </w:r>
    </w:p>
    <w:p w14:paraId="43C2B643"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 La imposibilidad de ejecutar la prestación en los términos inicialmente pactados, cuando no sea posible modificar el contrato conforme al artículo 129 del Reglamento de la Ley N°19.886. En tal caso, la entidad sólo pagará el precio de los servicios que efectivamente se hubieren prestado durante la vigencia del contrato. Asimismo, en el evento que la imposibilidad de cumplimiento del contrato obedeciere a motivos imputables al Proveedor, procederá que se apliquen en su contra las medidas establecidas en el artículo 135 del Reglamento.</w:t>
      </w:r>
    </w:p>
    <w:p w14:paraId="1FD709C0" w14:textId="77777777" w:rsidR="00F3451B" w:rsidRPr="00251EBA" w:rsidRDefault="00F3451B" w:rsidP="00337BB9">
      <w:pPr>
        <w:pStyle w:val="Prrafodelista"/>
        <w:numPr>
          <w:ilvl w:val="0"/>
          <w:numId w:val="104"/>
        </w:numPr>
        <w:ind w:right="0"/>
        <w:rPr>
          <w:sz w:val="20"/>
          <w:szCs w:val="20"/>
          <w:lang w:val="es-CL"/>
        </w:rPr>
      </w:pPr>
      <w:r w:rsidRPr="00251EBA">
        <w:rPr>
          <w:sz w:val="20"/>
          <w:szCs w:val="20"/>
          <w:lang w:val="es-CL"/>
        </w:rPr>
        <w:t xml:space="preserve">La muerte o incapacidad sobreviniente de la persona natural, o la extinción de la personalidad jurídica de la sociedad proveedora. </w:t>
      </w:r>
    </w:p>
    <w:p w14:paraId="179DC353" w14:textId="77777777" w:rsidR="00F3451B" w:rsidRPr="00251EBA" w:rsidRDefault="00F3451B" w:rsidP="00337BB9">
      <w:pPr>
        <w:pStyle w:val="Prrafodelista"/>
        <w:rPr>
          <w:sz w:val="20"/>
          <w:szCs w:val="20"/>
          <w:lang w:val="es-CL"/>
        </w:rPr>
      </w:pPr>
    </w:p>
    <w:p w14:paraId="1A5AFFF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019DAF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3, por no serle imputable al proveedor, ni a la causal del numeral 9, cuando no exista ninguna garantía vigente que cobrar. También serán exigibles las garantías de anticipo que al momento de la aplicación de la medida de término anticipado se encuentren vigentes, independiente de la causal invocada, según las condiciones dispuestas en la cláusula N° 10.8.2 anterior. </w:t>
      </w:r>
    </w:p>
    <w:p w14:paraId="6AF2908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69F272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término anticipado por incumplimientos se aplicará siguiendo el procedimiento establecido en la cláusula N° 10.9 "Procedimiento para aplicación de medidas derivadas de incumplimientos".</w:t>
      </w:r>
    </w:p>
    <w:p w14:paraId="52AD6E6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271A65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w:t>
      </w:r>
    </w:p>
    <w:p w14:paraId="3D07E6B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32A1B3E" w14:textId="77777777" w:rsidR="00F3451B" w:rsidRPr="00251EBA" w:rsidRDefault="00F3451B" w:rsidP="00337BB9">
      <w:pPr>
        <w:spacing w:line="276" w:lineRule="auto"/>
        <w:jc w:val="both"/>
        <w:rPr>
          <w:rFonts w:ascii="Arial Nova" w:eastAsia="Calibri" w:hAnsi="Arial Nova" w:cstheme="minorHAnsi"/>
          <w:b/>
          <w:i/>
          <w:sz w:val="20"/>
          <w:szCs w:val="20"/>
          <w:u w:val="single"/>
          <w:lang w:val="es-CL" w:eastAsia="es-CL"/>
        </w:rPr>
      </w:pPr>
      <w:r w:rsidRPr="00251EBA">
        <w:rPr>
          <w:rFonts w:ascii="Arial Nova" w:eastAsia="Calibri" w:hAnsi="Arial Nova" w:cstheme="minorHAnsi"/>
          <w:b/>
          <w:i/>
          <w:sz w:val="20"/>
          <w:szCs w:val="20"/>
          <w:u w:val="single"/>
          <w:lang w:val="es-CL" w:eastAsia="es-CL"/>
        </w:rPr>
        <w:t>Resciliación o término de mutuo acuerdo</w:t>
      </w:r>
    </w:p>
    <w:p w14:paraId="31641EE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9021D5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112B9C5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11AAA39" w14:textId="77777777" w:rsidR="00F3451B" w:rsidRPr="00251EBA" w:rsidRDefault="00F3451B" w:rsidP="00337BB9">
      <w:pPr>
        <w:pStyle w:val="Ttulo2"/>
        <w:rPr>
          <w:sz w:val="20"/>
          <w:szCs w:val="20"/>
        </w:rPr>
      </w:pPr>
      <w:r w:rsidRPr="00251EBA">
        <w:rPr>
          <w:sz w:val="20"/>
          <w:szCs w:val="20"/>
        </w:rPr>
        <w:t>Procedimiento para aplicación de medidas derivadas de incumplimientos</w:t>
      </w:r>
    </w:p>
    <w:p w14:paraId="0701320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3E866B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15BA761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D504B5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 contar de la notificación singularizada en el párrafo anterior, el proveedor tendrá un plazo de 5 días hábiles administrativos para efectuar sus descargos por escrito, acompañando todos los antecedentes que lo fundamenten.</w:t>
      </w:r>
    </w:p>
    <w:p w14:paraId="7C67D27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601714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Vencido el plazo indicado sin que se hayan presentado descargos, se aplicará la correspondiente medida por medio de una resolución fundada de la entidad licitante.</w:t>
      </w:r>
    </w:p>
    <w:p w14:paraId="7064639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64EC3F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el proveedor ha presentado descargos dentro del plazo establecido para estos efectos, la entidad licitante tendrá un plazo de hasta 20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6C1E39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7448BB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
          <w:iCs/>
          <w:sz w:val="20"/>
          <w:szCs w:val="20"/>
          <w:u w:val="single"/>
          <w:lang w:val="es-CL" w:eastAsia="es-CL"/>
        </w:rPr>
        <w:t>Recursos</w:t>
      </w:r>
      <w:r w:rsidRPr="00251EBA">
        <w:rPr>
          <w:rFonts w:ascii="Arial Nova" w:eastAsia="Calibri" w:hAnsi="Arial Nova" w:cstheme="minorHAnsi"/>
          <w:bCs/>
          <w:iCs/>
          <w:sz w:val="20"/>
          <w:szCs w:val="20"/>
          <w:lang w:val="es-CL" w:eastAsia="es-CL"/>
        </w:rPr>
        <w:t xml:space="preserve">: 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p>
    <w:p w14:paraId="1BB0DB5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ADBC68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resolución que acoja el recurso podrá modificar, reemplazar o dejar sin efecto el acto impugnado.</w:t>
      </w:r>
    </w:p>
    <w:p w14:paraId="0C5B7FF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D49ABB5" w14:textId="77777777" w:rsidR="00F3451B" w:rsidRPr="00251EBA" w:rsidRDefault="00F3451B" w:rsidP="00337BB9">
      <w:pPr>
        <w:pStyle w:val="Prrafodelista"/>
        <w:numPr>
          <w:ilvl w:val="0"/>
          <w:numId w:val="35"/>
        </w:numPr>
        <w:tabs>
          <w:tab w:val="left" w:pos="340"/>
        </w:tabs>
        <w:autoSpaceDE w:val="0"/>
        <w:autoSpaceDN w:val="0"/>
        <w:adjustRightInd w:val="0"/>
        <w:ind w:right="0"/>
        <w:rPr>
          <w:b/>
          <w:bCs/>
          <w:sz w:val="20"/>
          <w:szCs w:val="20"/>
          <w:u w:val="single"/>
          <w:lang w:val="es-CL"/>
        </w:rPr>
      </w:pPr>
      <w:r w:rsidRPr="00251EBA">
        <w:rPr>
          <w:b/>
          <w:sz w:val="20"/>
          <w:szCs w:val="20"/>
          <w:u w:val="single"/>
          <w:lang w:val="es-CL"/>
        </w:rPr>
        <w:t>Consideraciones respecto a las notificaciones:</w:t>
      </w:r>
    </w:p>
    <w:p w14:paraId="7E4D0B54" w14:textId="77777777" w:rsidR="00F3451B" w:rsidRPr="00251EBA" w:rsidRDefault="00F3451B" w:rsidP="00337BB9">
      <w:pPr>
        <w:spacing w:line="276" w:lineRule="auto"/>
        <w:jc w:val="both"/>
        <w:rPr>
          <w:rFonts w:ascii="Arial Nova" w:hAnsi="Arial Nova"/>
          <w:sz w:val="20"/>
          <w:szCs w:val="20"/>
          <w:lang w:val="es-CL"/>
        </w:rPr>
      </w:pPr>
    </w:p>
    <w:p w14:paraId="6CB887C7"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Las notificaciones que deban practicarse a los proveedores se realizarán mediante correo electrónico dirigido a la dirección registrada en el Sistema de Información. </w:t>
      </w:r>
    </w:p>
    <w:p w14:paraId="7E3DDDA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66CE2A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Es responsabilidad de los proveedores mantener dichas direcciones de correo electrónico actualizada e informar cualquier cambio a la Dirección de Compras y Contratación Pública.</w:t>
      </w:r>
    </w:p>
    <w:p w14:paraId="3A3EEC51"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AFCB140" w14:textId="77777777" w:rsidR="00F3451B" w:rsidRPr="00251EBA" w:rsidRDefault="00F3451B" w:rsidP="00337BB9">
      <w:pPr>
        <w:spacing w:line="276" w:lineRule="auto"/>
        <w:jc w:val="both"/>
        <w:rPr>
          <w:rFonts w:ascii="Arial Nova" w:hAnsi="Arial Nova"/>
          <w:b/>
          <w:bCs/>
          <w:sz w:val="20"/>
          <w:szCs w:val="20"/>
          <w:u w:val="single"/>
          <w:lang w:val="es-CL"/>
        </w:rPr>
      </w:pPr>
    </w:p>
    <w:p w14:paraId="6B28A536" w14:textId="77777777" w:rsidR="00F3451B" w:rsidRPr="00251EBA" w:rsidRDefault="00F3451B" w:rsidP="00337BB9">
      <w:pPr>
        <w:pStyle w:val="Prrafodelista"/>
        <w:numPr>
          <w:ilvl w:val="0"/>
          <w:numId w:val="35"/>
        </w:numPr>
        <w:tabs>
          <w:tab w:val="left" w:pos="340"/>
        </w:tabs>
        <w:autoSpaceDE w:val="0"/>
        <w:autoSpaceDN w:val="0"/>
        <w:adjustRightInd w:val="0"/>
        <w:ind w:right="0"/>
        <w:rPr>
          <w:b/>
          <w:bCs/>
          <w:sz w:val="20"/>
          <w:szCs w:val="20"/>
          <w:u w:val="single"/>
          <w:lang w:val="es-CL"/>
        </w:rPr>
      </w:pPr>
      <w:r w:rsidRPr="00251EBA">
        <w:rPr>
          <w:b/>
          <w:sz w:val="20"/>
          <w:szCs w:val="20"/>
          <w:u w:val="single"/>
          <w:lang w:val="es-CL"/>
        </w:rPr>
        <w:t>Procedencia de la responsabilidad:</w:t>
      </w:r>
    </w:p>
    <w:p w14:paraId="1156F4F7" w14:textId="77777777" w:rsidR="00F3451B" w:rsidRPr="00251EBA" w:rsidRDefault="00F3451B" w:rsidP="00337BB9">
      <w:pPr>
        <w:spacing w:line="276" w:lineRule="auto"/>
        <w:jc w:val="both"/>
        <w:rPr>
          <w:rFonts w:ascii="Arial Nova" w:hAnsi="Arial Nova"/>
          <w:sz w:val="20"/>
          <w:szCs w:val="20"/>
          <w:lang w:val="es-CL"/>
        </w:rPr>
      </w:pPr>
    </w:p>
    <w:p w14:paraId="5000746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olor w:val="000000" w:themeColor="text1"/>
          <w:sz w:val="20"/>
          <w:szCs w:val="20"/>
          <w:lang w:val="es-CL"/>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r w:rsidRPr="00251EBA">
        <w:rPr>
          <w:rFonts w:ascii="Arial Nova" w:hAnsi="Arial Nova"/>
          <w:sz w:val="20"/>
          <w:szCs w:val="20"/>
          <w:lang w:val="es-CL"/>
        </w:rPr>
        <w:t>.</w:t>
      </w:r>
    </w:p>
    <w:p w14:paraId="3C7DA67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B6845C0" w14:textId="77777777" w:rsidR="00F3451B" w:rsidRPr="00251EBA" w:rsidRDefault="00F3451B" w:rsidP="00337BB9">
      <w:pPr>
        <w:pStyle w:val="Ttulo2"/>
        <w:jc w:val="left"/>
        <w:rPr>
          <w:sz w:val="20"/>
          <w:szCs w:val="20"/>
        </w:rPr>
      </w:pPr>
      <w:r w:rsidRPr="00251EBA">
        <w:rPr>
          <w:sz w:val="20"/>
          <w:szCs w:val="20"/>
        </w:rPr>
        <w:t>Del Precio</w:t>
      </w:r>
    </w:p>
    <w:p w14:paraId="2A48AFC4" w14:textId="77777777" w:rsidR="00F3451B" w:rsidRPr="00251EBA" w:rsidRDefault="00F3451B" w:rsidP="00337BB9">
      <w:pPr>
        <w:spacing w:line="276" w:lineRule="auto"/>
        <w:jc w:val="both"/>
        <w:rPr>
          <w:rFonts w:ascii="Arial Nova" w:hAnsi="Arial Nova"/>
          <w:sz w:val="20"/>
          <w:szCs w:val="20"/>
          <w:lang w:val="es-CL" w:eastAsia="es-CL"/>
        </w:rPr>
      </w:pPr>
    </w:p>
    <w:p w14:paraId="418BC3F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precio que pagará el organismo comprador por los servicios encomendados al contratista será calculado en función de los consumos efectivamente incurridos por el organismo comprador y los precios que haya indicado el contratista en su oferta económica para éstos, producto de lo cual resultó adjudicado de conformidad con lo indicado en la cláusula N° 9.8 “Adjudicación” de las bases de licitación, al cual se le adicionarán los impuestos que procedan. </w:t>
      </w:r>
    </w:p>
    <w:p w14:paraId="29E921A3" w14:textId="77777777" w:rsidR="00F3451B" w:rsidRPr="00251EBA" w:rsidRDefault="00F3451B" w:rsidP="00337BB9">
      <w:pPr>
        <w:spacing w:line="276" w:lineRule="auto"/>
        <w:jc w:val="both"/>
        <w:rPr>
          <w:rFonts w:ascii="Arial Nova" w:hAnsi="Arial Nova"/>
          <w:sz w:val="20"/>
          <w:szCs w:val="20"/>
          <w:lang w:val="es-CL"/>
        </w:rPr>
      </w:pPr>
    </w:p>
    <w:p w14:paraId="6FBC345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Se establece en el Anexo A, numeral 7.10, cláusula de reajustabilidad del precio según los eventos que ocurran y que den origen a reajustar este último durante el periodo del contrato. Asimismo, se reajustará el precio cuando hayan impuestos que procedan. En tanto,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licitante, deberán ser asumidos exclusivamente por el adjudicatario y no podrán ser traspasados a organismo contratante bajo ningún tipo de mecanismo.</w:t>
      </w:r>
    </w:p>
    <w:p w14:paraId="222FF9EB" w14:textId="77777777" w:rsidR="00F3451B" w:rsidRPr="00251EBA" w:rsidRDefault="00F3451B" w:rsidP="00337BB9">
      <w:pPr>
        <w:spacing w:line="276" w:lineRule="auto"/>
        <w:jc w:val="both"/>
        <w:rPr>
          <w:rFonts w:ascii="Arial Nova" w:hAnsi="Arial Nova"/>
          <w:sz w:val="20"/>
          <w:szCs w:val="20"/>
          <w:lang w:val="es-CL" w:eastAsia="es-CL"/>
        </w:rPr>
      </w:pPr>
    </w:p>
    <w:p w14:paraId="259374D4" w14:textId="77777777" w:rsidR="00F3451B" w:rsidRPr="00251EBA" w:rsidRDefault="00F3451B" w:rsidP="00337BB9">
      <w:pPr>
        <w:pStyle w:val="Ttulo2"/>
        <w:rPr>
          <w:sz w:val="20"/>
          <w:szCs w:val="20"/>
        </w:rPr>
      </w:pPr>
      <w:r w:rsidRPr="00251EBA">
        <w:rPr>
          <w:sz w:val="20"/>
          <w:szCs w:val="20"/>
        </w:rPr>
        <w:t>Facturación y pago</w:t>
      </w:r>
    </w:p>
    <w:p w14:paraId="24F5B54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138D4A4" w14:textId="77777777" w:rsidR="00F3451B" w:rsidRPr="00251EBA" w:rsidRDefault="00F3451B" w:rsidP="00337BB9">
      <w:pPr>
        <w:pStyle w:val="Ttulo3"/>
        <w:rPr>
          <w:sz w:val="20"/>
          <w:szCs w:val="20"/>
        </w:rPr>
      </w:pPr>
      <w:r w:rsidRPr="00251EBA">
        <w:rPr>
          <w:sz w:val="20"/>
          <w:szCs w:val="20"/>
        </w:rPr>
        <w:t>Recepción conforme y facturación de los servicios prestados</w:t>
      </w:r>
    </w:p>
    <w:p w14:paraId="7C425B9C" w14:textId="77777777" w:rsidR="00F3451B" w:rsidRPr="00251EBA" w:rsidRDefault="00F3451B" w:rsidP="00337BB9">
      <w:pPr>
        <w:spacing w:line="276" w:lineRule="auto"/>
        <w:jc w:val="both"/>
        <w:rPr>
          <w:rFonts w:ascii="Arial Nova" w:hAnsi="Arial Nova"/>
          <w:sz w:val="20"/>
          <w:szCs w:val="20"/>
          <w:lang w:val="es-CL" w:eastAsia="es-CL"/>
        </w:rPr>
      </w:pPr>
    </w:p>
    <w:p w14:paraId="18C16D2E"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 xml:space="preserve">La facturación de los servicios ejecutados se realizará en función de los consumos efectivamente incurridos por parte de la entidad licitante, los que serán </w:t>
      </w:r>
      <w:r w:rsidRPr="00251EBA">
        <w:rPr>
          <w:rFonts w:ascii="Arial Nova" w:hAnsi="Arial Nova"/>
          <w:color w:val="000000" w:themeColor="text1"/>
          <w:sz w:val="20"/>
          <w:szCs w:val="20"/>
          <w:u w:val="single"/>
          <w:lang w:val="es-CL" w:eastAsia="es-CL"/>
        </w:rPr>
        <w:t>liquidados por mes vencido</w:t>
      </w:r>
      <w:r w:rsidRPr="00251EBA">
        <w:rPr>
          <w:rFonts w:ascii="Arial Nova" w:hAnsi="Arial Nova"/>
          <w:color w:val="000000" w:themeColor="text1"/>
          <w:sz w:val="20"/>
          <w:szCs w:val="20"/>
          <w:lang w:val="es-CL" w:eastAsia="es-CL"/>
        </w:rPr>
        <w:t xml:space="preserve"> mientras el contrato se encuentre </w:t>
      </w:r>
      <w:r w:rsidRPr="00251EBA">
        <w:rPr>
          <w:rFonts w:ascii="Arial Nova" w:hAnsi="Arial Nova"/>
          <w:color w:val="000000" w:themeColor="text1"/>
          <w:sz w:val="20"/>
          <w:szCs w:val="20"/>
          <w:lang w:val="es-CL" w:eastAsia="es-CL"/>
        </w:rPr>
        <w:lastRenderedPageBreak/>
        <w:t xml:space="preserve">vigente. Los montos por facturar serán aquellos que calcule el organismo contratante en un plazo de _____ (Anexo A, numeral 9) en función de lo aquí señalado. </w:t>
      </w:r>
    </w:p>
    <w:p w14:paraId="4F864651"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6D446BA3"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 xml:space="preserve">Una vez finalizado el servicio por parte del contratista, esto es, aprobada la liquidación de estos, la entidad contratante dará la recepción conforme a dichos servicios, calculará el precio a pagar según lo señalado en la cláusula N° 10.10 y emitirá la orden de compra respectiva y dictará la autorización de facturación a fin de que el contratista genere y envíe el respectivo documento tributario de cobro por los servicios prestados en un plazo no mayor a tres días hábiles. </w:t>
      </w:r>
    </w:p>
    <w:p w14:paraId="74E240BA"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26DA0AC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El proveedor solo podrá facturar los servicios efectivamente entregados y recibidos conforme por la entidad compradora, una vez que el administrador del contrato de ésta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5DCE4E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645BBD2"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hAnsi="Arial Nova"/>
          <w:color w:val="000000" w:themeColor="text1"/>
          <w:sz w:val="20"/>
          <w:szCs w:val="20"/>
          <w:lang w:val="es-CL"/>
        </w:rPr>
        <w:t xml:space="preserve">La factura deberá ser emitida en pesos chilenos a nombre del organismo comprador y enviada a la casilla de correo electrónico indicada por éste, identificando en dicho documento tributario el ID de la orden de compra respectiva. </w:t>
      </w:r>
    </w:p>
    <w:p w14:paraId="4C433B9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A51AA3B" w14:textId="77777777" w:rsidR="00F3451B" w:rsidRPr="00251EBA" w:rsidRDefault="00F3451B" w:rsidP="00337BB9">
      <w:pPr>
        <w:spacing w:line="276" w:lineRule="auto"/>
        <w:jc w:val="both"/>
        <w:rPr>
          <w:rFonts w:ascii="Arial Nova" w:hAnsi="Arial Nova"/>
          <w:strike/>
          <w:color w:val="000000" w:themeColor="text1"/>
          <w:sz w:val="20"/>
          <w:szCs w:val="20"/>
          <w:lang w:val="es-CL"/>
        </w:rPr>
      </w:pPr>
      <w:r w:rsidRPr="00251EBA">
        <w:rPr>
          <w:rFonts w:ascii="Arial Nova" w:hAnsi="Arial Nova"/>
          <w:color w:val="000000" w:themeColor="text1"/>
          <w:sz w:val="20"/>
          <w:szCs w:val="20"/>
          <w:lang w:val="es-CL"/>
        </w:rPr>
        <w:t>Cabe señalar que, cuando el resultado del monto a facturar resulte un número con decimales, éste será aproximado al entero más cercano, a fin de no considerar cifras decimales.</w:t>
      </w:r>
      <w:r w:rsidRPr="00251EBA" w:rsidDel="006F17B8">
        <w:rPr>
          <w:rFonts w:ascii="Arial Nova" w:hAnsi="Arial Nova"/>
          <w:strike/>
          <w:color w:val="000000" w:themeColor="text1"/>
          <w:sz w:val="20"/>
          <w:szCs w:val="20"/>
          <w:lang w:val="es-CL"/>
        </w:rPr>
        <w:t xml:space="preserve"> </w:t>
      </w:r>
    </w:p>
    <w:p w14:paraId="39FC70E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4831A3E" w14:textId="77777777" w:rsidR="00F3451B" w:rsidRPr="00251EBA" w:rsidRDefault="00F3451B" w:rsidP="00337BB9">
      <w:pPr>
        <w:pStyle w:val="Ttulo3"/>
        <w:jc w:val="left"/>
        <w:rPr>
          <w:sz w:val="20"/>
          <w:szCs w:val="20"/>
        </w:rPr>
      </w:pPr>
      <w:r w:rsidRPr="00251EBA">
        <w:rPr>
          <w:sz w:val="20"/>
          <w:szCs w:val="20"/>
        </w:rPr>
        <w:t xml:space="preserve">Pago de los servicios prestados </w:t>
      </w:r>
    </w:p>
    <w:p w14:paraId="54928055" w14:textId="77777777" w:rsidR="00F3451B" w:rsidRPr="00251EBA" w:rsidRDefault="00F3451B" w:rsidP="00337BB9">
      <w:pPr>
        <w:spacing w:line="276" w:lineRule="auto"/>
        <w:jc w:val="both"/>
        <w:rPr>
          <w:rFonts w:ascii="Arial Nova" w:hAnsi="Arial Nova"/>
          <w:sz w:val="20"/>
          <w:szCs w:val="20"/>
          <w:lang w:val="es-CL" w:eastAsia="es-CL"/>
        </w:rPr>
      </w:pPr>
    </w:p>
    <w:p w14:paraId="1352257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Los servicios que sean efectuados por el contratista en virtud del servicio que le fue contratado se pagarán mensualmente una vez éstos hayan finalizado y previa recepción conforme de los servicios por parte de la entidad licitante. </w:t>
      </w:r>
    </w:p>
    <w:p w14:paraId="5174A90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385B7C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En este contexto, la entidad licitante, posterior a la recepción conforme de los servicios, calculará el monto a pagar según el precio adjudicado para los servicios. </w:t>
      </w:r>
    </w:p>
    <w:p w14:paraId="3BE9252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A429E9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Finalmente emitirá, mediante el Sistema de Información, la respectiva orden de compra, la que será expresada en pesos chilenos ―utilizando para ello la medida de conversión oficial al momento de la emisión de la orden de compra― y dará la autorización al contratista para que éste emita el respectivo documento tributario de cobro en función del monto a pagar calculado según lo ya señalado. </w:t>
      </w:r>
    </w:p>
    <w:p w14:paraId="68CB99E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5DC9EB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Conforme señala la Ley N° 21.131, los pagos serán realizados dentro de los 30 días corridos 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5BC1C43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3918E3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Para efectos del pago, el proveedor adjudicado deberá adjuntar a la factura:</w:t>
      </w:r>
    </w:p>
    <w:p w14:paraId="7209566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w:t>
      </w:r>
      <w:r w:rsidRPr="00251EBA">
        <w:rPr>
          <w:rFonts w:ascii="Arial Nova" w:eastAsia="Calibri" w:hAnsi="Arial Nova" w:cstheme="minorHAnsi"/>
          <w:bCs/>
          <w:iCs/>
          <w:sz w:val="20"/>
          <w:szCs w:val="20"/>
          <w:lang w:val="es-CL" w:eastAsia="es-CL"/>
        </w:rPr>
        <w:tab/>
        <w:t xml:space="preserve">la respectiva orden de compra, </w:t>
      </w:r>
    </w:p>
    <w:p w14:paraId="6B4399E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b.</w:t>
      </w:r>
      <w:r w:rsidRPr="00251EBA">
        <w:rPr>
          <w:rFonts w:ascii="Arial Nova" w:eastAsia="Calibri" w:hAnsi="Arial Nova" w:cstheme="minorHAnsi"/>
          <w:bCs/>
          <w:iCs/>
          <w:sz w:val="20"/>
          <w:szCs w:val="20"/>
          <w:lang w:val="es-CL" w:eastAsia="es-CL"/>
        </w:rPr>
        <w:tab/>
        <w:t xml:space="preserve">la recepción conforme emitida por la entidad compradora, </w:t>
      </w:r>
    </w:p>
    <w:p w14:paraId="1B735A6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w:t>
      </w:r>
      <w:r w:rsidRPr="00251EBA">
        <w:rPr>
          <w:rFonts w:ascii="Arial Nova" w:eastAsia="Calibri" w:hAnsi="Arial Nova" w:cstheme="minorHAnsi"/>
          <w:bCs/>
          <w:iCs/>
          <w:sz w:val="20"/>
          <w:szCs w:val="20"/>
          <w:lang w:val="es-CL" w:eastAsia="es-CL"/>
        </w:rPr>
        <w:tab/>
        <w:t>la autorización de facturación emanada de la entidad compradora,</w:t>
      </w:r>
    </w:p>
    <w:p w14:paraId="3360F40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w:t>
      </w:r>
      <w:r w:rsidRPr="00251EBA">
        <w:rPr>
          <w:rFonts w:ascii="Arial Nova" w:eastAsia="Calibri" w:hAnsi="Arial Nova" w:cstheme="minorHAnsi"/>
          <w:bCs/>
          <w:iCs/>
          <w:sz w:val="20"/>
          <w:szCs w:val="20"/>
          <w:lang w:val="es-CL" w:eastAsia="es-CL"/>
        </w:rPr>
        <w:tab/>
        <w:t xml:space="preserve">el Certificado de Cumplimiento de Obligaciones Laborales y Previsionales (Ley de Subcontratación) de la Dirección del Trabajo, que indique que no registra saldos insolutos de remuneraciones o cotizaciones de seguridad social con sus actuales trabajadores. </w:t>
      </w:r>
    </w:p>
    <w:p w14:paraId="297E374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A1BD2B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pago de los servicios se realizará en pesos chilenos mediante transferencia electrónica u otro medio de pago que establezca la Ley.</w:t>
      </w:r>
    </w:p>
    <w:p w14:paraId="486ED51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EF10EA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Cabe señalar que, no se podrá efectuar ningún pago al proveedor en tanto no haya terminado la tramitación del acto administrativo que apruebe el respectivo contrato.</w:t>
      </w:r>
    </w:p>
    <w:p w14:paraId="60CBBA7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2BE327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Cabe destacar que la municipalidad licitante ha celebrado convenio con la Tesorería General de la República en conformidad a lo establecido en el inciso primero del artículo 8° </w:t>
      </w:r>
      <w:proofErr w:type="spellStart"/>
      <w:r w:rsidRPr="00251EBA">
        <w:rPr>
          <w:rFonts w:ascii="Arial Nova" w:eastAsia="Calibri" w:hAnsi="Arial Nova" w:cstheme="minorHAnsi"/>
          <w:bCs/>
          <w:iCs/>
          <w:sz w:val="20"/>
          <w:szCs w:val="20"/>
          <w:lang w:val="es-CL" w:eastAsia="es-CL" w:bidi="he-IL"/>
        </w:rPr>
        <w:t>quáter</w:t>
      </w:r>
      <w:proofErr w:type="spellEnd"/>
      <w:r w:rsidRPr="00251EBA">
        <w:rPr>
          <w:rFonts w:ascii="Arial Nova" w:eastAsia="Calibri" w:hAnsi="Arial Nova" w:cstheme="minorHAnsi"/>
          <w:bCs/>
          <w:iCs/>
          <w:sz w:val="20"/>
          <w:szCs w:val="20"/>
          <w:lang w:val="es-CL" w:eastAsia="es-CL" w:bidi="he-IL"/>
        </w:rPr>
        <w:t xml:space="preserve"> de la Ley N° 18.695, que faculta al adjudicatario a solicitar el pago a la Tesorería General de la República en caso de no pago </w:t>
      </w:r>
      <w:r w:rsidRPr="00251EBA">
        <w:rPr>
          <w:rFonts w:ascii="Arial Nova" w:eastAsia="Calibri" w:hAnsi="Arial Nova" w:cstheme="minorHAnsi"/>
          <w:bCs/>
          <w:iCs/>
          <w:sz w:val="20"/>
          <w:szCs w:val="20"/>
          <w:lang w:val="es-CL" w:eastAsia="es-CL" w:bidi="he-IL"/>
        </w:rPr>
        <w:lastRenderedPageBreak/>
        <w:t>por parte del ente edilicio. Asimismo, la referencia a la obligación de pago y los efectos del no pago están reguladas en la Ley N° 19.983.</w:t>
      </w:r>
    </w:p>
    <w:p w14:paraId="55A3C086" w14:textId="77777777" w:rsidR="00F3451B" w:rsidRPr="00251EBA" w:rsidRDefault="00F3451B" w:rsidP="00337BB9">
      <w:pPr>
        <w:spacing w:line="276" w:lineRule="auto"/>
        <w:jc w:val="both"/>
        <w:rPr>
          <w:rFonts w:ascii="Arial Nova" w:hAnsi="Arial Nova"/>
          <w:sz w:val="20"/>
          <w:szCs w:val="20"/>
          <w:lang w:val="es-CL"/>
        </w:rPr>
      </w:pPr>
    </w:p>
    <w:p w14:paraId="061DA9BB" w14:textId="38E6E893" w:rsidR="00F3451B" w:rsidRPr="00251EBA" w:rsidRDefault="00F3451B" w:rsidP="00337BB9">
      <w:pPr>
        <w:pStyle w:val="Ttulo3"/>
        <w:jc w:val="left"/>
        <w:rPr>
          <w:sz w:val="20"/>
          <w:szCs w:val="20"/>
        </w:rPr>
      </w:pPr>
      <w:r w:rsidRPr="00251EBA">
        <w:rPr>
          <w:sz w:val="20"/>
          <w:szCs w:val="20"/>
        </w:rPr>
        <w:t>Procedencia de anticipos</w:t>
      </w:r>
    </w:p>
    <w:p w14:paraId="3B051545" w14:textId="77777777" w:rsidR="00F3451B" w:rsidRPr="00251EBA" w:rsidRDefault="00F3451B" w:rsidP="00337BB9">
      <w:pPr>
        <w:spacing w:line="276" w:lineRule="auto"/>
        <w:jc w:val="both"/>
        <w:rPr>
          <w:rFonts w:ascii="Arial Nova" w:hAnsi="Arial Nova"/>
          <w:sz w:val="20"/>
          <w:szCs w:val="20"/>
          <w:lang w:val="es-CL"/>
        </w:rPr>
      </w:pPr>
    </w:p>
    <w:p w14:paraId="4D0DC398"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La presente contratación ____ (Ver Anexo A, numeral 12) permite 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cláusula N° 8.3 de estas bases de licitación.</w:t>
      </w:r>
    </w:p>
    <w:p w14:paraId="24157BA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735A2E9" w14:textId="77777777" w:rsidR="00F3451B" w:rsidRPr="00251EBA" w:rsidRDefault="00F3451B" w:rsidP="00337BB9">
      <w:pPr>
        <w:pStyle w:val="Ttulo2"/>
        <w:jc w:val="left"/>
        <w:rPr>
          <w:sz w:val="20"/>
          <w:szCs w:val="20"/>
        </w:rPr>
      </w:pPr>
      <w:r w:rsidRPr="00251EBA">
        <w:rPr>
          <w:sz w:val="20"/>
          <w:szCs w:val="20"/>
        </w:rPr>
        <w:t>Coordinador del Contrato</w:t>
      </w:r>
    </w:p>
    <w:p w14:paraId="0FB7BE6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71055A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deberá nombrar un coordinador del contrato, cuya identidad deberá ser informada al órgano comprador, con el objeto de coordinar y controlar el correcto cumplimiento del servicio contratado. Por su parte, cada organismo público contratante designará a un administrador de contrato que se vinculará directamente con el adjudicatario.</w:t>
      </w:r>
    </w:p>
    <w:p w14:paraId="68B1BDA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5C5AA6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Las designaciones del coordinador del contrato por parte del proveedor y el administrador de contrato de la entidad contratante deberán realizarse juntamente con la suscripción del contrato.</w:t>
      </w:r>
    </w:p>
    <w:p w14:paraId="0B26F92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13013F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En el desempeño de su cometido, el coordinador del contrato deberá, a lo menos:</w:t>
      </w:r>
    </w:p>
    <w:p w14:paraId="5C7A0427" w14:textId="77777777" w:rsidR="00F3451B" w:rsidRPr="00251EBA" w:rsidRDefault="00F3451B" w:rsidP="00337BB9">
      <w:pPr>
        <w:pStyle w:val="Prrafodelista"/>
        <w:numPr>
          <w:ilvl w:val="0"/>
          <w:numId w:val="80"/>
        </w:numPr>
        <w:ind w:right="0"/>
        <w:rPr>
          <w:sz w:val="20"/>
          <w:szCs w:val="20"/>
          <w:lang w:val="es-CL"/>
        </w:rPr>
      </w:pPr>
      <w:r w:rsidRPr="00251EBA">
        <w:rPr>
          <w:sz w:val="20"/>
          <w:szCs w:val="20"/>
          <w:lang w:val="es-CL"/>
        </w:rPr>
        <w:t>Informar oportunamente al organismo comprador de todo hecho relevante que pueda afectar el cumplimiento del contrato y el suministro de los productos.</w:t>
      </w:r>
    </w:p>
    <w:p w14:paraId="4FFE32E5" w14:textId="77777777" w:rsidR="00F3451B" w:rsidRPr="00251EBA" w:rsidRDefault="00F3451B" w:rsidP="00337BB9">
      <w:pPr>
        <w:pStyle w:val="Prrafodelista"/>
        <w:numPr>
          <w:ilvl w:val="0"/>
          <w:numId w:val="80"/>
        </w:numPr>
        <w:ind w:right="0"/>
        <w:rPr>
          <w:sz w:val="20"/>
          <w:szCs w:val="20"/>
          <w:lang w:val="es-CL"/>
        </w:rPr>
      </w:pPr>
      <w:r w:rsidRPr="00251EBA">
        <w:rPr>
          <w:sz w:val="20"/>
          <w:szCs w:val="20"/>
          <w:lang w:val="es-CL"/>
        </w:rPr>
        <w:t>Representar al proveedor, en la discusión de las materias relacionadas con la ejecución del contrato.</w:t>
      </w:r>
    </w:p>
    <w:p w14:paraId="65F35627" w14:textId="77777777" w:rsidR="00F3451B" w:rsidRPr="00251EBA" w:rsidRDefault="00F3451B" w:rsidP="00337BB9">
      <w:pPr>
        <w:pStyle w:val="Prrafodelista"/>
        <w:numPr>
          <w:ilvl w:val="0"/>
          <w:numId w:val="80"/>
        </w:numPr>
        <w:ind w:right="0"/>
        <w:rPr>
          <w:sz w:val="20"/>
          <w:szCs w:val="20"/>
          <w:lang w:val="es-CL"/>
        </w:rPr>
      </w:pPr>
      <w:r w:rsidRPr="00251EBA">
        <w:rPr>
          <w:sz w:val="20"/>
          <w:szCs w:val="20"/>
          <w:lang w:val="es-CL"/>
        </w:rPr>
        <w:t>Coordinar las acciones que sean pertinentes para la operación y cumplimiento de este contrato.</w:t>
      </w:r>
    </w:p>
    <w:p w14:paraId="433D03A3" w14:textId="77777777" w:rsidR="00F3451B" w:rsidRPr="00251EBA" w:rsidRDefault="00F3451B" w:rsidP="00337BB9">
      <w:pPr>
        <w:pStyle w:val="Prrafodelista"/>
        <w:numPr>
          <w:ilvl w:val="0"/>
          <w:numId w:val="80"/>
        </w:numPr>
        <w:ind w:right="0"/>
        <w:rPr>
          <w:sz w:val="20"/>
          <w:szCs w:val="20"/>
          <w:lang w:val="es-CL"/>
        </w:rPr>
      </w:pPr>
      <w:r w:rsidRPr="00251EBA">
        <w:rPr>
          <w:sz w:val="20"/>
          <w:szCs w:val="20"/>
          <w:lang w:val="es-CL"/>
        </w:rPr>
        <w:t>Las demás que le encomiende las bases y el contrato suscrito entre las partes.</w:t>
      </w:r>
    </w:p>
    <w:p w14:paraId="16C16C8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56CD7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Todo cambio posterior del coordinador del contrato del proveedor deberá ser informado por éste al responsable de administrar de contrato por parte del órgano público comprador, a más tardar dentro de los 2 días hábiles administrativos siguientes de efectuado el cambio, mediante correo electrónico. </w:t>
      </w:r>
    </w:p>
    <w:p w14:paraId="0B9F90C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381790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su parte, el organismo comprador definirá un administrador de contrato cuya función será:</w:t>
      </w:r>
    </w:p>
    <w:p w14:paraId="190C1859" w14:textId="77777777" w:rsidR="00F3451B" w:rsidRPr="00251EBA" w:rsidRDefault="00F3451B" w:rsidP="00337BB9">
      <w:pPr>
        <w:pStyle w:val="Prrafodelista"/>
        <w:numPr>
          <w:ilvl w:val="0"/>
          <w:numId w:val="81"/>
        </w:numPr>
        <w:ind w:right="0"/>
        <w:rPr>
          <w:sz w:val="20"/>
          <w:szCs w:val="20"/>
          <w:lang w:val="es-CL"/>
        </w:rPr>
      </w:pPr>
      <w:r w:rsidRPr="00251EBA">
        <w:rPr>
          <w:sz w:val="20"/>
          <w:szCs w:val="20"/>
          <w:lang w:val="es-CL"/>
        </w:rPr>
        <w:t xml:space="preserve">Efectuar la coordinación general del contrato, </w:t>
      </w:r>
    </w:p>
    <w:p w14:paraId="000EC0EA" w14:textId="77777777" w:rsidR="00F3451B" w:rsidRPr="00251EBA" w:rsidRDefault="00F3451B" w:rsidP="00337BB9">
      <w:pPr>
        <w:pStyle w:val="Prrafodelista"/>
        <w:numPr>
          <w:ilvl w:val="0"/>
          <w:numId w:val="81"/>
        </w:numPr>
        <w:ind w:right="0"/>
        <w:rPr>
          <w:sz w:val="20"/>
          <w:szCs w:val="20"/>
          <w:lang w:val="es-CL"/>
        </w:rPr>
      </w:pPr>
      <w:r w:rsidRPr="00251EBA">
        <w:rPr>
          <w:sz w:val="20"/>
          <w:szCs w:val="20"/>
          <w:lang w:val="es-CL"/>
        </w:rPr>
        <w:t xml:space="preserve">Generar los documentos de recepción conforme con los que se autorizarán los pagos correspondientes, </w:t>
      </w:r>
    </w:p>
    <w:p w14:paraId="510B756C" w14:textId="77777777" w:rsidR="00F3451B" w:rsidRPr="00251EBA" w:rsidRDefault="00F3451B" w:rsidP="00337BB9">
      <w:pPr>
        <w:pStyle w:val="Prrafodelista"/>
        <w:numPr>
          <w:ilvl w:val="0"/>
          <w:numId w:val="81"/>
        </w:numPr>
        <w:ind w:right="0"/>
        <w:rPr>
          <w:sz w:val="20"/>
          <w:szCs w:val="20"/>
          <w:lang w:val="es-CL"/>
        </w:rPr>
      </w:pPr>
      <w:r w:rsidRPr="00251EBA">
        <w:rPr>
          <w:sz w:val="20"/>
          <w:szCs w:val="20"/>
          <w:lang w:val="es-CL"/>
        </w:rPr>
        <w:t>Supervisar el correcto desarrollo y cumplimiento del contrato,</w:t>
      </w:r>
    </w:p>
    <w:p w14:paraId="3FA494B7" w14:textId="77777777" w:rsidR="00F3451B" w:rsidRPr="00251EBA" w:rsidRDefault="00F3451B" w:rsidP="00337BB9">
      <w:pPr>
        <w:pStyle w:val="Prrafodelista"/>
        <w:numPr>
          <w:ilvl w:val="0"/>
          <w:numId w:val="81"/>
        </w:numPr>
        <w:ind w:right="0"/>
        <w:rPr>
          <w:sz w:val="20"/>
          <w:szCs w:val="20"/>
          <w:lang w:val="es-CL"/>
        </w:rPr>
      </w:pPr>
      <w:r w:rsidRPr="00251EBA">
        <w:rPr>
          <w:sz w:val="20"/>
          <w:szCs w:val="20"/>
          <w:lang w:val="es-CL"/>
        </w:rPr>
        <w:t>Las demás funciones que le encomienden las bases y el contrato suscrito entre las partes.</w:t>
      </w:r>
    </w:p>
    <w:p w14:paraId="27EA07D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83BE1B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estas bases de licitación para situaciones particulares.</w:t>
      </w:r>
    </w:p>
    <w:p w14:paraId="0C4F8ADE" w14:textId="77777777" w:rsidR="00F3451B" w:rsidRPr="00251EBA" w:rsidRDefault="00F3451B" w:rsidP="00337BB9">
      <w:pPr>
        <w:spacing w:line="276" w:lineRule="auto"/>
        <w:jc w:val="both"/>
        <w:rPr>
          <w:rFonts w:ascii="Arial Nova" w:hAnsi="Arial Nova"/>
          <w:sz w:val="20"/>
          <w:szCs w:val="20"/>
          <w:lang w:val="es-CL"/>
        </w:rPr>
      </w:pPr>
    </w:p>
    <w:p w14:paraId="628F2882" w14:textId="77777777" w:rsidR="00F3451B" w:rsidRPr="00251EBA" w:rsidRDefault="00F3451B" w:rsidP="00337BB9">
      <w:pPr>
        <w:pStyle w:val="Ttulo2"/>
        <w:rPr>
          <w:sz w:val="20"/>
          <w:szCs w:val="20"/>
        </w:rPr>
      </w:pPr>
      <w:r w:rsidRPr="00251EBA">
        <w:rPr>
          <w:sz w:val="20"/>
          <w:szCs w:val="20"/>
        </w:rPr>
        <w:t>Pacto de Integridad</w:t>
      </w:r>
    </w:p>
    <w:p w14:paraId="2911F678"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p>
    <w:p w14:paraId="31291B02" w14:textId="77777777" w:rsidR="00F3451B" w:rsidRPr="00251EBA" w:rsidRDefault="00F3451B" w:rsidP="00337BB9">
      <w:pPr>
        <w:autoSpaceDE w:val="0"/>
        <w:autoSpaceDN w:val="0"/>
        <w:adjustRightInd w:val="0"/>
        <w:spacing w:line="276" w:lineRule="auto"/>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10FDE529" w14:textId="77777777" w:rsidR="00F3451B" w:rsidRPr="00251EBA" w:rsidRDefault="00F3451B" w:rsidP="00337BB9">
      <w:pPr>
        <w:autoSpaceDE w:val="0"/>
        <w:autoSpaceDN w:val="0"/>
        <w:adjustRightInd w:val="0"/>
        <w:spacing w:line="276" w:lineRule="auto"/>
        <w:jc w:val="both"/>
        <w:rPr>
          <w:rFonts w:ascii="Arial Nova" w:eastAsiaTheme="minorEastAsia" w:hAnsi="Arial Nova" w:cs="Arial Nova"/>
          <w:color w:val="000000"/>
          <w:sz w:val="20"/>
          <w:szCs w:val="20"/>
          <w:lang w:val="es-CL" w:eastAsia="es-CL"/>
        </w:rPr>
      </w:pPr>
    </w:p>
    <w:p w14:paraId="774D09AB" w14:textId="77777777" w:rsidR="00F3451B" w:rsidRPr="00251EBA" w:rsidRDefault="00F3451B" w:rsidP="00337BB9">
      <w:pPr>
        <w:autoSpaceDE w:val="0"/>
        <w:autoSpaceDN w:val="0"/>
        <w:adjustRightInd w:val="0"/>
        <w:spacing w:line="276" w:lineRule="auto"/>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Especialmente, el oferente, y posteriormente, el proveedor adjudicado, acepta el suministrar toda la información y documentación que sea considerada necesaria y exigida de acuerdo con las presentes bases de licitación, asumiendo expresamente los siguientes compromisos: </w:t>
      </w:r>
    </w:p>
    <w:p w14:paraId="6178D2AA" w14:textId="77777777" w:rsidR="00F3451B" w:rsidRPr="00251EBA" w:rsidRDefault="00F3451B" w:rsidP="00337BB9">
      <w:pPr>
        <w:autoSpaceDE w:val="0"/>
        <w:autoSpaceDN w:val="0"/>
        <w:adjustRightInd w:val="0"/>
        <w:spacing w:line="276" w:lineRule="auto"/>
        <w:jc w:val="both"/>
        <w:rPr>
          <w:rFonts w:ascii="Arial Nova" w:eastAsiaTheme="minorEastAsia" w:hAnsi="Arial Nova" w:cs="Arial Nova"/>
          <w:color w:val="000000"/>
          <w:sz w:val="20"/>
          <w:szCs w:val="20"/>
          <w:lang w:val="es-CL" w:eastAsia="es-CL"/>
        </w:rPr>
      </w:pPr>
    </w:p>
    <w:p w14:paraId="7336B32C"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Respetar los derechos fundamentales de sus trabajadores, entendiéndose por éstos los consagrados en la Constitución Política de la República en su artículo 19, números 1°, 4°, 5°, 6°, 12°, y 16°, en </w:t>
      </w:r>
      <w:r w:rsidRPr="00251EBA">
        <w:rPr>
          <w:rFonts w:ascii="Arial Nova" w:eastAsiaTheme="minorEastAsia" w:hAnsi="Arial Nova" w:cs="Arial Nova"/>
          <w:color w:val="000000"/>
          <w:sz w:val="20"/>
          <w:szCs w:val="20"/>
          <w:lang w:val="es-CL" w:eastAsia="es-CL"/>
        </w:rPr>
        <w:lastRenderedPageBreak/>
        <w:t xml:space="preserve">conformidad al artículo 485 del Código del Trabajo.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484A303"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 </w:t>
      </w:r>
    </w:p>
    <w:p w14:paraId="3F6E5FAA"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 </w:t>
      </w:r>
    </w:p>
    <w:p w14:paraId="0858D1BB"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 </w:t>
      </w:r>
    </w:p>
    <w:p w14:paraId="5272A5A9"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Ajustar su actuar y cumplir con los principios de legalidad, probidad y transparencia en el presente proceso licitatorio y en la ejecución del contrato. </w:t>
      </w:r>
    </w:p>
    <w:p w14:paraId="134A1D1D"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El oferente manifiesta, garantiza y acepta que conoce y respetará las reglas y condiciones establecidas en las bases de licitación, sus documentos integrantes y él o los contratos que de ellos se derivase. </w:t>
      </w:r>
    </w:p>
    <w:p w14:paraId="1D4B9769"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77FC619F" w14:textId="77777777" w:rsidR="00F3451B" w:rsidRPr="00251EBA" w:rsidRDefault="00F3451B" w:rsidP="00337BB9">
      <w:pPr>
        <w:numPr>
          <w:ilvl w:val="0"/>
          <w:numId w:val="98"/>
        </w:numPr>
        <w:autoSpaceDE w:val="0"/>
        <w:autoSpaceDN w:val="0"/>
        <w:adjustRightInd w:val="0"/>
        <w:spacing w:after="70" w:line="276" w:lineRule="auto"/>
        <w:ind w:left="360" w:hanging="360"/>
        <w:jc w:val="both"/>
        <w:rPr>
          <w:rFonts w:ascii="Arial Nova" w:eastAsiaTheme="minorEastAsia" w:hAnsi="Arial Nova" w:cs="Arial Nova"/>
          <w:bCs/>
          <w:iCs/>
          <w:color w:val="000000"/>
          <w:sz w:val="20"/>
          <w:szCs w:val="20"/>
          <w:lang w:val="es-CL"/>
        </w:rPr>
      </w:pPr>
      <w:r w:rsidRPr="00251EBA">
        <w:rPr>
          <w:rFonts w:ascii="Arial Nova" w:eastAsiaTheme="minorEastAsia" w:hAnsi="Arial Nova" w:cs="Arial Nova"/>
          <w:color w:val="000000"/>
          <w:sz w:val="20"/>
          <w:szCs w:val="20"/>
          <w:lang w:val="es-CL" w:eastAsia="es-CL"/>
        </w:rPr>
        <w:t xml:space="preserve">Una vez iniciado el procedimiento de contratación, el oferente se obliga a cumplir la prohibición contenida en el artículo 35 ter de la Ley N° 19.886,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 </w:t>
      </w:r>
    </w:p>
    <w:p w14:paraId="2839FFBB" w14:textId="77777777" w:rsidR="00F3451B" w:rsidRPr="00251EBA" w:rsidRDefault="00F3451B" w:rsidP="00337BB9">
      <w:pPr>
        <w:autoSpaceDE w:val="0"/>
        <w:autoSpaceDN w:val="0"/>
        <w:adjustRightInd w:val="0"/>
        <w:spacing w:after="70" w:line="276" w:lineRule="auto"/>
        <w:jc w:val="both"/>
        <w:rPr>
          <w:rFonts w:ascii="Arial Nova" w:eastAsiaTheme="minorEastAsia" w:hAnsi="Arial Nova" w:cs="Arial Nova"/>
          <w:color w:val="000000"/>
          <w:sz w:val="20"/>
          <w:szCs w:val="20"/>
          <w:lang w:val="es-CL" w:eastAsia="es-CL"/>
        </w:rPr>
      </w:pPr>
    </w:p>
    <w:p w14:paraId="54148339" w14:textId="77777777" w:rsidR="00F3451B" w:rsidRPr="00251EBA" w:rsidRDefault="00F3451B" w:rsidP="00337BB9">
      <w:pPr>
        <w:autoSpaceDE w:val="0"/>
        <w:autoSpaceDN w:val="0"/>
        <w:adjustRightInd w:val="0"/>
        <w:spacing w:line="276" w:lineRule="auto"/>
        <w:jc w:val="both"/>
        <w:rPr>
          <w:rFonts w:ascii="Arial Nova" w:eastAsiaTheme="minorEastAsia" w:hAnsi="Arial Nova"/>
          <w:sz w:val="20"/>
          <w:szCs w:val="20"/>
          <w:lang w:val="es-CL" w:eastAsia="es-CL"/>
        </w:rPr>
      </w:pPr>
    </w:p>
    <w:p w14:paraId="31FAF6D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Theme="minorEastAsia" w:hAnsi="Arial Nova"/>
          <w:sz w:val="20"/>
          <w:szCs w:val="20"/>
          <w:lang w:val="es-CL" w:eastAsia="es-CL"/>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251EBA">
        <w:rPr>
          <w:rFonts w:ascii="Arial Nova" w:eastAsiaTheme="minorEastAsia" w:hAnsi="Arial Nova" w:cs="Arial Nova"/>
          <w:b/>
          <w:bCs/>
          <w:sz w:val="20"/>
          <w:szCs w:val="20"/>
          <w:lang w:val="es-CL" w:eastAsia="es-CL"/>
        </w:rPr>
        <w:t>inadmisibles</w:t>
      </w:r>
      <w:r w:rsidRPr="00251EBA">
        <w:rPr>
          <w:rFonts w:ascii="Arial Nova" w:eastAsiaTheme="minorEastAsia" w:hAnsi="Arial Nova" w:cs="Arial Nova"/>
          <w:sz w:val="20"/>
          <w:szCs w:val="20"/>
          <w:lang w:val="es-CL" w:eastAsia="es-CL"/>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w:t>
      </w:r>
      <w:proofErr w:type="spellStart"/>
      <w:r w:rsidRPr="00251EBA">
        <w:rPr>
          <w:rFonts w:ascii="Arial Nova" w:eastAsiaTheme="minorEastAsia" w:hAnsi="Arial Nova" w:cs="Arial Nova"/>
          <w:sz w:val="20"/>
          <w:szCs w:val="20"/>
          <w:lang w:val="es-CL" w:eastAsia="es-CL"/>
        </w:rPr>
        <w:t>readjudicarse</w:t>
      </w:r>
      <w:proofErr w:type="spellEnd"/>
      <w:r w:rsidRPr="00251EBA">
        <w:rPr>
          <w:rFonts w:ascii="Arial Nova" w:eastAsiaTheme="minorEastAsia" w:hAnsi="Arial Nova" w:cs="Arial Nova"/>
          <w:sz w:val="20"/>
          <w:szCs w:val="20"/>
          <w:lang w:val="es-CL" w:eastAsia="es-CL"/>
        </w:rPr>
        <w:t xml:space="preserve"> la licitación, en atención a lo dispuesto en la cláusula N°9.10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cláusula N° 10.8.3, numeral 11, de estas bases de licitación.</w:t>
      </w:r>
    </w:p>
    <w:p w14:paraId="03DBE3A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5BA5AB0" w14:textId="77777777" w:rsidR="00F3451B" w:rsidRPr="00251EBA" w:rsidRDefault="00F3451B" w:rsidP="00337BB9">
      <w:pPr>
        <w:pStyle w:val="Ttulo2"/>
        <w:jc w:val="left"/>
        <w:rPr>
          <w:sz w:val="20"/>
          <w:szCs w:val="20"/>
        </w:rPr>
      </w:pPr>
      <w:r w:rsidRPr="00251EBA">
        <w:rPr>
          <w:sz w:val="20"/>
          <w:szCs w:val="20"/>
        </w:rPr>
        <w:lastRenderedPageBreak/>
        <w:t>Comportamiento ético del adjudicatario</w:t>
      </w:r>
    </w:p>
    <w:p w14:paraId="7935C88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F5BFFC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276F2E8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F580F2F" w14:textId="77777777" w:rsidR="00F3451B" w:rsidRPr="00251EBA" w:rsidRDefault="00F3451B" w:rsidP="00337BB9">
      <w:pPr>
        <w:pStyle w:val="Ttulo2"/>
        <w:jc w:val="left"/>
        <w:rPr>
          <w:sz w:val="20"/>
          <w:szCs w:val="20"/>
        </w:rPr>
      </w:pPr>
      <w:r w:rsidRPr="00251EBA">
        <w:rPr>
          <w:sz w:val="20"/>
          <w:szCs w:val="20"/>
        </w:rPr>
        <w:t>Confidencialidad</w:t>
      </w:r>
    </w:p>
    <w:p w14:paraId="204B75BD"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09F08A4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6BF5D5F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11DDDC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01D15FE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857ECA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01E285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FFF985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6B84BEB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E953C4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durante la ejecución del contrato se detectan situaciones en donde el proveedor contratado haya incumplido lo indicado en esta cláusula, se producirá el término anticipado del contrato en conformidad con la cláusula N° 10.8.3, numeral 12, de estas bases de licitación; lo anterior, sin perjuicio de las acciones legales que pudiesen originarse con ocasión de esta situación.</w:t>
      </w:r>
    </w:p>
    <w:p w14:paraId="1E36933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EBA5E87" w14:textId="77777777" w:rsidR="00F3451B" w:rsidRPr="00251EBA" w:rsidRDefault="00F3451B" w:rsidP="00337BB9">
      <w:pPr>
        <w:pStyle w:val="Ttulo2"/>
        <w:rPr>
          <w:sz w:val="20"/>
          <w:szCs w:val="20"/>
        </w:rPr>
      </w:pPr>
      <w:r w:rsidRPr="00251EBA">
        <w:rPr>
          <w:sz w:val="20"/>
          <w:szCs w:val="20"/>
        </w:rPr>
        <w:t>Saldos insolutos de remuneraciones o cotizaciones de seguridad social</w:t>
      </w:r>
    </w:p>
    <w:p w14:paraId="3EC927B3"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4604E2E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4480BE4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A11BE1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Para efectos de acreditar el cumplimiento de lo indicado en el párrafo precedente, el adjudicatario deberá entregar durante la vigencia del contrato, </w:t>
      </w:r>
      <w:r w:rsidRPr="00251EBA">
        <w:rPr>
          <w:rFonts w:ascii="Arial Nova" w:eastAsia="Calibri" w:hAnsi="Arial Nova" w:cstheme="minorHAnsi"/>
          <w:b/>
          <w:iCs/>
          <w:sz w:val="20"/>
          <w:szCs w:val="20"/>
          <w:u w:val="single"/>
          <w:lang w:val="es-CL" w:eastAsia="es-CL"/>
        </w:rPr>
        <w:t>a la mitad del período de vigencia del contrato</w:t>
      </w:r>
      <w:r w:rsidRPr="00251EBA">
        <w:rPr>
          <w:rFonts w:ascii="Arial Nova" w:eastAsia="Calibri" w:hAnsi="Arial Nova" w:cstheme="minorHAnsi"/>
          <w:bCs/>
          <w:iCs/>
          <w:sz w:val="20"/>
          <w:szCs w:val="20"/>
          <w:lang w:val="es-CL" w:eastAsia="es-CL"/>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Anexo N° 7 “Declaración jurada para contratar”. </w:t>
      </w:r>
    </w:p>
    <w:p w14:paraId="35B6F0B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63E882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67FB40C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CF0D3A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En caso de que el proveedor adjudicado registre saldos insolutos de remuneraciones o cotizaciones de seguridad social con sus actuales trabajadores o con trabajadores contratados en los últimos dos años, los </w:t>
      </w:r>
      <w:r w:rsidRPr="00251EBA">
        <w:rPr>
          <w:rFonts w:ascii="Arial Nova" w:eastAsia="Calibri" w:hAnsi="Arial Nova" w:cstheme="minorHAnsi"/>
          <w:bCs/>
          <w:iCs/>
          <w:sz w:val="20"/>
          <w:szCs w:val="20"/>
          <w:lang w:val="es-CL" w:eastAsia="es-CL"/>
        </w:rPr>
        <w:lastRenderedPageBreak/>
        <w:t>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2DF3B05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8BFCB5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La entidad licitante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N° 10.8.3 “Término anticipado del contrato”, numeral 4, pudiendo llamarse a una nueva licitación en la que la empresa referida no podrá participar.</w:t>
      </w:r>
    </w:p>
    <w:p w14:paraId="70E7F5F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DD3AADF" w14:textId="77777777" w:rsidR="00F3451B" w:rsidRPr="00251EBA" w:rsidRDefault="00F3451B" w:rsidP="00337BB9">
      <w:pPr>
        <w:pStyle w:val="Ttulo2"/>
        <w:jc w:val="left"/>
        <w:rPr>
          <w:sz w:val="20"/>
          <w:szCs w:val="20"/>
        </w:rPr>
      </w:pPr>
      <w:r w:rsidRPr="00251EBA">
        <w:rPr>
          <w:sz w:val="20"/>
          <w:szCs w:val="20"/>
        </w:rPr>
        <w:t>Normas laborales</w:t>
      </w:r>
    </w:p>
    <w:p w14:paraId="0C4EF20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BA78ED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61EE26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9E1957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E30BC3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EB27C9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061FC8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A219AD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163CFA40" w14:textId="77777777" w:rsidR="00F3451B" w:rsidRPr="00251EBA" w:rsidRDefault="00F3451B" w:rsidP="00337BB9">
      <w:pPr>
        <w:spacing w:line="276" w:lineRule="auto"/>
        <w:jc w:val="both"/>
        <w:rPr>
          <w:rFonts w:ascii="Arial Nova" w:hAnsi="Arial Nova"/>
          <w:sz w:val="20"/>
          <w:szCs w:val="20"/>
          <w:lang w:val="es-CL" w:eastAsia="es-CL"/>
        </w:rPr>
      </w:pPr>
    </w:p>
    <w:p w14:paraId="3C59372D" w14:textId="77777777" w:rsidR="00F3451B" w:rsidRPr="00251EBA" w:rsidRDefault="00F3451B" w:rsidP="00337BB9">
      <w:pPr>
        <w:pStyle w:val="Ttulo2"/>
        <w:rPr>
          <w:sz w:val="20"/>
          <w:szCs w:val="20"/>
        </w:rPr>
      </w:pPr>
      <w:r w:rsidRPr="00251EBA">
        <w:rPr>
          <w:sz w:val="20"/>
          <w:szCs w:val="20"/>
        </w:rPr>
        <w:t>Liquidación del contrato</w:t>
      </w:r>
    </w:p>
    <w:p w14:paraId="45A68F9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1DF705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Para llevar a cabo la finalización de la relación contractual entre las partes, sea por término anticipado o no, el proveedor adjudicado deberá:</w:t>
      </w:r>
    </w:p>
    <w:p w14:paraId="13E4B2D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7AC91CE" w14:textId="77777777" w:rsidR="00F3451B" w:rsidRPr="00251EBA" w:rsidRDefault="00F3451B" w:rsidP="00337BB9">
      <w:pPr>
        <w:pStyle w:val="Prrafodelista"/>
        <w:numPr>
          <w:ilvl w:val="0"/>
          <w:numId w:val="35"/>
        </w:numPr>
        <w:ind w:right="0"/>
        <w:rPr>
          <w:sz w:val="20"/>
          <w:szCs w:val="20"/>
          <w:lang w:val="es-CL" w:bidi="ar-SA"/>
        </w:rPr>
      </w:pPr>
      <w:r w:rsidRPr="00251EBA">
        <w:rPr>
          <w:sz w:val="20"/>
          <w:szCs w:val="20"/>
          <w:lang w:val="es-CL" w:bidi="ar-SA"/>
        </w:rPr>
        <w:t>Acordar un calendario de cierre con la entidad licitante, en donde se establezca un evento o plazo prudencial a partir del cual se entiende que el contrato entre en etapa de cierre.</w:t>
      </w:r>
    </w:p>
    <w:p w14:paraId="4262672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41CECEF" w14:textId="77777777" w:rsidR="00F3451B" w:rsidRPr="00251EBA" w:rsidRDefault="00F3451B" w:rsidP="00337BB9">
      <w:pPr>
        <w:pStyle w:val="Prrafodelista"/>
        <w:numPr>
          <w:ilvl w:val="0"/>
          <w:numId w:val="35"/>
        </w:numPr>
        <w:ind w:right="0"/>
        <w:rPr>
          <w:sz w:val="20"/>
          <w:szCs w:val="20"/>
          <w:lang w:val="es-CL" w:bidi="ar-SA"/>
        </w:rPr>
      </w:pPr>
      <w:r w:rsidRPr="00251EBA">
        <w:rPr>
          <w:sz w:val="20"/>
          <w:szCs w:val="20"/>
          <w:lang w:val="es-CL" w:bidi="ar-SA"/>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conocimientos (know how), destrucción de información de propiedad del contratante, entre otros.</w:t>
      </w:r>
    </w:p>
    <w:p w14:paraId="74BA6084" w14:textId="77777777" w:rsidR="00F3451B" w:rsidRPr="00251EBA" w:rsidRDefault="00F3451B" w:rsidP="00337BB9">
      <w:pPr>
        <w:pStyle w:val="Prrafodelista"/>
        <w:rPr>
          <w:sz w:val="20"/>
          <w:szCs w:val="20"/>
          <w:lang w:val="es-CL"/>
        </w:rPr>
      </w:pPr>
    </w:p>
    <w:p w14:paraId="2D15A409" w14:textId="77777777" w:rsidR="00F3451B" w:rsidRPr="00251EBA" w:rsidRDefault="00F3451B" w:rsidP="00337BB9">
      <w:pPr>
        <w:pStyle w:val="Ttulo2"/>
        <w:jc w:val="left"/>
        <w:rPr>
          <w:sz w:val="20"/>
          <w:szCs w:val="20"/>
        </w:rPr>
      </w:pPr>
      <w:r w:rsidRPr="00251EBA">
        <w:rPr>
          <w:sz w:val="20"/>
          <w:szCs w:val="20"/>
        </w:rPr>
        <w:t xml:space="preserve">Relación entre el organismo comprador y el personal del proveedor </w:t>
      </w:r>
    </w:p>
    <w:p w14:paraId="3242BF51"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p>
    <w:p w14:paraId="45B25C4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 </w:t>
      </w:r>
    </w:p>
    <w:p w14:paraId="668B893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21C6A1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 </w:t>
      </w:r>
    </w:p>
    <w:p w14:paraId="671DA22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6E3ABA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adjudicatario y el personal bajo su dependencia se obligan a respetar las normas internas e instrucciones del organismo contratante.</w:t>
      </w:r>
    </w:p>
    <w:p w14:paraId="173D29E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07DE6C7" w14:textId="77777777" w:rsidR="00F3451B" w:rsidRPr="00251EBA" w:rsidRDefault="00F3451B" w:rsidP="00337BB9">
      <w:pPr>
        <w:pStyle w:val="Ttulo1"/>
        <w:rPr>
          <w:sz w:val="20"/>
          <w:szCs w:val="20"/>
        </w:rPr>
      </w:pPr>
      <w:r w:rsidRPr="00251EBA">
        <w:rPr>
          <w:sz w:val="20"/>
          <w:szCs w:val="20"/>
        </w:rPr>
        <w:t>Especificaciones técnicas de los bienes y servicios licitados</w:t>
      </w:r>
    </w:p>
    <w:p w14:paraId="190B21EF"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p w14:paraId="5B2185CB"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Las presentes bases tipo de licitación tienen por principal objetivo el contratar los </w:t>
      </w:r>
      <w:r w:rsidRPr="00251EBA">
        <w:rPr>
          <w:rFonts w:ascii="Arial Nova" w:hAnsi="Arial Nova" w:cstheme="minorHAnsi"/>
          <w:b/>
          <w:bCs/>
          <w:iCs/>
          <w:sz w:val="20"/>
          <w:szCs w:val="20"/>
          <w:u w:val="single"/>
          <w:lang w:val="es-CL"/>
        </w:rPr>
        <w:t xml:space="preserve">Servicios de </w:t>
      </w:r>
      <w:r w:rsidRPr="00251EBA">
        <w:rPr>
          <w:rFonts w:ascii="Arial Nova" w:hAnsi="Arial Nova" w:cstheme="minorHAnsi"/>
          <w:b/>
          <w:sz w:val="20"/>
          <w:szCs w:val="20"/>
          <w:u w:val="single"/>
          <w:lang w:val="es-CL"/>
        </w:rPr>
        <w:t>Recolección, Transporte y Disposición de Residuos Sólidos Domiciliarios</w:t>
      </w:r>
      <w:r w:rsidRPr="00251EBA">
        <w:rPr>
          <w:rFonts w:ascii="Arial Nova" w:hAnsi="Arial Nova"/>
          <w:sz w:val="20"/>
          <w:szCs w:val="20"/>
          <w:lang w:val="es-CL" w:eastAsia="es-CL"/>
        </w:rPr>
        <w:t xml:space="preserve">. Al respecto en la presente cláusula se detallan las definiciones y especificaciones técnicas relativas a los servicios que son licitados. </w:t>
      </w:r>
    </w:p>
    <w:p w14:paraId="3016B0E3" w14:textId="77777777" w:rsidR="00F3451B" w:rsidRPr="00251EBA" w:rsidRDefault="00F3451B" w:rsidP="00337BB9">
      <w:pPr>
        <w:spacing w:line="276" w:lineRule="auto"/>
        <w:jc w:val="both"/>
        <w:rPr>
          <w:rFonts w:ascii="Arial Nova" w:hAnsi="Arial Nova"/>
          <w:sz w:val="20"/>
          <w:szCs w:val="20"/>
          <w:lang w:val="es-CL" w:eastAsia="es-CL"/>
        </w:rPr>
      </w:pPr>
    </w:p>
    <w:p w14:paraId="718CBCC5"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En virtud de lo anterior, las ofertas que no se ajustaren a los requerimientos mínimos definidos en las presentes bases, y en especial a los numerales 11.2.1, 11.2.3, 11.3, 11.5, 11.6.3,11.9, serán declaradas </w:t>
      </w:r>
      <w:r w:rsidRPr="00251EBA">
        <w:rPr>
          <w:rFonts w:ascii="Arial Nova" w:hAnsi="Arial Nova"/>
          <w:b/>
          <w:bCs/>
          <w:sz w:val="20"/>
          <w:szCs w:val="20"/>
          <w:u w:val="single"/>
          <w:lang w:val="es-CL" w:eastAsia="es-CL"/>
        </w:rPr>
        <w:t>inadmisibles</w:t>
      </w:r>
      <w:r w:rsidRPr="00251EBA">
        <w:rPr>
          <w:rFonts w:ascii="Arial Nova" w:hAnsi="Arial Nova"/>
          <w:sz w:val="20"/>
          <w:szCs w:val="20"/>
          <w:lang w:val="es-CL" w:eastAsia="es-CL"/>
        </w:rPr>
        <w:t xml:space="preserve"> y no participarán del proceso de evaluación de ofertas. Asimismo, si durante la ejecución del contrato se evidencian incumplimientos respecto de lo señalado en esta cláusula en relación con los servicios ejecutados por el contratista en virtud del servicio contratado, se aplicarán las medidas que procedan según lo dispuesto en la cláusula N°10.9 de las bases de licitación. </w:t>
      </w:r>
    </w:p>
    <w:p w14:paraId="3F32B645" w14:textId="77777777" w:rsidR="00F3451B" w:rsidRPr="00251EBA" w:rsidRDefault="00F3451B" w:rsidP="00337BB9">
      <w:pPr>
        <w:spacing w:line="276" w:lineRule="auto"/>
        <w:jc w:val="both"/>
        <w:rPr>
          <w:rFonts w:ascii="Arial Nova" w:hAnsi="Arial Nova"/>
          <w:sz w:val="20"/>
          <w:szCs w:val="20"/>
          <w:lang w:val="es-CL" w:eastAsia="es-CL"/>
        </w:rPr>
      </w:pPr>
    </w:p>
    <w:p w14:paraId="178753B4" w14:textId="77777777" w:rsidR="00F3451B" w:rsidRPr="00251EBA" w:rsidRDefault="00F3451B" w:rsidP="00337BB9">
      <w:pPr>
        <w:pStyle w:val="Ttulo2"/>
        <w:rPr>
          <w:i/>
          <w:iCs/>
          <w:sz w:val="20"/>
          <w:szCs w:val="20"/>
        </w:rPr>
      </w:pPr>
      <w:r w:rsidRPr="00251EBA">
        <w:rPr>
          <w:i/>
          <w:iCs/>
          <w:sz w:val="20"/>
          <w:szCs w:val="20"/>
        </w:rPr>
        <w:t>Servicios</w:t>
      </w:r>
    </w:p>
    <w:p w14:paraId="3DA2E3AD" w14:textId="77777777" w:rsidR="00F3451B" w:rsidRPr="00251EBA" w:rsidRDefault="00F3451B" w:rsidP="00337BB9">
      <w:pPr>
        <w:spacing w:line="276" w:lineRule="auto"/>
        <w:jc w:val="both"/>
        <w:rPr>
          <w:rFonts w:ascii="Arial Nova" w:hAnsi="Arial Nova"/>
          <w:sz w:val="20"/>
          <w:szCs w:val="20"/>
          <w:lang w:val="es-CL" w:eastAsia="es-CL"/>
        </w:rPr>
      </w:pPr>
    </w:p>
    <w:p w14:paraId="2D05420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objeto de estas bases tipo de licitación es el contratar servicios del rubro</w:t>
      </w:r>
      <w:r w:rsidRPr="00251EBA">
        <w:rPr>
          <w:rFonts w:ascii="Arial Nova" w:hAnsi="Arial Nova" w:cstheme="minorHAnsi"/>
          <w:b/>
          <w:bCs/>
          <w:iCs/>
          <w:sz w:val="20"/>
          <w:szCs w:val="20"/>
          <w:u w:val="single"/>
          <w:lang w:val="es-CL"/>
        </w:rPr>
        <w:t xml:space="preserve"> de </w:t>
      </w:r>
      <w:r w:rsidRPr="00251EBA">
        <w:rPr>
          <w:rFonts w:ascii="Arial Nova" w:hAnsi="Arial Nova" w:cstheme="minorHAnsi"/>
          <w:b/>
          <w:sz w:val="20"/>
          <w:szCs w:val="20"/>
          <w:u w:val="single"/>
          <w:lang w:val="es-CL"/>
        </w:rPr>
        <w:t>Recolección, Transporte y Disposición de Residuos Sólidos Domiciliarios</w:t>
      </w:r>
      <w:r w:rsidRPr="00251EBA">
        <w:rPr>
          <w:rFonts w:ascii="Arial Nova" w:hAnsi="Arial Nova"/>
          <w:sz w:val="20"/>
          <w:szCs w:val="20"/>
          <w:lang w:val="es-CL"/>
        </w:rPr>
        <w:t xml:space="preserve">, específicamente aquellos de carácter periódico o recurrente en el tiempo. </w:t>
      </w:r>
    </w:p>
    <w:p w14:paraId="3DC3131C" w14:textId="77777777" w:rsidR="00F3451B" w:rsidRPr="00251EBA" w:rsidRDefault="00F3451B" w:rsidP="00337BB9">
      <w:pPr>
        <w:spacing w:line="276" w:lineRule="auto"/>
        <w:jc w:val="both"/>
        <w:rPr>
          <w:rFonts w:ascii="Arial Nova" w:hAnsi="Arial Nova"/>
          <w:sz w:val="20"/>
          <w:szCs w:val="20"/>
          <w:lang w:val="es-CL"/>
        </w:rPr>
      </w:pPr>
    </w:p>
    <w:p w14:paraId="7FC0E9B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organismo contratante podrá requerir en la licitación una, varias o todas las líneas de servicio que a continuación se señalan.</w:t>
      </w:r>
    </w:p>
    <w:p w14:paraId="26D31BCD" w14:textId="77777777" w:rsidR="00F3451B" w:rsidRPr="00251EBA" w:rsidRDefault="00F3451B" w:rsidP="00337BB9">
      <w:pPr>
        <w:spacing w:line="276" w:lineRule="auto"/>
        <w:jc w:val="both"/>
        <w:rPr>
          <w:rFonts w:ascii="Arial Nova" w:hAnsi="Arial Nova"/>
          <w:sz w:val="20"/>
          <w:szCs w:val="20"/>
          <w:lang w:val="es-CL"/>
        </w:rPr>
      </w:pPr>
    </w:p>
    <w:p w14:paraId="0BDE46F1" w14:textId="77777777" w:rsidR="00F3451B" w:rsidRPr="00251EBA" w:rsidRDefault="00F3451B" w:rsidP="00337BB9">
      <w:pPr>
        <w:pStyle w:val="Ttulo3"/>
        <w:rPr>
          <w:sz w:val="20"/>
          <w:szCs w:val="20"/>
        </w:rPr>
      </w:pPr>
      <w:r w:rsidRPr="00251EBA">
        <w:rPr>
          <w:sz w:val="20"/>
          <w:szCs w:val="20"/>
        </w:rPr>
        <w:t>Líneas de servicio que forman parte de esta licitación</w:t>
      </w:r>
    </w:p>
    <w:p w14:paraId="69543941" w14:textId="77777777" w:rsidR="00F3451B" w:rsidRPr="00251EBA" w:rsidRDefault="00F3451B" w:rsidP="00337BB9">
      <w:pPr>
        <w:spacing w:line="276" w:lineRule="auto"/>
        <w:jc w:val="both"/>
        <w:rPr>
          <w:rFonts w:ascii="Arial Nova" w:hAnsi="Arial Nova"/>
          <w:b/>
          <w:bCs/>
          <w:sz w:val="20"/>
          <w:szCs w:val="20"/>
          <w:u w:val="single"/>
          <w:lang w:val="es-CL"/>
        </w:rPr>
      </w:pPr>
    </w:p>
    <w:p w14:paraId="5F256B2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organismo contratante declarará en el Anexo B, numeral 2.1, las líneas de servicio que serán objeto de la licitación. </w:t>
      </w:r>
    </w:p>
    <w:p w14:paraId="398D5ACA" w14:textId="77777777" w:rsidR="00F3451B" w:rsidRPr="00251EBA" w:rsidRDefault="00F3451B" w:rsidP="00337BB9">
      <w:pPr>
        <w:spacing w:line="276" w:lineRule="auto"/>
        <w:jc w:val="both"/>
        <w:rPr>
          <w:rFonts w:ascii="Arial Nova" w:hAnsi="Arial Nova"/>
          <w:sz w:val="20"/>
          <w:szCs w:val="20"/>
          <w:lang w:val="es-CL"/>
        </w:rPr>
      </w:pPr>
    </w:p>
    <w:p w14:paraId="7EE0CF1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Asimismo, en Anexo B, numeral 2.4:</w:t>
      </w:r>
    </w:p>
    <w:p w14:paraId="1176CD01" w14:textId="77777777" w:rsidR="00F3451B" w:rsidRPr="00251EBA" w:rsidRDefault="00F3451B" w:rsidP="00337BB9">
      <w:pPr>
        <w:spacing w:line="276" w:lineRule="auto"/>
        <w:jc w:val="both"/>
        <w:rPr>
          <w:rFonts w:ascii="Arial Nova" w:hAnsi="Arial Nova"/>
          <w:sz w:val="20"/>
          <w:szCs w:val="20"/>
          <w:lang w:val="es-CL"/>
        </w:rPr>
      </w:pPr>
    </w:p>
    <w:p w14:paraId="15A352D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organismo licitante deberá abrir las líneas de servicios a licitar según sectorización que defina, esto es, dividir la comuna en los sectores a licitar para los efectos del orden de recolección. De esta manera, el proveedor podrá ofertar por todos los sectores o algunos o solo uno.</w:t>
      </w:r>
    </w:p>
    <w:p w14:paraId="35ADD3C7" w14:textId="77777777" w:rsidR="00F3451B" w:rsidRPr="00251EBA" w:rsidRDefault="00F3451B" w:rsidP="00337BB9">
      <w:pPr>
        <w:spacing w:line="276" w:lineRule="auto"/>
        <w:jc w:val="both"/>
        <w:rPr>
          <w:rFonts w:ascii="Arial Nova" w:hAnsi="Arial Nova"/>
          <w:sz w:val="20"/>
          <w:szCs w:val="20"/>
          <w:lang w:val="es-CL"/>
        </w:rPr>
      </w:pPr>
    </w:p>
    <w:p w14:paraId="68A252A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Los servicios descritos en cada línea y correspondiente sector licitado deberán ser prestados por el proveedor de manera continua e ininterrumpida mensualmente, de acuerdo con las necesidades del organismo contratante.</w:t>
      </w:r>
    </w:p>
    <w:p w14:paraId="364AD1CD" w14:textId="77777777" w:rsidR="00F3451B" w:rsidRPr="00251EBA" w:rsidRDefault="00F3451B" w:rsidP="00337BB9">
      <w:pPr>
        <w:spacing w:line="276" w:lineRule="auto"/>
        <w:jc w:val="both"/>
        <w:rPr>
          <w:rFonts w:ascii="Arial Nova" w:hAnsi="Arial Nova"/>
          <w:sz w:val="20"/>
          <w:szCs w:val="20"/>
          <w:lang w:val="es-CL"/>
        </w:rPr>
      </w:pPr>
    </w:p>
    <w:p w14:paraId="6F5F713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Las líneas de servicio que podrá licitar la entidad respectiva son las siguientes: </w:t>
      </w:r>
    </w:p>
    <w:p w14:paraId="3B878A0C"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ayout w:type="fixed"/>
        <w:tblLook w:val="04A0" w:firstRow="1" w:lastRow="0" w:firstColumn="1" w:lastColumn="0" w:noHBand="0" w:noVBand="1"/>
      </w:tblPr>
      <w:tblGrid>
        <w:gridCol w:w="2122"/>
        <w:gridCol w:w="2409"/>
        <w:gridCol w:w="4865"/>
      </w:tblGrid>
      <w:tr w:rsidR="00F3451B" w:rsidRPr="00251EBA" w14:paraId="4E231010" w14:textId="77777777" w:rsidTr="007C29AB">
        <w:trPr>
          <w:trHeight w:val="170"/>
        </w:trPr>
        <w:tc>
          <w:tcPr>
            <w:tcW w:w="2122" w:type="dxa"/>
            <w:shd w:val="clear" w:color="auto" w:fill="D9E2F3" w:themeFill="accent1" w:themeFillTint="33"/>
          </w:tcPr>
          <w:p w14:paraId="59C7CF64"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LÍNEA DE SERVICIO</w:t>
            </w:r>
          </w:p>
        </w:tc>
        <w:tc>
          <w:tcPr>
            <w:tcW w:w="2409" w:type="dxa"/>
            <w:shd w:val="clear" w:color="auto" w:fill="D9E2F3" w:themeFill="accent1" w:themeFillTint="33"/>
          </w:tcPr>
          <w:p w14:paraId="616C11C8"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 xml:space="preserve">Definición </w:t>
            </w:r>
          </w:p>
        </w:tc>
        <w:tc>
          <w:tcPr>
            <w:tcW w:w="4865" w:type="dxa"/>
            <w:shd w:val="clear" w:color="auto" w:fill="D9E2F3" w:themeFill="accent1" w:themeFillTint="33"/>
          </w:tcPr>
          <w:p w14:paraId="09F3196D"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Descripción</w:t>
            </w:r>
          </w:p>
        </w:tc>
      </w:tr>
      <w:tr w:rsidR="00F3451B" w:rsidRPr="00337BB9" w14:paraId="59263158" w14:textId="77777777" w:rsidTr="007C29AB">
        <w:trPr>
          <w:trHeight w:val="391"/>
        </w:trPr>
        <w:tc>
          <w:tcPr>
            <w:tcW w:w="2122" w:type="dxa"/>
          </w:tcPr>
          <w:p w14:paraId="322C08C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Línea de servicio N°1:</w:t>
            </w:r>
            <w:r w:rsidRPr="00251EBA">
              <w:rPr>
                <w:rFonts w:ascii="Arial Nova" w:hAnsi="Arial Nova" w:cs="TTE18FC478t00"/>
                <w:sz w:val="20"/>
                <w:szCs w:val="20"/>
                <w:lang w:val="es-CL"/>
              </w:rPr>
              <w:t xml:space="preserve"> </w:t>
            </w:r>
            <w:r w:rsidRPr="00251EBA">
              <w:rPr>
                <w:rFonts w:ascii="Arial Nova" w:hAnsi="Arial Nova" w:cs="TTE18FC478t00"/>
                <w:b/>
                <w:bCs/>
                <w:sz w:val="20"/>
                <w:szCs w:val="20"/>
                <w:lang w:val="es-CL"/>
              </w:rPr>
              <w:t>RECOLECCIÓN DE RESIDUOS DOMICILIARIOS</w:t>
            </w:r>
          </w:p>
        </w:tc>
        <w:tc>
          <w:tcPr>
            <w:tcW w:w="2409" w:type="dxa"/>
          </w:tcPr>
          <w:p w14:paraId="5E58D73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Recolección de residuos domiciliarios del área afecta al contrato. Se exceptúan los residuos peligrosos,</w:t>
            </w:r>
            <w:r w:rsidRPr="00251EBA">
              <w:rPr>
                <w:rFonts w:ascii="Arial Nova" w:hAnsi="Arial Nova"/>
                <w:sz w:val="20"/>
                <w:szCs w:val="20"/>
                <w:lang w:val="es-CL"/>
              </w:rPr>
              <w:t xml:space="preserve"> </w:t>
            </w:r>
            <w:r w:rsidRPr="00251EBA">
              <w:rPr>
                <w:rFonts w:ascii="Arial Nova" w:hAnsi="Arial Nova" w:cs="TTE18FC478t00"/>
                <w:sz w:val="20"/>
                <w:szCs w:val="20"/>
                <w:lang w:val="es-CL"/>
              </w:rPr>
              <w:t>que impliquen un peligro para la salud del personal encargado de su manejo.</w:t>
            </w:r>
          </w:p>
        </w:tc>
        <w:tc>
          <w:tcPr>
            <w:tcW w:w="4865" w:type="dxa"/>
          </w:tcPr>
          <w:p w14:paraId="1146140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Este servicio comprende: </w:t>
            </w:r>
          </w:p>
          <w:p w14:paraId="487C2F35" w14:textId="77777777" w:rsidR="00F3451B" w:rsidRPr="00251EBA" w:rsidRDefault="00F3451B" w:rsidP="00337BB9">
            <w:pPr>
              <w:pStyle w:val="Prrafodelista"/>
              <w:numPr>
                <w:ilvl w:val="0"/>
                <w:numId w:val="30"/>
              </w:numPr>
              <w:ind w:left="316" w:right="0" w:hanging="142"/>
              <w:rPr>
                <w:sz w:val="20"/>
                <w:szCs w:val="20"/>
                <w:lang w:val="es-CL"/>
              </w:rPr>
            </w:pPr>
            <w:r w:rsidRPr="00251EBA">
              <w:rPr>
                <w:rFonts w:cs="TTE18FC478t00"/>
                <w:sz w:val="20"/>
                <w:szCs w:val="20"/>
                <w:lang w:val="es-CL"/>
              </w:rPr>
              <w:t xml:space="preserve">Residuos que se generan en las viviendas, oficinas, establecimientos educacionales, así como en locales comerciales y restaurantes, incluidos los generados en los casinos de industrias y hospitales, que presentan composiciones similares a los generados dentro de los hogares. Se incluye materias orgánicas como restos de comida, papel de todo tipo, </w:t>
            </w:r>
            <w:r w:rsidRPr="00251EBA">
              <w:rPr>
                <w:rFonts w:cs="TTE18FC478t00"/>
                <w:sz w:val="20"/>
                <w:szCs w:val="20"/>
                <w:lang w:val="es-CL"/>
              </w:rPr>
              <w:lastRenderedPageBreak/>
              <w:t>cartón, textiles, goma, cuero, madera, residuos verdes y podas, y materias inorgánicas como latas, botellas, metales, plásticos u otros productos de uso cotidiano de origen industrial.</w:t>
            </w:r>
          </w:p>
          <w:p w14:paraId="5F2BE117" w14:textId="77777777" w:rsidR="00F3451B" w:rsidRPr="00251EBA" w:rsidRDefault="00F3451B" w:rsidP="00337BB9">
            <w:pPr>
              <w:pStyle w:val="Prrafodelista"/>
              <w:numPr>
                <w:ilvl w:val="0"/>
                <w:numId w:val="30"/>
              </w:numPr>
              <w:ind w:left="316" w:right="0" w:hanging="142"/>
              <w:rPr>
                <w:sz w:val="20"/>
                <w:szCs w:val="20"/>
                <w:lang w:val="es-CL"/>
              </w:rPr>
            </w:pPr>
            <w:r w:rsidRPr="00251EBA">
              <w:rPr>
                <w:rFonts w:cs="TTE18FC478t00"/>
                <w:sz w:val="20"/>
                <w:szCs w:val="20"/>
                <w:lang w:val="es-CL"/>
              </w:rPr>
              <w:t>Se excluyen los Residuos Peligrosos que son aquellas sustancias tóxicas y productos peligrosos de carácter corrosivo, irritante, inflamable o combustible, escombros, explosivos, residuos patológicos, restos humanos y, en general, todo material que impliquen un peligro para la salud del personal encargado de su manejo</w:t>
            </w:r>
          </w:p>
          <w:p w14:paraId="31670B3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 xml:space="preserve">Indicar en Anexo A si incluye </w:t>
            </w:r>
            <w:r w:rsidRPr="00251EBA">
              <w:rPr>
                <w:rFonts w:ascii="Arial Nova" w:hAnsi="Arial Nova"/>
                <w:bCs/>
                <w:sz w:val="20"/>
                <w:szCs w:val="20"/>
                <w:lang w:val="es-CL"/>
              </w:rPr>
              <w:t xml:space="preserve">también la recolección en sectores rurales. </w:t>
            </w:r>
          </w:p>
        </w:tc>
      </w:tr>
      <w:tr w:rsidR="00F3451B" w:rsidRPr="00337BB9" w14:paraId="2FB812ED" w14:textId="77777777" w:rsidTr="007C29AB">
        <w:trPr>
          <w:trHeight w:val="391"/>
        </w:trPr>
        <w:tc>
          <w:tcPr>
            <w:tcW w:w="2122" w:type="dxa"/>
          </w:tcPr>
          <w:p w14:paraId="293FDA2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lastRenderedPageBreak/>
              <w:t>Línea de servicio N°2:</w:t>
            </w:r>
            <w:r w:rsidRPr="00251EBA">
              <w:rPr>
                <w:rFonts w:ascii="Arial Nova" w:hAnsi="Arial Nova" w:cs="TTE18FC478t00"/>
                <w:sz w:val="20"/>
                <w:szCs w:val="20"/>
                <w:lang w:val="es-CL"/>
              </w:rPr>
              <w:t xml:space="preserve"> </w:t>
            </w:r>
            <w:r w:rsidRPr="00251EBA">
              <w:rPr>
                <w:rFonts w:ascii="Arial Nova" w:hAnsi="Arial Nova" w:cs="TTE18FC478t00"/>
                <w:b/>
                <w:bCs/>
                <w:sz w:val="20"/>
                <w:szCs w:val="20"/>
                <w:lang w:val="es-CL"/>
              </w:rPr>
              <w:t xml:space="preserve">LEVANTAMIENTO MICROBASURALES </w:t>
            </w:r>
          </w:p>
        </w:tc>
        <w:tc>
          <w:tcPr>
            <w:tcW w:w="2409" w:type="dxa"/>
            <w:shd w:val="clear" w:color="auto" w:fill="auto"/>
          </w:tcPr>
          <w:p w14:paraId="11A1EF0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Corresponde al levantamiento de todos los microbasurales espontáneos. </w:t>
            </w:r>
          </w:p>
        </w:tc>
        <w:tc>
          <w:tcPr>
            <w:tcW w:w="4865" w:type="dxa"/>
          </w:tcPr>
          <w:p w14:paraId="0C5CA57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Este servicio comprende:</w:t>
            </w:r>
          </w:p>
          <w:p w14:paraId="59453EC4" w14:textId="77777777" w:rsidR="00F3451B" w:rsidRPr="00251EBA" w:rsidRDefault="00F3451B" w:rsidP="00337BB9">
            <w:pPr>
              <w:spacing w:line="276" w:lineRule="auto"/>
              <w:jc w:val="both"/>
              <w:rPr>
                <w:rFonts w:ascii="Arial Nova" w:hAnsi="Arial Nova" w:cs="TTE18FC478t00"/>
                <w:sz w:val="20"/>
                <w:szCs w:val="20"/>
                <w:lang w:val="es-CL"/>
              </w:rPr>
            </w:pPr>
          </w:p>
          <w:p w14:paraId="5085D24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Levantamiento de todos los microbasurales espontáneos</w:t>
            </w:r>
            <w:r w:rsidRPr="00251EBA">
              <w:rPr>
                <w:rFonts w:ascii="Arial Nova" w:hAnsi="Arial Nova" w:cs="TTE18FC478t00"/>
                <w:sz w:val="20"/>
                <w:szCs w:val="20"/>
                <w:lang w:val="es-CL"/>
              </w:rPr>
              <w:t xml:space="preserve"> que surgen en la ciudad y que dañan la imagen del sector. Estos comprenden los escombros que la Inspección Técnica de Servicio defina; residuos de jardines; y en general, todo residuo extraño al entorno en que se encuentra depositado y que daña la imagen del sector</w:t>
            </w:r>
            <w:r w:rsidRPr="00251EBA">
              <w:rPr>
                <w:rFonts w:ascii="Arial Nova" w:hAnsi="Arial Nova"/>
                <w:sz w:val="20"/>
                <w:szCs w:val="20"/>
                <w:lang w:val="es-CL"/>
              </w:rPr>
              <w:t>.</w:t>
            </w:r>
          </w:p>
          <w:p w14:paraId="38E1996F" w14:textId="77777777" w:rsidR="00F3451B" w:rsidRPr="00251EBA" w:rsidRDefault="00F3451B" w:rsidP="00337BB9">
            <w:pPr>
              <w:spacing w:line="276" w:lineRule="auto"/>
              <w:jc w:val="both"/>
              <w:rPr>
                <w:rFonts w:ascii="Arial Nova" w:hAnsi="Arial Nova" w:cs="TTE18FC478t00"/>
                <w:sz w:val="20"/>
                <w:szCs w:val="20"/>
                <w:lang w:val="es-CL"/>
              </w:rPr>
            </w:pPr>
          </w:p>
          <w:p w14:paraId="41C7F96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 xml:space="preserve">Indicar en Anexo A si incluye </w:t>
            </w:r>
            <w:r w:rsidRPr="00251EBA">
              <w:rPr>
                <w:rFonts w:ascii="Arial Nova" w:hAnsi="Arial Nova"/>
                <w:bCs/>
                <w:sz w:val="20"/>
                <w:szCs w:val="20"/>
                <w:lang w:val="es-CL"/>
              </w:rPr>
              <w:t>también la recolección en sectores rurales</w:t>
            </w:r>
            <w:r w:rsidRPr="00251EBA">
              <w:rPr>
                <w:rFonts w:ascii="Arial Nova" w:hAnsi="Arial Nova"/>
                <w:sz w:val="20"/>
                <w:szCs w:val="20"/>
                <w:lang w:val="es-CL"/>
              </w:rPr>
              <w:t xml:space="preserve"> </w:t>
            </w:r>
          </w:p>
        </w:tc>
      </w:tr>
      <w:tr w:rsidR="00F3451B" w:rsidRPr="00337BB9" w14:paraId="63514E88" w14:textId="77777777" w:rsidTr="007C29AB">
        <w:trPr>
          <w:trHeight w:val="391"/>
        </w:trPr>
        <w:tc>
          <w:tcPr>
            <w:tcW w:w="2122" w:type="dxa"/>
          </w:tcPr>
          <w:p w14:paraId="43BAE98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Línea de servicio N°3:</w:t>
            </w:r>
            <w:r w:rsidRPr="00251EBA">
              <w:rPr>
                <w:rFonts w:ascii="Arial Nova" w:hAnsi="Arial Nova" w:cs="TTE18FC478t00"/>
                <w:sz w:val="20"/>
                <w:szCs w:val="20"/>
                <w:lang w:val="es-CL"/>
              </w:rPr>
              <w:t xml:space="preserve"> </w:t>
            </w:r>
            <w:r w:rsidRPr="00251EBA">
              <w:rPr>
                <w:rFonts w:ascii="Arial Nova" w:hAnsi="Arial Nova" w:cs="TTE18FC478t00"/>
                <w:b/>
                <w:bCs/>
                <w:sz w:val="20"/>
                <w:szCs w:val="20"/>
                <w:lang w:val="es-CL"/>
              </w:rPr>
              <w:t>RECOLECCIÓN DE RESIDUOS PÚBLICOS</w:t>
            </w:r>
            <w:r w:rsidRPr="00251EBA">
              <w:rPr>
                <w:rFonts w:ascii="Arial Nova" w:hAnsi="Arial Nova" w:cs="TTE18FC478t00"/>
                <w:sz w:val="20"/>
                <w:szCs w:val="20"/>
                <w:lang w:val="es-CL"/>
              </w:rPr>
              <w:t xml:space="preserve"> </w:t>
            </w:r>
          </w:p>
        </w:tc>
        <w:tc>
          <w:tcPr>
            <w:tcW w:w="2409" w:type="dxa"/>
            <w:shd w:val="clear" w:color="auto" w:fill="auto"/>
          </w:tcPr>
          <w:p w14:paraId="749D112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Corresponde a la recolección de residuos públicos voluminosos y residuos comerciales </w:t>
            </w:r>
          </w:p>
        </w:tc>
        <w:tc>
          <w:tcPr>
            <w:tcW w:w="4865" w:type="dxa"/>
          </w:tcPr>
          <w:p w14:paraId="48A78804"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Este servicio comprende:</w:t>
            </w:r>
          </w:p>
          <w:p w14:paraId="5E19D7B2" w14:textId="77777777" w:rsidR="00F3451B" w:rsidRPr="00251EBA" w:rsidRDefault="00F3451B" w:rsidP="00337BB9">
            <w:pPr>
              <w:autoSpaceDE w:val="0"/>
              <w:autoSpaceDN w:val="0"/>
              <w:adjustRightInd w:val="0"/>
              <w:jc w:val="both"/>
              <w:rPr>
                <w:rFonts w:ascii="Arial Nova" w:hAnsi="Arial Nova" w:cs="TTE18FC478t00"/>
                <w:sz w:val="20"/>
                <w:szCs w:val="20"/>
                <w:lang w:val="es-CL"/>
              </w:rPr>
            </w:pPr>
            <w:r w:rsidRPr="00251EBA">
              <w:rPr>
                <w:rFonts w:ascii="Arial Nova" w:hAnsi="Arial Nova" w:cs="TTE18FC478t00"/>
                <w:sz w:val="20"/>
                <w:szCs w:val="20"/>
                <w:lang w:val="es-CL"/>
              </w:rPr>
              <w:t xml:space="preserve">Corresponde a la recolección de </w:t>
            </w:r>
            <w:r w:rsidRPr="00251EBA">
              <w:rPr>
                <w:rFonts w:ascii="Arial Nova" w:hAnsi="Arial Nova" w:cs="TTE18FC478t00"/>
                <w:b/>
                <w:bCs/>
                <w:sz w:val="20"/>
                <w:szCs w:val="20"/>
                <w:lang w:val="es-CL"/>
              </w:rPr>
              <w:t>Residuos públicos</w:t>
            </w:r>
            <w:r w:rsidRPr="00251EBA">
              <w:rPr>
                <w:rFonts w:ascii="Arial Nova" w:hAnsi="Arial Nova" w:cs="TTE18FC478t00"/>
                <w:sz w:val="20"/>
                <w:szCs w:val="20"/>
                <w:lang w:val="es-CL"/>
              </w:rPr>
              <w:t xml:space="preserve"> que no tienen origen domiciliario, por ejemplo; </w:t>
            </w:r>
          </w:p>
          <w:p w14:paraId="2074A421" w14:textId="77777777" w:rsidR="00F3451B" w:rsidRPr="00251EBA" w:rsidRDefault="00F3451B" w:rsidP="00337BB9">
            <w:pPr>
              <w:pStyle w:val="Prrafodelista"/>
              <w:numPr>
                <w:ilvl w:val="0"/>
                <w:numId w:val="43"/>
              </w:numPr>
              <w:autoSpaceDE w:val="0"/>
              <w:autoSpaceDN w:val="0"/>
              <w:adjustRightInd w:val="0"/>
              <w:spacing w:line="240" w:lineRule="auto"/>
              <w:ind w:right="0"/>
              <w:rPr>
                <w:rFonts w:eastAsia="Cambria" w:cs="TTE18FC478t00"/>
                <w:bCs/>
                <w:iCs/>
                <w:sz w:val="20"/>
                <w:szCs w:val="20"/>
                <w:lang w:val="es-CL" w:eastAsia="en-US" w:bidi="ar-SA"/>
              </w:rPr>
            </w:pPr>
            <w:r w:rsidRPr="00251EBA">
              <w:rPr>
                <w:rFonts w:eastAsia="Cambria" w:cs="TTE18FC478t00"/>
                <w:sz w:val="20"/>
                <w:szCs w:val="20"/>
                <w:lang w:val="es-CL" w:eastAsia="en-US" w:bidi="ar-SA"/>
              </w:rPr>
              <w:t>Poda de árboles en la vía pública hecha por particulares.</w:t>
            </w:r>
          </w:p>
          <w:p w14:paraId="35C93F02" w14:textId="77777777" w:rsidR="00F3451B" w:rsidRPr="00251EBA" w:rsidRDefault="00F3451B" w:rsidP="00337BB9">
            <w:pPr>
              <w:pStyle w:val="Prrafodelista"/>
              <w:numPr>
                <w:ilvl w:val="0"/>
                <w:numId w:val="43"/>
              </w:numPr>
              <w:autoSpaceDE w:val="0"/>
              <w:autoSpaceDN w:val="0"/>
              <w:adjustRightInd w:val="0"/>
              <w:spacing w:line="240" w:lineRule="auto"/>
              <w:ind w:right="0"/>
              <w:rPr>
                <w:rFonts w:eastAsia="Cambria" w:cs="TTE18FC478t00"/>
                <w:bCs/>
                <w:iCs/>
                <w:sz w:val="20"/>
                <w:szCs w:val="20"/>
                <w:lang w:val="es-CL" w:eastAsia="en-US" w:bidi="ar-SA"/>
              </w:rPr>
            </w:pPr>
            <w:r w:rsidRPr="00251EBA">
              <w:rPr>
                <w:rFonts w:eastAsia="Cambria" w:cs="TTE18FC478t00"/>
                <w:sz w:val="20"/>
                <w:szCs w:val="20"/>
                <w:lang w:val="es-CL" w:eastAsia="en-US" w:bidi="ar-SA"/>
              </w:rPr>
              <w:t>Animales muertos, abandonados en la vía pública.</w:t>
            </w:r>
          </w:p>
          <w:p w14:paraId="04831256" w14:textId="77777777" w:rsidR="00F3451B" w:rsidRPr="00251EBA" w:rsidRDefault="00F3451B" w:rsidP="00337BB9">
            <w:pPr>
              <w:pStyle w:val="Prrafodelista"/>
              <w:numPr>
                <w:ilvl w:val="0"/>
                <w:numId w:val="43"/>
              </w:numPr>
              <w:autoSpaceDE w:val="0"/>
              <w:autoSpaceDN w:val="0"/>
              <w:adjustRightInd w:val="0"/>
              <w:spacing w:line="240" w:lineRule="auto"/>
              <w:ind w:right="0"/>
              <w:rPr>
                <w:rFonts w:eastAsia="Cambria" w:cs="TTE18FC478t00"/>
                <w:bCs/>
                <w:iCs/>
                <w:sz w:val="20"/>
                <w:szCs w:val="20"/>
                <w:lang w:val="es-CL" w:eastAsia="en-US" w:bidi="ar-SA"/>
              </w:rPr>
            </w:pPr>
            <w:r w:rsidRPr="00251EBA">
              <w:rPr>
                <w:rFonts w:eastAsia="Cambria" w:cs="TTE18FC478t00"/>
                <w:sz w:val="20"/>
                <w:szCs w:val="20"/>
                <w:lang w:val="es-CL" w:eastAsia="en-US" w:bidi="ar-SA"/>
              </w:rPr>
              <w:t>Residuos de ferias libres autorizadas por la Municipalidad.</w:t>
            </w:r>
          </w:p>
          <w:p w14:paraId="33632238" w14:textId="77777777" w:rsidR="00F3451B" w:rsidRPr="00251EBA" w:rsidRDefault="00F3451B" w:rsidP="00337BB9">
            <w:pPr>
              <w:pStyle w:val="Prrafodelista"/>
              <w:numPr>
                <w:ilvl w:val="0"/>
                <w:numId w:val="43"/>
              </w:numPr>
              <w:autoSpaceDE w:val="0"/>
              <w:autoSpaceDN w:val="0"/>
              <w:adjustRightInd w:val="0"/>
              <w:spacing w:line="240" w:lineRule="auto"/>
              <w:ind w:right="0"/>
              <w:rPr>
                <w:rFonts w:eastAsia="Cambria" w:cs="TTE18FC478t00"/>
                <w:bCs/>
                <w:iCs/>
                <w:sz w:val="20"/>
                <w:szCs w:val="20"/>
                <w:lang w:val="es-CL" w:eastAsia="en-US" w:bidi="ar-SA"/>
              </w:rPr>
            </w:pPr>
            <w:r w:rsidRPr="00251EBA">
              <w:rPr>
                <w:rFonts w:eastAsia="Cambria" w:cs="TTE18FC478t00"/>
                <w:sz w:val="20"/>
                <w:szCs w:val="20"/>
                <w:lang w:val="es-CL" w:eastAsia="en-US" w:bidi="ar-SA"/>
              </w:rPr>
              <w:t>Basuras de sitios eriazos abandonados.</w:t>
            </w:r>
          </w:p>
          <w:p w14:paraId="7D2481ED" w14:textId="77777777" w:rsidR="00F3451B" w:rsidRPr="00251EBA" w:rsidRDefault="00F3451B" w:rsidP="00337BB9">
            <w:pPr>
              <w:spacing w:line="276" w:lineRule="auto"/>
              <w:jc w:val="both"/>
              <w:rPr>
                <w:rFonts w:ascii="Arial Nova" w:hAnsi="Arial Nova" w:cs="TTE18FC478t00"/>
                <w:sz w:val="20"/>
                <w:szCs w:val="20"/>
                <w:lang w:val="es-CL"/>
              </w:rPr>
            </w:pPr>
          </w:p>
          <w:p w14:paraId="7C995B27"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 xml:space="preserve">Además, comprende los </w:t>
            </w:r>
            <w:r w:rsidRPr="00251EBA">
              <w:rPr>
                <w:rFonts w:ascii="Arial Nova" w:hAnsi="Arial Nova" w:cs="TTE18FC478t00"/>
                <w:b/>
                <w:bCs/>
                <w:sz w:val="20"/>
                <w:szCs w:val="20"/>
                <w:lang w:val="es-CL"/>
              </w:rPr>
              <w:t>residuos voluminosos, es decir,</w:t>
            </w:r>
            <w:r w:rsidRPr="00251EBA">
              <w:rPr>
                <w:rFonts w:ascii="Arial Nova" w:hAnsi="Arial Nova" w:cs="TTE18FC478t00"/>
                <w:sz w:val="20"/>
                <w:szCs w:val="20"/>
                <w:lang w:val="es-CL"/>
              </w:rPr>
              <w:t xml:space="preserve"> aquellos residuos domiciliarios depositados en la vía pública que, debido a su tamaño, forma y peso no puedan cargarse normalmente en los camiones recolectores normales. Indicar si el contrato considera el levante de residuos voluminosos por medio de camiones tolvas, tener presente que los vehículos con caja compactadora no permiten la recolección de este tipo de residuo.</w:t>
            </w:r>
          </w:p>
          <w:p w14:paraId="224AE354" w14:textId="77777777" w:rsidR="00F3451B" w:rsidRPr="00251EBA" w:rsidRDefault="00F3451B" w:rsidP="00337BB9">
            <w:pPr>
              <w:spacing w:line="276" w:lineRule="auto"/>
              <w:jc w:val="both"/>
              <w:rPr>
                <w:rFonts w:ascii="Arial Nova" w:hAnsi="Arial Nova" w:cs="TTE18FC478t00"/>
                <w:sz w:val="20"/>
                <w:szCs w:val="20"/>
                <w:lang w:val="es-CL"/>
              </w:rPr>
            </w:pPr>
          </w:p>
          <w:p w14:paraId="2DFFC03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Por último, se incluyen en este servicio los</w:t>
            </w:r>
            <w:r w:rsidRPr="00251EBA">
              <w:rPr>
                <w:rFonts w:ascii="Arial Nova" w:hAnsi="Arial Nova"/>
                <w:b/>
                <w:bCs/>
                <w:sz w:val="20"/>
                <w:szCs w:val="20"/>
                <w:lang w:val="es-CL"/>
              </w:rPr>
              <w:t xml:space="preserve"> residuos comerciales</w:t>
            </w:r>
            <w:r w:rsidRPr="00251EBA">
              <w:rPr>
                <w:rFonts w:ascii="Arial Nova" w:hAnsi="Arial Nova"/>
                <w:sz w:val="20"/>
                <w:szCs w:val="20"/>
                <w:lang w:val="es-CL"/>
              </w:rPr>
              <w:t xml:space="preserve"> menores de 60 litros diarios que comprenderá el traslado de residuos y desechos producidos por establecimientos comerciales e industriales, hoteles, restaurantes e instituciones públicas y privadas, considerados asimilables a residuos domiciliarios.</w:t>
            </w:r>
          </w:p>
          <w:p w14:paraId="477EE33D" w14:textId="77777777" w:rsidR="00F3451B" w:rsidRPr="00251EBA" w:rsidRDefault="00F3451B" w:rsidP="00337BB9">
            <w:pPr>
              <w:spacing w:line="276" w:lineRule="auto"/>
              <w:jc w:val="both"/>
              <w:rPr>
                <w:rFonts w:ascii="Arial Nova" w:hAnsi="Arial Nova"/>
                <w:sz w:val="20"/>
                <w:szCs w:val="20"/>
                <w:lang w:val="es-CL"/>
              </w:rPr>
            </w:pPr>
          </w:p>
          <w:p w14:paraId="69E0776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 xml:space="preserve">Indicar en Anexo A si incluye </w:t>
            </w:r>
            <w:r w:rsidRPr="00251EBA">
              <w:rPr>
                <w:rFonts w:ascii="Arial Nova" w:hAnsi="Arial Nova"/>
                <w:bCs/>
                <w:sz w:val="20"/>
                <w:szCs w:val="20"/>
                <w:lang w:val="es-CL"/>
              </w:rPr>
              <w:t>también la recolección en sectores rurales</w:t>
            </w:r>
          </w:p>
        </w:tc>
      </w:tr>
    </w:tbl>
    <w:p w14:paraId="413EA660" w14:textId="77777777" w:rsidR="00F3451B" w:rsidRPr="00251EBA" w:rsidRDefault="00F3451B" w:rsidP="00337BB9">
      <w:pPr>
        <w:spacing w:line="276" w:lineRule="auto"/>
        <w:jc w:val="both"/>
        <w:rPr>
          <w:rFonts w:ascii="Arial Nova" w:hAnsi="Arial Nova"/>
          <w:sz w:val="20"/>
          <w:szCs w:val="20"/>
          <w:lang w:val="es-CL"/>
        </w:rPr>
      </w:pPr>
    </w:p>
    <w:p w14:paraId="1B818B17" w14:textId="77777777" w:rsidR="00F3451B" w:rsidRPr="00251EBA" w:rsidRDefault="00F3451B" w:rsidP="00337BB9">
      <w:pPr>
        <w:spacing w:line="276" w:lineRule="auto"/>
        <w:jc w:val="both"/>
        <w:rPr>
          <w:rFonts w:ascii="Arial Nova" w:hAnsi="Arial Nova"/>
          <w:sz w:val="20"/>
          <w:szCs w:val="20"/>
          <w:lang w:val="es-CL"/>
        </w:rPr>
      </w:pPr>
    </w:p>
    <w:p w14:paraId="53C1BF81" w14:textId="77777777" w:rsidR="00F3451B" w:rsidRPr="00251EBA" w:rsidRDefault="00F3451B" w:rsidP="00337BB9">
      <w:pPr>
        <w:pStyle w:val="Ttulo3"/>
        <w:jc w:val="left"/>
        <w:rPr>
          <w:sz w:val="20"/>
          <w:szCs w:val="20"/>
        </w:rPr>
      </w:pPr>
      <w:r w:rsidRPr="00251EBA">
        <w:rPr>
          <w:sz w:val="20"/>
          <w:szCs w:val="20"/>
        </w:rPr>
        <w:lastRenderedPageBreak/>
        <w:t>Servicios que no forman parte de esta licitación</w:t>
      </w:r>
    </w:p>
    <w:p w14:paraId="4ADCA303" w14:textId="77777777" w:rsidR="00F3451B" w:rsidRPr="00251EBA" w:rsidRDefault="00F3451B" w:rsidP="00337BB9">
      <w:pPr>
        <w:spacing w:line="276" w:lineRule="auto"/>
        <w:jc w:val="both"/>
        <w:rPr>
          <w:rFonts w:ascii="Arial Nova" w:hAnsi="Arial Nova"/>
          <w:sz w:val="20"/>
          <w:szCs w:val="20"/>
          <w:lang w:val="es-CL"/>
        </w:rPr>
      </w:pPr>
    </w:p>
    <w:p w14:paraId="0D667A3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organismo contratante podrá definir aquellos servicios que no forman parte de esta licitación. Estos son los siguientes: </w:t>
      </w:r>
    </w:p>
    <w:p w14:paraId="2F6A63F2"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ayout w:type="fixed"/>
        <w:tblLook w:val="04A0" w:firstRow="1" w:lastRow="0" w:firstColumn="1" w:lastColumn="0" w:noHBand="0" w:noVBand="1"/>
      </w:tblPr>
      <w:tblGrid>
        <w:gridCol w:w="1838"/>
        <w:gridCol w:w="2316"/>
        <w:gridCol w:w="5242"/>
      </w:tblGrid>
      <w:tr w:rsidR="00F3451B" w:rsidRPr="00251EBA" w14:paraId="63FCE680" w14:textId="77777777" w:rsidTr="007C29AB">
        <w:trPr>
          <w:trHeight w:val="170"/>
        </w:trPr>
        <w:tc>
          <w:tcPr>
            <w:tcW w:w="1838" w:type="dxa"/>
            <w:shd w:val="clear" w:color="auto" w:fill="D9E2F3" w:themeFill="accent1" w:themeFillTint="33"/>
          </w:tcPr>
          <w:p w14:paraId="1F8912F5" w14:textId="77777777" w:rsidR="00F3451B" w:rsidRPr="00251EBA" w:rsidRDefault="00F3451B" w:rsidP="00337BB9">
            <w:pPr>
              <w:spacing w:line="276" w:lineRule="auto"/>
              <w:jc w:val="both"/>
              <w:rPr>
                <w:rFonts w:ascii="Arial Nova" w:hAnsi="Arial Nova" w:cs="TTE18FC478t00"/>
                <w:b/>
                <w:bCs/>
                <w:sz w:val="20"/>
                <w:szCs w:val="20"/>
                <w:lang w:val="es-CL"/>
              </w:rPr>
            </w:pPr>
            <w:r w:rsidRPr="00251EBA">
              <w:rPr>
                <w:rFonts w:ascii="Arial Nova" w:hAnsi="Arial Nova" w:cs="TTE18FC478t00"/>
                <w:b/>
                <w:bCs/>
                <w:sz w:val="20"/>
                <w:szCs w:val="20"/>
                <w:lang w:val="es-CL"/>
              </w:rPr>
              <w:t>SERVICIOS EXCLUIDOS</w:t>
            </w:r>
          </w:p>
        </w:tc>
        <w:tc>
          <w:tcPr>
            <w:tcW w:w="2316" w:type="dxa"/>
            <w:shd w:val="clear" w:color="auto" w:fill="D9E2F3" w:themeFill="accent1" w:themeFillTint="33"/>
          </w:tcPr>
          <w:p w14:paraId="68A904E3" w14:textId="77777777" w:rsidR="00F3451B" w:rsidRPr="00251EBA" w:rsidRDefault="00F3451B" w:rsidP="00337BB9">
            <w:pPr>
              <w:spacing w:line="276" w:lineRule="auto"/>
              <w:jc w:val="both"/>
              <w:rPr>
                <w:rFonts w:ascii="Arial Nova" w:hAnsi="Arial Nova" w:cs="TTE18FC478t00"/>
                <w:b/>
                <w:bCs/>
                <w:sz w:val="20"/>
                <w:szCs w:val="20"/>
                <w:lang w:val="es-CL"/>
              </w:rPr>
            </w:pPr>
            <w:r w:rsidRPr="00251EBA">
              <w:rPr>
                <w:rFonts w:ascii="Arial Nova" w:hAnsi="Arial Nova" w:cs="TTE18FC478t00"/>
                <w:b/>
                <w:bCs/>
                <w:sz w:val="20"/>
                <w:szCs w:val="20"/>
                <w:lang w:val="es-CL"/>
              </w:rPr>
              <w:t xml:space="preserve">Definición </w:t>
            </w:r>
          </w:p>
        </w:tc>
        <w:tc>
          <w:tcPr>
            <w:tcW w:w="5242" w:type="dxa"/>
            <w:shd w:val="clear" w:color="auto" w:fill="D9E2F3" w:themeFill="accent1" w:themeFillTint="33"/>
          </w:tcPr>
          <w:p w14:paraId="372D6809" w14:textId="77777777" w:rsidR="00F3451B" w:rsidRPr="00251EBA" w:rsidRDefault="00F3451B" w:rsidP="00337BB9">
            <w:pPr>
              <w:spacing w:line="276" w:lineRule="auto"/>
              <w:jc w:val="both"/>
              <w:rPr>
                <w:rFonts w:ascii="Arial Nova" w:hAnsi="Arial Nova" w:cs="TTE18FC478t00"/>
                <w:b/>
                <w:bCs/>
                <w:sz w:val="20"/>
                <w:szCs w:val="20"/>
                <w:lang w:val="es-CL"/>
              </w:rPr>
            </w:pPr>
            <w:r w:rsidRPr="00251EBA">
              <w:rPr>
                <w:rFonts w:ascii="Arial Nova" w:hAnsi="Arial Nova" w:cs="TTE18FC478t00"/>
                <w:b/>
                <w:bCs/>
                <w:sz w:val="20"/>
                <w:szCs w:val="20"/>
                <w:lang w:val="es-CL"/>
              </w:rPr>
              <w:t>Descripción</w:t>
            </w:r>
          </w:p>
        </w:tc>
      </w:tr>
      <w:tr w:rsidR="00F3451B" w:rsidRPr="00337BB9" w14:paraId="7DA3F9D2" w14:textId="77777777" w:rsidTr="007C29AB">
        <w:trPr>
          <w:trHeight w:val="391"/>
        </w:trPr>
        <w:tc>
          <w:tcPr>
            <w:tcW w:w="1838" w:type="dxa"/>
          </w:tcPr>
          <w:p w14:paraId="7823B668"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sz w:val="20"/>
                <w:szCs w:val="20"/>
                <w:lang w:val="es-CL"/>
              </w:rPr>
              <w:t xml:space="preserve">Respecto de la Línea de Servicio N°1: </w:t>
            </w:r>
            <w:r w:rsidRPr="00251EBA">
              <w:rPr>
                <w:rFonts w:ascii="Arial Nova" w:hAnsi="Arial Nova" w:cs="TTE18FC478t00"/>
                <w:b/>
                <w:bCs/>
                <w:sz w:val="20"/>
                <w:szCs w:val="20"/>
                <w:lang w:val="es-CL"/>
              </w:rPr>
              <w:t>RESIDUOS COMERCIALES</w:t>
            </w:r>
            <w:r w:rsidRPr="00251EBA">
              <w:rPr>
                <w:rFonts w:ascii="Arial Nova" w:hAnsi="Arial Nova" w:cs="TTE18FC478t00"/>
                <w:sz w:val="20"/>
                <w:szCs w:val="20"/>
                <w:lang w:val="es-CL"/>
              </w:rPr>
              <w:t xml:space="preserve"> </w:t>
            </w:r>
          </w:p>
        </w:tc>
        <w:tc>
          <w:tcPr>
            <w:tcW w:w="2316" w:type="dxa"/>
          </w:tcPr>
          <w:p w14:paraId="0D19A1EE"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Residuos comerciales</w:t>
            </w:r>
          </w:p>
        </w:tc>
        <w:tc>
          <w:tcPr>
            <w:tcW w:w="5242" w:type="dxa"/>
          </w:tcPr>
          <w:p w14:paraId="2B65DB8A"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 xml:space="preserve">Se refiere a los residuos comerciales con producción superior a </w:t>
            </w:r>
            <w:smartTag w:uri="urn:schemas-microsoft-com:office:smarttags" w:element="metricconverter">
              <w:smartTagPr>
                <w:attr w:name="ProductID" w:val="60 litros"/>
              </w:smartTagPr>
              <w:r w:rsidRPr="00251EBA">
                <w:rPr>
                  <w:rFonts w:ascii="Arial Nova" w:hAnsi="Arial Nova" w:cs="TTE18FC478t00"/>
                  <w:sz w:val="20"/>
                  <w:szCs w:val="20"/>
                  <w:lang w:val="es-CL"/>
                </w:rPr>
                <w:t>60 litros</w:t>
              </w:r>
            </w:smartTag>
            <w:r w:rsidRPr="00251EBA">
              <w:rPr>
                <w:rFonts w:ascii="Arial Nova" w:hAnsi="Arial Nova" w:cs="TTE18FC478t00"/>
                <w:sz w:val="20"/>
                <w:szCs w:val="20"/>
                <w:lang w:val="es-CL"/>
              </w:rPr>
              <w:t xml:space="preserve"> promedio diarios</w:t>
            </w:r>
          </w:p>
        </w:tc>
      </w:tr>
      <w:tr w:rsidR="00F3451B" w:rsidRPr="00337BB9" w14:paraId="054ABB20" w14:textId="77777777" w:rsidTr="007C29AB">
        <w:trPr>
          <w:trHeight w:val="391"/>
        </w:trPr>
        <w:tc>
          <w:tcPr>
            <w:tcW w:w="1838" w:type="dxa"/>
          </w:tcPr>
          <w:p w14:paraId="16B3F27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Respecto de la Línea de Servicio N°2:</w:t>
            </w:r>
          </w:p>
          <w:p w14:paraId="106883FD"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b/>
                <w:bCs/>
                <w:sz w:val="20"/>
                <w:szCs w:val="20"/>
                <w:lang w:val="es-CL"/>
              </w:rPr>
              <w:t xml:space="preserve">RESIDUOS INDUSTRIALES </w:t>
            </w:r>
          </w:p>
        </w:tc>
        <w:tc>
          <w:tcPr>
            <w:tcW w:w="2316" w:type="dxa"/>
          </w:tcPr>
          <w:p w14:paraId="149C3776"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Residuos industriales</w:t>
            </w:r>
          </w:p>
        </w:tc>
        <w:tc>
          <w:tcPr>
            <w:tcW w:w="5242" w:type="dxa"/>
          </w:tcPr>
          <w:p w14:paraId="48086656"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Desechos tales como viruta metálica, producción hortofrutícola (</w:t>
            </w:r>
            <w:proofErr w:type="spellStart"/>
            <w:r w:rsidRPr="00251EBA">
              <w:rPr>
                <w:rFonts w:ascii="Arial Nova" w:hAnsi="Arial Nova" w:cs="TTE18FC478t00"/>
                <w:sz w:val="20"/>
                <w:szCs w:val="20"/>
                <w:lang w:val="es-CL"/>
              </w:rPr>
              <w:t>packing</w:t>
            </w:r>
            <w:proofErr w:type="spellEnd"/>
            <w:r w:rsidRPr="00251EBA">
              <w:rPr>
                <w:rFonts w:ascii="Arial Nova" w:hAnsi="Arial Nova" w:cs="TTE18FC478t00"/>
                <w:sz w:val="20"/>
                <w:szCs w:val="20"/>
                <w:lang w:val="es-CL"/>
              </w:rPr>
              <w:t>), neumáticos, baterías, etc.</w:t>
            </w:r>
          </w:p>
        </w:tc>
      </w:tr>
      <w:tr w:rsidR="00F3451B" w:rsidRPr="00337BB9" w14:paraId="6B665C3E" w14:textId="77777777" w:rsidTr="007C29AB">
        <w:trPr>
          <w:trHeight w:val="391"/>
        </w:trPr>
        <w:tc>
          <w:tcPr>
            <w:tcW w:w="1838" w:type="dxa"/>
          </w:tcPr>
          <w:p w14:paraId="1EF971D9"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sz w:val="20"/>
                <w:szCs w:val="20"/>
                <w:lang w:val="es-CL"/>
              </w:rPr>
              <w:t>Respecto de la Línea de Servicio N°</w:t>
            </w:r>
            <w:proofErr w:type="gramStart"/>
            <w:r w:rsidRPr="00251EBA">
              <w:rPr>
                <w:rFonts w:ascii="Arial Nova" w:hAnsi="Arial Nova"/>
                <w:sz w:val="20"/>
                <w:szCs w:val="20"/>
                <w:lang w:val="es-CL"/>
              </w:rPr>
              <w:t>3:</w:t>
            </w:r>
            <w:r w:rsidRPr="00251EBA">
              <w:rPr>
                <w:rFonts w:ascii="Arial Nova" w:hAnsi="Arial Nova" w:cs="TTE18FC478t00"/>
                <w:b/>
                <w:bCs/>
                <w:sz w:val="20"/>
                <w:szCs w:val="20"/>
                <w:lang w:val="es-CL"/>
              </w:rPr>
              <w:t>RESIDUOS</w:t>
            </w:r>
            <w:proofErr w:type="gramEnd"/>
            <w:r w:rsidRPr="00251EBA">
              <w:rPr>
                <w:rFonts w:ascii="Arial Nova" w:hAnsi="Arial Nova" w:cs="TTE18FC478t00"/>
                <w:b/>
                <w:bCs/>
                <w:sz w:val="20"/>
                <w:szCs w:val="20"/>
                <w:lang w:val="es-CL"/>
              </w:rPr>
              <w:t xml:space="preserve"> PELIGROSOS </w:t>
            </w:r>
          </w:p>
        </w:tc>
        <w:tc>
          <w:tcPr>
            <w:tcW w:w="2316" w:type="dxa"/>
          </w:tcPr>
          <w:p w14:paraId="629166A6"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Residuos Peligrosos</w:t>
            </w:r>
          </w:p>
        </w:tc>
        <w:tc>
          <w:tcPr>
            <w:tcW w:w="5242" w:type="dxa"/>
          </w:tcPr>
          <w:p w14:paraId="7F1BDFD1" w14:textId="77777777" w:rsidR="00F3451B" w:rsidRPr="00251EBA" w:rsidRDefault="00F3451B" w:rsidP="00337BB9">
            <w:pPr>
              <w:spacing w:line="276" w:lineRule="auto"/>
              <w:jc w:val="both"/>
              <w:rPr>
                <w:rFonts w:ascii="Arial Nova" w:hAnsi="Arial Nova" w:cs="TTE18FC478t00"/>
                <w:sz w:val="20"/>
                <w:szCs w:val="20"/>
                <w:lang w:val="es-CL"/>
              </w:rPr>
            </w:pPr>
            <w:r w:rsidRPr="00251EBA">
              <w:rPr>
                <w:rFonts w:ascii="Arial Nova" w:hAnsi="Arial Nova" w:cs="TTE18FC478t00"/>
                <w:sz w:val="20"/>
                <w:szCs w:val="20"/>
                <w:lang w:val="es-CL"/>
              </w:rPr>
              <w:t>Son aquellas sustancias tóxicas y productos peligrosos de carácter corrosivo, irritante, inflamable o combustible, escombros, explosivos, residuos patológicos, restos humanos y, en general, todo material que impliquen un peligro para la salud del personal encargado de su manejo.</w:t>
            </w:r>
          </w:p>
        </w:tc>
      </w:tr>
    </w:tbl>
    <w:p w14:paraId="50EDB886" w14:textId="77777777" w:rsidR="00F3451B" w:rsidRPr="00251EBA" w:rsidRDefault="00F3451B" w:rsidP="00337BB9">
      <w:pPr>
        <w:spacing w:line="276" w:lineRule="auto"/>
        <w:jc w:val="both"/>
        <w:rPr>
          <w:rFonts w:ascii="Arial Nova" w:hAnsi="Arial Nova"/>
          <w:sz w:val="20"/>
          <w:szCs w:val="20"/>
          <w:lang w:val="es-CL"/>
        </w:rPr>
      </w:pPr>
    </w:p>
    <w:p w14:paraId="4ACCCC37" w14:textId="77777777" w:rsidR="00F3451B" w:rsidRPr="00251EBA" w:rsidRDefault="00F3451B" w:rsidP="00337BB9">
      <w:pPr>
        <w:pStyle w:val="Ttulo2"/>
        <w:rPr>
          <w:sz w:val="20"/>
          <w:szCs w:val="20"/>
        </w:rPr>
      </w:pPr>
      <w:r w:rsidRPr="00251EBA">
        <w:rPr>
          <w:sz w:val="20"/>
          <w:szCs w:val="20"/>
        </w:rPr>
        <w:t>Requerimientos mínimos del servicio</w:t>
      </w:r>
    </w:p>
    <w:p w14:paraId="2DC32429" w14:textId="77777777" w:rsidR="00F3451B" w:rsidRPr="00251EBA" w:rsidRDefault="00F3451B" w:rsidP="00337BB9">
      <w:pPr>
        <w:spacing w:line="276" w:lineRule="auto"/>
        <w:jc w:val="both"/>
        <w:rPr>
          <w:rFonts w:ascii="Arial Nova" w:hAnsi="Arial Nova"/>
          <w:sz w:val="20"/>
          <w:szCs w:val="20"/>
          <w:lang w:val="es-CL" w:eastAsia="es-CL"/>
        </w:rPr>
      </w:pPr>
    </w:p>
    <w:p w14:paraId="324F0BF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Los servicios prestados por el proveedor deberán regirse por lo establecido en la presente cláusula: </w:t>
      </w:r>
    </w:p>
    <w:p w14:paraId="1D8BD39C" w14:textId="77777777" w:rsidR="00F3451B" w:rsidRPr="00251EBA" w:rsidRDefault="00F3451B" w:rsidP="00337BB9">
      <w:pPr>
        <w:spacing w:line="276" w:lineRule="auto"/>
        <w:jc w:val="both"/>
        <w:rPr>
          <w:rFonts w:ascii="Arial Nova" w:hAnsi="Arial Nova"/>
          <w:sz w:val="20"/>
          <w:szCs w:val="20"/>
          <w:lang w:val="es-CL" w:eastAsia="es-CL"/>
        </w:rPr>
      </w:pPr>
    </w:p>
    <w:p w14:paraId="1841D454" w14:textId="77777777" w:rsidR="00F3451B" w:rsidRPr="00251EBA" w:rsidRDefault="00F3451B" w:rsidP="00337BB9">
      <w:pPr>
        <w:pStyle w:val="Ttulo3"/>
        <w:jc w:val="left"/>
        <w:rPr>
          <w:sz w:val="20"/>
          <w:szCs w:val="20"/>
        </w:rPr>
      </w:pPr>
      <w:r w:rsidRPr="00251EBA">
        <w:rPr>
          <w:sz w:val="20"/>
          <w:szCs w:val="20"/>
        </w:rPr>
        <w:t xml:space="preserve">Requerimientos mínimos relativos a la prestación del servicio </w:t>
      </w:r>
    </w:p>
    <w:p w14:paraId="307B4706" w14:textId="77777777" w:rsidR="00F3451B" w:rsidRPr="00251EBA" w:rsidRDefault="00F3451B" w:rsidP="00337BB9">
      <w:pPr>
        <w:jc w:val="both"/>
        <w:rPr>
          <w:rFonts w:ascii="Arial Nova" w:hAnsi="Arial Nova"/>
          <w:sz w:val="20"/>
          <w:szCs w:val="20"/>
          <w:lang w:val="es-CL"/>
        </w:rPr>
      </w:pPr>
    </w:p>
    <w:p w14:paraId="046086FA"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Los requisitos mínimos que se describen en la presente cláusula son aplicables a todas las líneas de servicio licitadas, salvo que se indique lo contrario. </w:t>
      </w:r>
    </w:p>
    <w:p w14:paraId="0626D77A" w14:textId="77777777" w:rsidR="00F3451B" w:rsidRPr="00251EBA" w:rsidRDefault="00F3451B" w:rsidP="00337BB9">
      <w:pPr>
        <w:spacing w:line="276" w:lineRule="auto"/>
        <w:jc w:val="both"/>
        <w:rPr>
          <w:rFonts w:ascii="Arial Nova" w:hAnsi="Arial Nova"/>
          <w:sz w:val="20"/>
          <w:szCs w:val="20"/>
          <w:lang w:val="es-CL" w:eastAsia="es-CL"/>
        </w:rPr>
      </w:pPr>
    </w:p>
    <w:p w14:paraId="1B250EB5" w14:textId="77777777" w:rsidR="00F3451B" w:rsidRPr="00251EBA" w:rsidRDefault="00F3451B" w:rsidP="00337BB9">
      <w:pPr>
        <w:pStyle w:val="Ttulo4"/>
        <w:ind w:left="0" w:firstLine="0"/>
        <w:rPr>
          <w:sz w:val="20"/>
          <w:szCs w:val="20"/>
          <w:lang w:eastAsia="es-CL"/>
        </w:rPr>
      </w:pPr>
      <w:r w:rsidRPr="00251EBA">
        <w:rPr>
          <w:sz w:val="20"/>
          <w:szCs w:val="20"/>
          <w:lang w:eastAsia="es-CL"/>
        </w:rPr>
        <w:t xml:space="preserve">Antecedentes: conceptos relevantes </w:t>
      </w:r>
    </w:p>
    <w:p w14:paraId="77B1EFBF" w14:textId="77777777" w:rsidR="00F3451B" w:rsidRPr="00251EBA" w:rsidRDefault="00F3451B" w:rsidP="00337BB9">
      <w:pPr>
        <w:spacing w:line="276" w:lineRule="auto"/>
        <w:jc w:val="both"/>
        <w:rPr>
          <w:rFonts w:ascii="Arial Nova" w:hAnsi="Arial Nova"/>
          <w:sz w:val="20"/>
          <w:szCs w:val="20"/>
          <w:lang w:val="es-CL" w:eastAsia="es-CL"/>
        </w:rPr>
      </w:pPr>
    </w:p>
    <w:p w14:paraId="004762DC"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 xml:space="preserve">Alza contenedor: sistema hidráulico instalado en el camión recolector que permite levantar y vaciar en él todos los residuos acumulados o almacenados en el interior de los contenedores y/o autocares. </w:t>
      </w:r>
    </w:p>
    <w:p w14:paraId="4DA837C3"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Caja Compactadora: elemento de tipo estanco del vehículo recolector que sirve para compactar y transportar de forma cubierta los residuos recolectados.</w:t>
      </w:r>
    </w:p>
    <w:p w14:paraId="49700344"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 xml:space="preserve">Calles no Pavimentadas: aquellas cuyas características las excluyen de la definición de calles pavimentadas. </w:t>
      </w:r>
    </w:p>
    <w:p w14:paraId="693A1E3E"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Calles Pavimentadas: callos con superficies artificiales de concreto, asfalto, adoquines u otro material de revestimiento de suelo.</w:t>
      </w:r>
    </w:p>
    <w:p w14:paraId="75A728DB"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 xml:space="preserve">Contenedor: recipiente del equipamiento urbano con tapa, para la acumulación o acopio provisorio de los residuos y evitar la emanación de olores, posteriormente el retiro lo efectúa el oferente. </w:t>
      </w:r>
    </w:p>
    <w:p w14:paraId="28D74ED3"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Estación de Transferencia: lugar de disposición intermedia de los residuos.</w:t>
      </w:r>
    </w:p>
    <w:p w14:paraId="66F7B277"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Frecuencia: número de días por semana de prestación de los servicios.</w:t>
      </w:r>
    </w:p>
    <w:p w14:paraId="478679D0"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Generador: cualquier persona, grupo, organización o actividad que produzca "residuos".</w:t>
      </w:r>
    </w:p>
    <w:p w14:paraId="0CFC00B3"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Inspección Técnica del Servicio (ITS): es el conjunto de funcionarios municipales o privados contratados, a cargo de coordinar, supervisar, fiscalizar los servicios contratados y velar por el cumplimiento de la normativa laboral, en cuanto a exigir la documentación para acreditar el cumplimiento de las obligaciones laborales, previsionales, de seguridad y salud en el trabajo. El organismo licitante debe indicar en Anexo B, numeral 2.14, la Designación o indicación de la forma en que se designará al Inspector Técnico del Servicio</w:t>
      </w:r>
    </w:p>
    <w:p w14:paraId="3AB3883A"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Recorrido o Ruta: es el circuito establecido a seguir por una unidad de Equipo o por el personal del contratado por el oferente en la ejecución de la actividad de recolección o limpieza, incluyendo un punto de origen y un punto de destino.</w:t>
      </w:r>
    </w:p>
    <w:p w14:paraId="147DF190"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lastRenderedPageBreak/>
        <w:t>Sectorización: corresponde a la división que se hace de la comuna en la zona a concesionar, para los efectos del orden de recolección. Estará expresada en sectores y subsectores.</w:t>
      </w:r>
    </w:p>
    <w:p w14:paraId="3EA8E8A5"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Transporte: se refiere al traslado de los residuos recolectados desde cada punto de recolección hasta la Estación de Transferencia u otro que el organismo licitante determine.</w:t>
      </w:r>
    </w:p>
    <w:p w14:paraId="70F1D8C8"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Unidad de Equipo: corresponde a un camión recolector, su dotación de personal (chofer y peonetas) y herramientas de trabajo.</w:t>
      </w:r>
    </w:p>
    <w:p w14:paraId="09165E81"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Vehículo Recolector: vehículo o equipos para el retiro y transporte de residuos.</w:t>
      </w:r>
    </w:p>
    <w:p w14:paraId="3A34396E"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Usuario: se refiere a todos los vecinos de un municipio, a los cuales se les entrega el servicio de Recolección, transporte y disposición de residuos sólidos domiciliarios.</w:t>
      </w:r>
    </w:p>
    <w:p w14:paraId="008BFE24" w14:textId="77777777" w:rsidR="00F3451B" w:rsidRPr="00251EBA" w:rsidRDefault="00F3451B" w:rsidP="00337BB9">
      <w:pPr>
        <w:pStyle w:val="Prrafodelista"/>
        <w:numPr>
          <w:ilvl w:val="1"/>
          <w:numId w:val="44"/>
        </w:numPr>
        <w:ind w:right="0"/>
        <w:rPr>
          <w:sz w:val="20"/>
          <w:szCs w:val="20"/>
          <w:lang w:val="es-CL"/>
        </w:rPr>
      </w:pPr>
      <w:r w:rsidRPr="00251EBA">
        <w:rPr>
          <w:sz w:val="20"/>
          <w:szCs w:val="20"/>
          <w:lang w:val="es-CL"/>
        </w:rPr>
        <w:t xml:space="preserve">Sistema contenerizado: </w:t>
      </w:r>
      <w:proofErr w:type="spellStart"/>
      <w:r w:rsidRPr="00251EBA">
        <w:rPr>
          <w:sz w:val="20"/>
          <w:szCs w:val="20"/>
          <w:lang w:val="es-CL"/>
        </w:rPr>
        <w:t>Contenerizar</w:t>
      </w:r>
      <w:proofErr w:type="spellEnd"/>
      <w:r w:rsidRPr="00251EBA">
        <w:rPr>
          <w:sz w:val="20"/>
          <w:szCs w:val="20"/>
          <w:lang w:val="es-CL"/>
        </w:rPr>
        <w:t xml:space="preserve"> los residuos o “mecanizar la recolección” es confinar la basura o residuos reciclables en un contenedor para ser descargados en un camión compactador, que debe contar con el sistema adecuado.</w:t>
      </w:r>
    </w:p>
    <w:p w14:paraId="15A16201" w14:textId="77777777" w:rsidR="00F3451B" w:rsidRPr="00251EBA" w:rsidRDefault="00F3451B" w:rsidP="00337BB9">
      <w:pPr>
        <w:spacing w:line="276" w:lineRule="auto"/>
        <w:jc w:val="both"/>
        <w:rPr>
          <w:rFonts w:ascii="Arial Nova" w:hAnsi="Arial Nova"/>
          <w:sz w:val="20"/>
          <w:szCs w:val="20"/>
          <w:lang w:val="es-CL" w:eastAsia="es-CL"/>
        </w:rPr>
      </w:pPr>
    </w:p>
    <w:p w14:paraId="6B39794F" w14:textId="77777777" w:rsidR="00F3451B" w:rsidRPr="00251EBA" w:rsidRDefault="00F3451B" w:rsidP="00337BB9">
      <w:pPr>
        <w:pStyle w:val="Ttulo4"/>
        <w:ind w:left="0" w:firstLine="0"/>
        <w:rPr>
          <w:sz w:val="20"/>
          <w:szCs w:val="20"/>
          <w:lang w:eastAsia="es-CL"/>
        </w:rPr>
      </w:pPr>
      <w:r w:rsidRPr="00251EBA">
        <w:rPr>
          <w:sz w:val="20"/>
          <w:szCs w:val="20"/>
          <w:lang w:eastAsia="es-CL"/>
        </w:rPr>
        <w:t>Respecto a la modalidad del servicio</w:t>
      </w:r>
    </w:p>
    <w:p w14:paraId="16EFB2D7" w14:textId="77777777" w:rsidR="00F3451B" w:rsidRPr="00251EBA" w:rsidRDefault="00F3451B" w:rsidP="00337BB9">
      <w:pPr>
        <w:spacing w:line="276" w:lineRule="auto"/>
        <w:jc w:val="both"/>
        <w:rPr>
          <w:rFonts w:ascii="Arial Nova" w:hAnsi="Arial Nova"/>
          <w:sz w:val="20"/>
          <w:szCs w:val="20"/>
          <w:lang w:val="es-CL" w:eastAsia="es-CL"/>
        </w:rPr>
      </w:pPr>
    </w:p>
    <w:p w14:paraId="04ACA9F7"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Todas las líneas de servicio incluyen la recolección y transporte de residuos al lugar de descarga el que será definido por el organismo licitante, en </w:t>
      </w:r>
      <w:r w:rsidRPr="00251EBA">
        <w:rPr>
          <w:rFonts w:ascii="Arial Nova" w:hAnsi="Arial Nova"/>
          <w:sz w:val="20"/>
          <w:szCs w:val="20"/>
          <w:lang w:val="es-CL"/>
        </w:rPr>
        <w:t>Anexo B, numeral 2.1</w:t>
      </w:r>
      <w:r w:rsidRPr="00251EBA">
        <w:rPr>
          <w:rFonts w:ascii="Arial Nova" w:hAnsi="Arial Nova"/>
          <w:sz w:val="20"/>
          <w:szCs w:val="20"/>
          <w:lang w:val="es-CL" w:eastAsia="es-CL"/>
        </w:rPr>
        <w:t xml:space="preserve">. </w:t>
      </w:r>
    </w:p>
    <w:p w14:paraId="6F01239F" w14:textId="77777777" w:rsidR="00F3451B" w:rsidRPr="00251EBA" w:rsidRDefault="00F3451B" w:rsidP="00337BB9">
      <w:pPr>
        <w:spacing w:line="276" w:lineRule="auto"/>
        <w:jc w:val="both"/>
        <w:rPr>
          <w:rFonts w:ascii="Arial Nova" w:hAnsi="Arial Nova"/>
          <w:sz w:val="20"/>
          <w:szCs w:val="20"/>
          <w:lang w:val="es-CL" w:eastAsia="es-CL"/>
        </w:rPr>
      </w:pPr>
    </w:p>
    <w:p w14:paraId="19C08220" w14:textId="77777777" w:rsidR="00F3451B" w:rsidRPr="00251EBA" w:rsidRDefault="00F3451B" w:rsidP="00337BB9">
      <w:pPr>
        <w:jc w:val="both"/>
        <w:rPr>
          <w:rFonts w:ascii="Arial Nova" w:hAnsi="Arial Nova"/>
          <w:b/>
          <w:bCs/>
          <w:iCs/>
          <w:sz w:val="20"/>
          <w:szCs w:val="20"/>
          <w:lang w:val="es-CL"/>
        </w:rPr>
      </w:pPr>
      <w:r w:rsidRPr="00251EBA">
        <w:rPr>
          <w:rFonts w:ascii="Arial Nova" w:hAnsi="Arial Nova"/>
          <w:sz w:val="20"/>
          <w:szCs w:val="20"/>
          <w:lang w:val="es-CL" w:eastAsia="es-CL"/>
        </w:rPr>
        <w:t>Adicionalmente, en el Anexo B, numeral 2 “Requerimientos específicos de la contratación”, N°2.2 “</w:t>
      </w:r>
      <w:r w:rsidRPr="00251EBA">
        <w:rPr>
          <w:rFonts w:ascii="Arial Nova" w:hAnsi="Arial Nova"/>
          <w:iCs/>
          <w:sz w:val="20"/>
          <w:szCs w:val="20"/>
          <w:lang w:val="es-CL"/>
        </w:rPr>
        <w:t>Requerimientos respecto a la Modalidad del tipo de recolección a utilizar”</w:t>
      </w:r>
      <w:r w:rsidRPr="00251EBA">
        <w:rPr>
          <w:rFonts w:ascii="Arial Nova" w:hAnsi="Arial Nova"/>
          <w:sz w:val="20"/>
          <w:szCs w:val="20"/>
          <w:lang w:val="es-CL" w:eastAsia="es-CL"/>
        </w:rPr>
        <w:t>, la entidad licitante deberá indicar si requiere, para la prestación de los respectivos servicios, camiones compactadores, camiones tolvas o ambos. En el caso que se solicite contenedores se deberá indicar además si los vehículos deben o no contar con equipo “alza contenedor”</w:t>
      </w:r>
      <w:r w:rsidRPr="00251EBA">
        <w:rPr>
          <w:rStyle w:val="Refdenotaalpie"/>
          <w:rFonts w:ascii="Arial Nova" w:hAnsi="Arial Nova"/>
          <w:sz w:val="20"/>
          <w:szCs w:val="20"/>
          <w:lang w:val="es-CL" w:eastAsia="es-CL"/>
        </w:rPr>
        <w:footnoteReference w:id="4"/>
      </w:r>
      <w:r w:rsidRPr="00251EBA">
        <w:rPr>
          <w:rFonts w:ascii="Arial Nova" w:hAnsi="Arial Nova"/>
          <w:sz w:val="20"/>
          <w:szCs w:val="20"/>
          <w:lang w:val="es-CL" w:eastAsia="es-CL"/>
        </w:rPr>
        <w:t>.</w:t>
      </w:r>
    </w:p>
    <w:p w14:paraId="094CC6BE" w14:textId="77777777" w:rsidR="00F3451B" w:rsidRPr="00251EBA" w:rsidRDefault="00F3451B" w:rsidP="00337BB9">
      <w:pPr>
        <w:spacing w:line="276" w:lineRule="auto"/>
        <w:jc w:val="both"/>
        <w:rPr>
          <w:rFonts w:ascii="Arial Nova" w:hAnsi="Arial Nova"/>
          <w:sz w:val="20"/>
          <w:szCs w:val="20"/>
          <w:lang w:val="es-CL" w:eastAsia="es-CL"/>
        </w:rPr>
      </w:pPr>
    </w:p>
    <w:p w14:paraId="61711494"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La recolección se realizará de acuerdo con la modalidad indicada por el </w:t>
      </w:r>
      <w:bookmarkStart w:id="4" w:name="_Hlk150945277"/>
      <w:r w:rsidRPr="00251EBA">
        <w:rPr>
          <w:rFonts w:ascii="Arial Nova" w:hAnsi="Arial Nova"/>
          <w:sz w:val="20"/>
          <w:szCs w:val="20"/>
          <w:lang w:val="es-CL" w:eastAsia="es-CL"/>
        </w:rPr>
        <w:t xml:space="preserve">organismo licitante </w:t>
      </w:r>
      <w:bookmarkEnd w:id="4"/>
      <w:r w:rsidRPr="00251EBA">
        <w:rPr>
          <w:rFonts w:ascii="Arial Nova" w:hAnsi="Arial Nova"/>
          <w:sz w:val="20"/>
          <w:szCs w:val="20"/>
          <w:lang w:val="es-CL" w:eastAsia="es-CL"/>
        </w:rPr>
        <w:t xml:space="preserve">en </w:t>
      </w:r>
      <w:r w:rsidRPr="00251EBA">
        <w:rPr>
          <w:rFonts w:ascii="Arial Nova" w:hAnsi="Arial Nova"/>
          <w:sz w:val="20"/>
          <w:szCs w:val="20"/>
          <w:lang w:val="es-CL"/>
        </w:rPr>
        <w:t>Anexo B, numeral 2.2</w:t>
      </w:r>
      <w:r w:rsidRPr="00251EBA">
        <w:rPr>
          <w:rFonts w:ascii="Arial Nova" w:hAnsi="Arial Nova"/>
          <w:sz w:val="20"/>
          <w:szCs w:val="20"/>
          <w:lang w:val="es-CL" w:eastAsia="es-CL"/>
        </w:rPr>
        <w:t>., letra c) donde se individualizará el tipo de recolección solicitado, pudiendo ser puerta a puerta, punto a punto (sistema contenerizado) y/o mixto. A su vez, el organismo licitante puede dejar a criterio del oferente el tipo de recolección a utilizar, en cuyo caso este último deberá indicar claramente el tipo de recolección a desarrollar y la justificación de la misma, todo esto en la Oferta Técnica (Anexo N°4), sección 5: Plan de Operaciones.</w:t>
      </w:r>
    </w:p>
    <w:p w14:paraId="4A2F5C63" w14:textId="77777777" w:rsidR="00F3451B" w:rsidRPr="00251EBA" w:rsidRDefault="00F3451B" w:rsidP="00337BB9">
      <w:pPr>
        <w:spacing w:line="276" w:lineRule="auto"/>
        <w:jc w:val="both"/>
        <w:rPr>
          <w:rFonts w:ascii="Arial Nova" w:hAnsi="Arial Nova"/>
          <w:sz w:val="20"/>
          <w:szCs w:val="20"/>
          <w:lang w:val="es-CL" w:eastAsia="es-CL"/>
        </w:rPr>
      </w:pPr>
    </w:p>
    <w:p w14:paraId="15F82E04" w14:textId="77777777" w:rsidR="00F3451B" w:rsidRPr="00251EBA" w:rsidRDefault="00F3451B" w:rsidP="00337BB9">
      <w:pPr>
        <w:pStyle w:val="Ttulo4"/>
        <w:ind w:left="0" w:firstLine="0"/>
        <w:rPr>
          <w:sz w:val="20"/>
          <w:szCs w:val="20"/>
          <w:lang w:eastAsia="es-CL"/>
        </w:rPr>
      </w:pPr>
      <w:r w:rsidRPr="00251EBA">
        <w:rPr>
          <w:sz w:val="20"/>
          <w:szCs w:val="20"/>
          <w:lang w:eastAsia="es-CL"/>
        </w:rPr>
        <w:t>Área de servicios</w:t>
      </w:r>
    </w:p>
    <w:p w14:paraId="6D0A0014" w14:textId="77777777" w:rsidR="00F3451B" w:rsidRPr="00251EBA" w:rsidRDefault="00F3451B" w:rsidP="00337BB9">
      <w:pPr>
        <w:spacing w:line="276" w:lineRule="auto"/>
        <w:jc w:val="both"/>
        <w:rPr>
          <w:rFonts w:ascii="Arial Nova" w:hAnsi="Arial Nova"/>
          <w:sz w:val="20"/>
          <w:szCs w:val="20"/>
          <w:lang w:val="es-CL" w:eastAsia="es-CL"/>
        </w:rPr>
      </w:pPr>
    </w:p>
    <w:p w14:paraId="33B1FB0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organismo licitante debe indicar a través de un plano, el área de la comuna en la cual se deberá brindar el servicio. Esta información se debe detallar en </w:t>
      </w:r>
      <w:r w:rsidRPr="00251EBA">
        <w:rPr>
          <w:rFonts w:ascii="Arial Nova" w:hAnsi="Arial Nova"/>
          <w:sz w:val="20"/>
          <w:szCs w:val="20"/>
          <w:lang w:val="es-CL"/>
        </w:rPr>
        <w:t>Anexo B, numeral 2.3</w:t>
      </w:r>
      <w:r w:rsidRPr="00251EBA">
        <w:rPr>
          <w:rFonts w:ascii="Arial Nova" w:hAnsi="Arial Nova"/>
          <w:sz w:val="20"/>
          <w:szCs w:val="20"/>
          <w:lang w:val="es-CL" w:eastAsia="es-CL"/>
        </w:rPr>
        <w:t>.</w:t>
      </w:r>
    </w:p>
    <w:p w14:paraId="4DF8D7E5" w14:textId="77777777" w:rsidR="00F3451B" w:rsidRPr="00251EBA" w:rsidRDefault="00F3451B" w:rsidP="00337BB9">
      <w:pPr>
        <w:spacing w:line="276" w:lineRule="auto"/>
        <w:jc w:val="both"/>
        <w:rPr>
          <w:rFonts w:ascii="Arial Nova" w:hAnsi="Arial Nova"/>
          <w:sz w:val="20"/>
          <w:szCs w:val="20"/>
          <w:lang w:val="es-CL" w:eastAsia="es-CL"/>
        </w:rPr>
      </w:pPr>
    </w:p>
    <w:p w14:paraId="5E7F528B" w14:textId="77777777" w:rsidR="00F3451B" w:rsidRPr="00251EBA" w:rsidRDefault="00F3451B" w:rsidP="00337BB9">
      <w:pPr>
        <w:pStyle w:val="Ttulo4"/>
        <w:ind w:left="0" w:firstLine="0"/>
        <w:rPr>
          <w:sz w:val="20"/>
          <w:szCs w:val="20"/>
          <w:lang w:eastAsia="es-CL"/>
        </w:rPr>
      </w:pPr>
      <w:r w:rsidRPr="00251EBA">
        <w:rPr>
          <w:sz w:val="20"/>
          <w:szCs w:val="20"/>
          <w:lang w:eastAsia="es-CL"/>
        </w:rPr>
        <w:t>Sectorización</w:t>
      </w:r>
    </w:p>
    <w:p w14:paraId="558E7CFB" w14:textId="77777777" w:rsidR="00F3451B" w:rsidRPr="00251EBA" w:rsidRDefault="00F3451B" w:rsidP="00337BB9">
      <w:pPr>
        <w:spacing w:line="276" w:lineRule="auto"/>
        <w:jc w:val="both"/>
        <w:rPr>
          <w:rFonts w:ascii="Arial Nova" w:hAnsi="Arial Nova"/>
          <w:sz w:val="20"/>
          <w:szCs w:val="20"/>
          <w:lang w:val="es-CL" w:eastAsia="es-CL"/>
        </w:rPr>
      </w:pPr>
    </w:p>
    <w:p w14:paraId="565D84E5"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organismo licitante establece el número de sectores, las toneladas a recolectar en cada uno de ellos y la delimitación de estos. En dicho caso, este debe incluir en </w:t>
      </w:r>
      <w:r w:rsidRPr="00251EBA">
        <w:rPr>
          <w:rFonts w:ascii="Arial Nova" w:hAnsi="Arial Nova"/>
          <w:sz w:val="20"/>
          <w:szCs w:val="20"/>
          <w:lang w:val="es-CL"/>
        </w:rPr>
        <w:t xml:space="preserve">Anexo B, numeral 2.4 </w:t>
      </w:r>
      <w:r w:rsidRPr="00251EBA">
        <w:rPr>
          <w:rFonts w:ascii="Arial Nova" w:hAnsi="Arial Nova"/>
          <w:sz w:val="20"/>
          <w:szCs w:val="20"/>
          <w:lang w:val="es-CL" w:eastAsia="es-CL"/>
        </w:rPr>
        <w:t>un plano con la sectorización solicitada y tabla con los sectores</w:t>
      </w:r>
      <w:r w:rsidRPr="00251EBA">
        <w:rPr>
          <w:rFonts w:ascii="Arial Nova" w:hAnsi="Arial Nova"/>
          <w:sz w:val="20"/>
          <w:szCs w:val="20"/>
          <w:lang w:val="es-CL"/>
        </w:rPr>
        <w:t xml:space="preserve">. </w:t>
      </w:r>
      <w:r w:rsidRPr="00251EBA">
        <w:rPr>
          <w:rFonts w:ascii="Arial Nova" w:hAnsi="Arial Nova"/>
          <w:sz w:val="20"/>
          <w:szCs w:val="20"/>
          <w:lang w:val="es-CL" w:eastAsia="es-CL"/>
        </w:rPr>
        <w:t xml:space="preserve">Este plano deberá incluir toda la superficie en la cual se contempla el servicio de recolección identificando a la vez los límites de cada sector. </w:t>
      </w:r>
    </w:p>
    <w:p w14:paraId="5CC02B9E" w14:textId="77777777" w:rsidR="00F3451B" w:rsidRPr="00251EBA" w:rsidRDefault="00F3451B" w:rsidP="00337BB9">
      <w:pPr>
        <w:spacing w:line="276" w:lineRule="auto"/>
        <w:jc w:val="both"/>
        <w:rPr>
          <w:rFonts w:ascii="Arial Nova" w:hAnsi="Arial Nova"/>
          <w:sz w:val="20"/>
          <w:szCs w:val="20"/>
          <w:lang w:val="es-CL" w:eastAsia="es-CL"/>
        </w:rPr>
      </w:pPr>
    </w:p>
    <w:p w14:paraId="535631DA" w14:textId="77777777" w:rsidR="00F3451B" w:rsidRPr="00251EBA" w:rsidRDefault="00F3451B" w:rsidP="00337BB9">
      <w:pPr>
        <w:pStyle w:val="Ttulo4"/>
        <w:ind w:left="0" w:firstLine="0"/>
        <w:rPr>
          <w:sz w:val="20"/>
          <w:szCs w:val="20"/>
          <w:lang w:eastAsia="es-CL"/>
        </w:rPr>
      </w:pPr>
      <w:r w:rsidRPr="00251EBA">
        <w:rPr>
          <w:sz w:val="20"/>
          <w:szCs w:val="20"/>
          <w:lang w:eastAsia="es-CL"/>
        </w:rPr>
        <w:t>Frecuencia y horarios</w:t>
      </w:r>
    </w:p>
    <w:p w14:paraId="2CC34FCA" w14:textId="77777777" w:rsidR="00F3451B" w:rsidRPr="00251EBA" w:rsidRDefault="00F3451B" w:rsidP="00337BB9">
      <w:pPr>
        <w:spacing w:line="276" w:lineRule="auto"/>
        <w:jc w:val="both"/>
        <w:rPr>
          <w:rFonts w:ascii="Arial Nova" w:hAnsi="Arial Nova"/>
          <w:sz w:val="20"/>
          <w:szCs w:val="20"/>
          <w:lang w:val="es-CL" w:eastAsia="es-CL"/>
        </w:rPr>
      </w:pPr>
    </w:p>
    <w:p w14:paraId="5BD8B8D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rPr>
        <w:t>Cuando el organismo licitante entregue el plano de sectorización o identifique los sectores, definida en el numeral anterior, este deberá definir la frecuencia y horario para cada sector, individualizando la información en Anexo B, numeral 2.4</w:t>
      </w:r>
      <w:r w:rsidRPr="00251EBA">
        <w:rPr>
          <w:rFonts w:ascii="Arial Nova" w:hAnsi="Arial Nova"/>
          <w:sz w:val="20"/>
          <w:szCs w:val="20"/>
          <w:lang w:val="es-CL" w:eastAsia="es-CL"/>
        </w:rPr>
        <w:t>.</w:t>
      </w:r>
    </w:p>
    <w:p w14:paraId="24373239" w14:textId="77777777" w:rsidR="00F3451B" w:rsidRPr="00251EBA" w:rsidRDefault="00F3451B" w:rsidP="00337BB9">
      <w:pPr>
        <w:spacing w:line="276" w:lineRule="auto"/>
        <w:jc w:val="both"/>
        <w:rPr>
          <w:rFonts w:ascii="Arial Nova" w:hAnsi="Arial Nova"/>
          <w:sz w:val="20"/>
          <w:szCs w:val="20"/>
          <w:lang w:val="es-CL" w:eastAsia="es-CL"/>
        </w:rPr>
      </w:pPr>
    </w:p>
    <w:p w14:paraId="748E77B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La frecuencia y horario de recolección podrán ser modificados si el interés general de la comunidad así lo aconseja, modificación que debe ser acordada expresamente entre las partes, resguardando siempre el respeto de los derechos de los trabajadores. </w:t>
      </w:r>
    </w:p>
    <w:p w14:paraId="1892A9FA" w14:textId="77777777" w:rsidR="00F3451B" w:rsidRPr="00251EBA" w:rsidRDefault="00F3451B" w:rsidP="00337BB9">
      <w:pPr>
        <w:spacing w:line="276" w:lineRule="auto"/>
        <w:jc w:val="both"/>
        <w:rPr>
          <w:rFonts w:ascii="Arial Nova" w:hAnsi="Arial Nova"/>
          <w:sz w:val="20"/>
          <w:szCs w:val="20"/>
          <w:lang w:val="es-CL" w:eastAsia="es-CL"/>
        </w:rPr>
      </w:pPr>
    </w:p>
    <w:p w14:paraId="4D8FAC38" w14:textId="77777777" w:rsidR="00F3451B" w:rsidRPr="00251EBA" w:rsidRDefault="00F3451B" w:rsidP="00337BB9">
      <w:pPr>
        <w:pStyle w:val="Ttulo3"/>
        <w:jc w:val="left"/>
        <w:rPr>
          <w:sz w:val="20"/>
          <w:szCs w:val="20"/>
        </w:rPr>
      </w:pPr>
      <w:r w:rsidRPr="00251EBA">
        <w:rPr>
          <w:sz w:val="20"/>
          <w:szCs w:val="20"/>
        </w:rPr>
        <w:t>Niveles de servicio (SLA)</w:t>
      </w:r>
    </w:p>
    <w:p w14:paraId="1BCEB65D" w14:textId="77777777" w:rsidR="00F3451B" w:rsidRPr="00251EBA" w:rsidRDefault="00F3451B" w:rsidP="00337BB9">
      <w:pPr>
        <w:spacing w:line="276" w:lineRule="auto"/>
        <w:jc w:val="both"/>
        <w:rPr>
          <w:rFonts w:ascii="Arial Nova" w:hAnsi="Arial Nova"/>
          <w:sz w:val="20"/>
          <w:szCs w:val="20"/>
          <w:lang w:val="es-CL" w:eastAsia="es-CL"/>
        </w:rPr>
      </w:pPr>
    </w:p>
    <w:p w14:paraId="6436D557" w14:textId="77777777" w:rsidR="00F3451B" w:rsidRPr="00251EBA" w:rsidRDefault="00F3451B" w:rsidP="00337BB9">
      <w:pPr>
        <w:spacing w:line="276" w:lineRule="auto"/>
        <w:jc w:val="both"/>
        <w:rPr>
          <w:rFonts w:ascii="Arial Nova" w:hAnsi="Arial Nova"/>
          <w:i/>
          <w:iCs/>
          <w:sz w:val="20"/>
          <w:szCs w:val="20"/>
          <w:lang w:val="es-CL" w:eastAsia="es-CL"/>
        </w:rPr>
      </w:pPr>
      <w:r w:rsidRPr="00251EBA">
        <w:rPr>
          <w:rFonts w:ascii="Arial Nova" w:hAnsi="Arial Nova"/>
          <w:sz w:val="20"/>
          <w:szCs w:val="20"/>
          <w:lang w:val="es-CL" w:eastAsia="es-CL"/>
        </w:rPr>
        <w:lastRenderedPageBreak/>
        <w:t>El proveedor adjudicado durante la prestación de los servicios deberá dar cumplimiento a los Niveles de Servicio (SLA) requeridos por la entidad contratante, en los casos en que éstos apliquen, los cuales se definen en el Anexo C de estas bases tipo de licitación.</w:t>
      </w:r>
    </w:p>
    <w:p w14:paraId="26A3565B" w14:textId="77777777" w:rsidR="00F3451B" w:rsidRPr="00251EBA" w:rsidRDefault="00F3451B" w:rsidP="00337BB9">
      <w:pPr>
        <w:spacing w:line="276" w:lineRule="auto"/>
        <w:jc w:val="both"/>
        <w:rPr>
          <w:rFonts w:ascii="Arial Nova" w:hAnsi="Arial Nova"/>
          <w:i/>
          <w:iCs/>
          <w:sz w:val="20"/>
          <w:szCs w:val="20"/>
          <w:lang w:val="es-CL" w:eastAsia="es-CL"/>
        </w:rPr>
      </w:pPr>
    </w:p>
    <w:p w14:paraId="63349C2D" w14:textId="77777777" w:rsidR="00F3451B" w:rsidRPr="00251EBA" w:rsidRDefault="00F3451B" w:rsidP="00337BB9">
      <w:pPr>
        <w:spacing w:line="276" w:lineRule="auto"/>
        <w:jc w:val="both"/>
        <w:rPr>
          <w:rFonts w:ascii="Arial Nova" w:hAnsi="Arial Nova"/>
          <w:i/>
          <w:iCs/>
          <w:sz w:val="20"/>
          <w:szCs w:val="20"/>
          <w:lang w:val="es-CL" w:eastAsia="es-CL"/>
        </w:rPr>
      </w:pPr>
    </w:p>
    <w:p w14:paraId="7458503F" w14:textId="77777777" w:rsidR="00F3451B" w:rsidRPr="00251EBA" w:rsidRDefault="00F3451B" w:rsidP="00337BB9">
      <w:pPr>
        <w:pStyle w:val="Ttulo3"/>
        <w:rPr>
          <w:sz w:val="20"/>
          <w:szCs w:val="20"/>
        </w:rPr>
      </w:pPr>
      <w:r w:rsidRPr="00251EBA">
        <w:rPr>
          <w:sz w:val="20"/>
          <w:szCs w:val="20"/>
        </w:rPr>
        <w:t xml:space="preserve">Requerimientos mínimos relativos a la organización y desarrollo del trabajo </w:t>
      </w:r>
    </w:p>
    <w:p w14:paraId="7B0B8249" w14:textId="77777777" w:rsidR="00F3451B" w:rsidRPr="00251EBA" w:rsidRDefault="00F3451B" w:rsidP="00337BB9">
      <w:pPr>
        <w:spacing w:line="276" w:lineRule="auto"/>
        <w:jc w:val="both"/>
        <w:rPr>
          <w:rFonts w:ascii="Arial Nova" w:hAnsi="Arial Nova"/>
          <w:sz w:val="20"/>
          <w:szCs w:val="20"/>
          <w:lang w:val="es-CL" w:eastAsia="es-CL"/>
        </w:rPr>
      </w:pPr>
    </w:p>
    <w:p w14:paraId="03921F09" w14:textId="77777777" w:rsidR="00F3451B" w:rsidRPr="00251EBA" w:rsidRDefault="00F3451B" w:rsidP="00337BB9">
      <w:pPr>
        <w:pStyle w:val="Ttulo4"/>
        <w:ind w:left="0" w:firstLine="0"/>
        <w:rPr>
          <w:sz w:val="20"/>
          <w:szCs w:val="20"/>
          <w:lang w:eastAsia="es-CL"/>
        </w:rPr>
      </w:pPr>
      <w:r w:rsidRPr="00251EBA">
        <w:rPr>
          <w:sz w:val="20"/>
          <w:szCs w:val="20"/>
          <w:lang w:eastAsia="es-CL"/>
        </w:rPr>
        <w:t>Línea de servicio N°1: RECOLECCIÓN DE RESIDUOS DOMICILIARIOS</w:t>
      </w:r>
    </w:p>
    <w:p w14:paraId="17BD6122" w14:textId="77777777" w:rsidR="00F3451B" w:rsidRPr="00251EBA" w:rsidRDefault="00F3451B" w:rsidP="00337BB9">
      <w:pPr>
        <w:spacing w:line="276" w:lineRule="auto"/>
        <w:jc w:val="both"/>
        <w:rPr>
          <w:rFonts w:ascii="Arial Nova" w:hAnsi="Arial Nova"/>
          <w:sz w:val="20"/>
          <w:szCs w:val="20"/>
          <w:lang w:val="es-CL" w:eastAsia="es-CL"/>
        </w:rPr>
      </w:pPr>
    </w:p>
    <w:p w14:paraId="5744060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organismo licitante deberá indicar en </w:t>
      </w:r>
      <w:r w:rsidRPr="00251EBA">
        <w:rPr>
          <w:rFonts w:ascii="Arial Nova" w:hAnsi="Arial Nova"/>
          <w:sz w:val="20"/>
          <w:szCs w:val="20"/>
          <w:lang w:val="es-CL"/>
        </w:rPr>
        <w:t>Anexo B, numeral 2.5</w:t>
      </w:r>
      <w:r w:rsidRPr="00251EBA">
        <w:rPr>
          <w:rFonts w:ascii="Arial Nova" w:hAnsi="Arial Nova"/>
          <w:sz w:val="20"/>
          <w:szCs w:val="20"/>
          <w:lang w:val="es-CL" w:eastAsia="es-CL"/>
        </w:rPr>
        <w:t xml:space="preserve"> desde qué punto se deben levantar los residuos, ya sea frente a los domicilios o desde contenedores. En el primer caso se deberá indicar, además, que los recipientes no desechables serán dispuestos en su ubicación original una vez vaciados o desde contenedores.</w:t>
      </w:r>
    </w:p>
    <w:p w14:paraId="67A92378" w14:textId="77777777" w:rsidR="00F3451B" w:rsidRPr="00251EBA" w:rsidRDefault="00F3451B" w:rsidP="00337BB9">
      <w:pPr>
        <w:spacing w:line="276" w:lineRule="auto"/>
        <w:jc w:val="both"/>
        <w:rPr>
          <w:rFonts w:ascii="Arial Nova" w:hAnsi="Arial Nova"/>
          <w:sz w:val="20"/>
          <w:szCs w:val="20"/>
          <w:lang w:val="es-CL" w:eastAsia="es-CL"/>
        </w:rPr>
      </w:pPr>
    </w:p>
    <w:p w14:paraId="5EC2B15F" w14:textId="77777777" w:rsidR="00F3451B" w:rsidRPr="00251EBA" w:rsidRDefault="00F3451B" w:rsidP="00337BB9">
      <w:pPr>
        <w:pStyle w:val="Prrafodelista"/>
        <w:numPr>
          <w:ilvl w:val="0"/>
          <w:numId w:val="45"/>
        </w:numPr>
        <w:ind w:right="0"/>
        <w:rPr>
          <w:sz w:val="20"/>
          <w:szCs w:val="20"/>
          <w:lang w:val="es-CL"/>
        </w:rPr>
      </w:pPr>
      <w:r w:rsidRPr="00251EBA">
        <w:rPr>
          <w:sz w:val="20"/>
          <w:szCs w:val="20"/>
          <w:lang w:val="es-CL"/>
        </w:rPr>
        <w:t>En circunstancias especiales en que el camión recolector no pueda aproximarse al frente de los domicilios, el oferente deberá definir en la oferta técnica (Anexo N°4), sección Plan de Operaciones</w:t>
      </w:r>
      <w:r w:rsidRPr="00251EBA" w:rsidDel="008D656E">
        <w:rPr>
          <w:sz w:val="20"/>
          <w:szCs w:val="20"/>
          <w:lang w:val="es-CL"/>
        </w:rPr>
        <w:t xml:space="preserve"> </w:t>
      </w:r>
      <w:r w:rsidRPr="00251EBA">
        <w:rPr>
          <w:sz w:val="20"/>
          <w:szCs w:val="20"/>
          <w:lang w:val="es-CL"/>
        </w:rPr>
        <w:t>el sistema de traslado y/o acopio provisorio, para la carga de los residuos. Al efecto podrá adoptar el sistema de contenedores móviles con tapa, contenedores estacionarios (para el depósito directo por parte de los usuarios) o disponer el traslado manual y directo al camión recolector, este último solo aplicable en el caso que no se contemple sistema contenerizado de recolección. El organismo licitante podrá definir, en las presentes bases, cuáles son los sectores en los cuales se presenta dicha situación. Si este es el caso, debe explicitarlo en Anexo B, numeral 2.5. Si por el contrario lo deja a criterio del oferente, este último debe indicarlo en la Oferta Técnica (Anexo N°4), sección Plan de Operaciones.</w:t>
      </w:r>
      <w:r w:rsidRPr="00251EBA" w:rsidDel="008D656E">
        <w:rPr>
          <w:sz w:val="20"/>
          <w:szCs w:val="20"/>
          <w:lang w:val="es-CL"/>
        </w:rPr>
        <w:t xml:space="preserve"> </w:t>
      </w:r>
    </w:p>
    <w:p w14:paraId="6E1B703C" w14:textId="77777777" w:rsidR="00F3451B" w:rsidRPr="00251EBA" w:rsidRDefault="00F3451B" w:rsidP="00337BB9">
      <w:pPr>
        <w:spacing w:line="276" w:lineRule="auto"/>
        <w:jc w:val="both"/>
        <w:rPr>
          <w:rFonts w:ascii="Arial Nova" w:hAnsi="Arial Nova"/>
          <w:sz w:val="20"/>
          <w:szCs w:val="20"/>
          <w:lang w:val="es-CL" w:eastAsia="es-CL"/>
        </w:rPr>
      </w:pPr>
    </w:p>
    <w:p w14:paraId="2DADAF20" w14:textId="77777777" w:rsidR="00F3451B" w:rsidRPr="00251EBA" w:rsidRDefault="00F3451B" w:rsidP="00337BB9">
      <w:pPr>
        <w:pStyle w:val="Prrafodelista"/>
        <w:numPr>
          <w:ilvl w:val="0"/>
          <w:numId w:val="45"/>
        </w:numPr>
        <w:ind w:right="0"/>
        <w:rPr>
          <w:sz w:val="20"/>
          <w:szCs w:val="20"/>
          <w:lang w:val="es-CL"/>
        </w:rPr>
      </w:pPr>
      <w:r w:rsidRPr="00251EBA">
        <w:rPr>
          <w:sz w:val="20"/>
          <w:szCs w:val="20"/>
          <w:lang w:val="es-CL"/>
        </w:rPr>
        <w:t>El personal contratado por el oferente deberá cargar los residuos en los camiones minimizando los ruidos, y evitando caídas de residuos, polvos o escombros en la vía pública. Si por efecto de la acción anterior cayeran residuos en la vía pública, estos deberán ser recogidos y cargados de inmediato en el camión, limpiando el área.</w:t>
      </w:r>
    </w:p>
    <w:p w14:paraId="7B2425E1" w14:textId="77777777" w:rsidR="00F3451B" w:rsidRPr="00251EBA" w:rsidRDefault="00F3451B" w:rsidP="00337BB9">
      <w:pPr>
        <w:pStyle w:val="Prrafodelista"/>
        <w:rPr>
          <w:sz w:val="20"/>
          <w:szCs w:val="20"/>
          <w:lang w:val="es-CL"/>
        </w:rPr>
      </w:pPr>
    </w:p>
    <w:p w14:paraId="34CE1EFA" w14:textId="77777777" w:rsidR="00F3451B" w:rsidRPr="00251EBA" w:rsidRDefault="00F3451B" w:rsidP="00337BB9">
      <w:pPr>
        <w:pStyle w:val="Prrafodelista"/>
        <w:numPr>
          <w:ilvl w:val="0"/>
          <w:numId w:val="45"/>
        </w:numPr>
        <w:ind w:right="0"/>
        <w:rPr>
          <w:sz w:val="20"/>
          <w:szCs w:val="20"/>
          <w:lang w:val="es-CL"/>
        </w:rPr>
      </w:pPr>
      <w:r w:rsidRPr="00251EBA">
        <w:rPr>
          <w:sz w:val="20"/>
          <w:szCs w:val="20"/>
          <w:lang w:val="es-CL"/>
        </w:rPr>
        <w:t>El personal contratado por el oferente deberá retirar incluso los residuos presentados inadecuadamente (a granel, cajas de cartón, madera, etc.).</w:t>
      </w:r>
    </w:p>
    <w:p w14:paraId="62872892" w14:textId="77777777" w:rsidR="00F3451B" w:rsidRPr="00251EBA" w:rsidRDefault="00F3451B" w:rsidP="00337BB9">
      <w:pPr>
        <w:spacing w:line="276" w:lineRule="auto"/>
        <w:jc w:val="both"/>
        <w:rPr>
          <w:rFonts w:ascii="Arial Nova" w:hAnsi="Arial Nova"/>
          <w:sz w:val="20"/>
          <w:szCs w:val="20"/>
          <w:lang w:val="es-CL" w:eastAsia="es-CL"/>
        </w:rPr>
      </w:pPr>
    </w:p>
    <w:p w14:paraId="762C5B60" w14:textId="77777777" w:rsidR="00F3451B" w:rsidRPr="00251EBA" w:rsidRDefault="00F3451B" w:rsidP="00337BB9">
      <w:pPr>
        <w:pStyle w:val="Prrafodelista"/>
        <w:numPr>
          <w:ilvl w:val="0"/>
          <w:numId w:val="45"/>
        </w:numPr>
        <w:ind w:right="0"/>
        <w:rPr>
          <w:sz w:val="20"/>
          <w:szCs w:val="20"/>
          <w:lang w:val="es-CL"/>
        </w:rPr>
      </w:pPr>
      <w:r w:rsidRPr="00251EBA">
        <w:rPr>
          <w:sz w:val="20"/>
          <w:szCs w:val="20"/>
          <w:lang w:val="es-CL"/>
        </w:rPr>
        <w:t>El servicio de recolección de residuos no podrá ser interrumpido, aduciendo fallas mecánicas del vehículo o de cualquier otro tipo; si esto sucediera, el oferente deberá disponer de el o los vehículos de reemplazo de modo que el servicio no se atrase más de ___minutos, (definido en Anexo B, numeral 2.5) desde que se produjo la falla.</w:t>
      </w:r>
    </w:p>
    <w:p w14:paraId="1EBA791F" w14:textId="77777777" w:rsidR="00F3451B" w:rsidRPr="00251EBA" w:rsidRDefault="00F3451B" w:rsidP="00337BB9">
      <w:pPr>
        <w:spacing w:line="276" w:lineRule="auto"/>
        <w:jc w:val="both"/>
        <w:rPr>
          <w:rFonts w:ascii="Arial Nova" w:hAnsi="Arial Nova"/>
          <w:sz w:val="20"/>
          <w:szCs w:val="20"/>
          <w:lang w:val="es-CL" w:eastAsia="es-CL"/>
        </w:rPr>
      </w:pPr>
    </w:p>
    <w:p w14:paraId="72C56EDA" w14:textId="77777777" w:rsidR="00F3451B" w:rsidRPr="00251EBA" w:rsidRDefault="00F3451B" w:rsidP="00337BB9">
      <w:pPr>
        <w:pStyle w:val="Prrafodelista"/>
        <w:numPr>
          <w:ilvl w:val="0"/>
          <w:numId w:val="45"/>
        </w:numPr>
        <w:ind w:right="0"/>
        <w:rPr>
          <w:sz w:val="20"/>
          <w:szCs w:val="20"/>
          <w:lang w:val="es-CL"/>
        </w:rPr>
      </w:pPr>
      <w:r w:rsidRPr="00251EBA">
        <w:rPr>
          <w:sz w:val="20"/>
          <w:szCs w:val="20"/>
          <w:lang w:val="es-CL"/>
        </w:rPr>
        <w:t>Los vehículos recolectores iniciarán los recorridos en el punto de partida de cada subsector y efectuarán la recolección de acuerdo con la secuencia establecida, de manera que cada usuario disponga del servicio manteniendo la fijación horaria para cada día de recolección, la cual es conocida por el usuario de la forma que indique en el Plan de Difusión, este último se encuentra definido en cláusula 11.9.</w:t>
      </w:r>
    </w:p>
    <w:p w14:paraId="1B3AA42C" w14:textId="77777777" w:rsidR="00F3451B" w:rsidRPr="00251EBA" w:rsidRDefault="00F3451B" w:rsidP="00337BB9">
      <w:pPr>
        <w:spacing w:line="276" w:lineRule="auto"/>
        <w:jc w:val="both"/>
        <w:rPr>
          <w:rFonts w:ascii="Arial Nova" w:hAnsi="Arial Nova"/>
          <w:sz w:val="20"/>
          <w:szCs w:val="20"/>
          <w:lang w:val="es-CL"/>
        </w:rPr>
      </w:pPr>
    </w:p>
    <w:p w14:paraId="33B8F2F1" w14:textId="77777777" w:rsidR="00F3451B" w:rsidRPr="00251EBA" w:rsidRDefault="00F3451B" w:rsidP="00337BB9">
      <w:pPr>
        <w:pStyle w:val="Prrafodelista"/>
        <w:numPr>
          <w:ilvl w:val="0"/>
          <w:numId w:val="45"/>
        </w:numPr>
        <w:ind w:left="714" w:right="0" w:hanging="357"/>
        <w:rPr>
          <w:sz w:val="20"/>
          <w:szCs w:val="20"/>
          <w:lang w:val="es-CL"/>
        </w:rPr>
      </w:pPr>
      <w:r w:rsidRPr="00251EBA">
        <w:rPr>
          <w:sz w:val="20"/>
          <w:szCs w:val="20"/>
          <w:lang w:val="es-CL"/>
        </w:rPr>
        <w:t xml:space="preserve">Todos los vehículos recolectores deberán portar una Hoja de Ruta Diaria, foliada, con copia, y un plano del recorrido asignado. La Hoja de Ruta deberá contener al menos la siguiente información: </w:t>
      </w:r>
    </w:p>
    <w:p w14:paraId="594CE1EA" w14:textId="77777777" w:rsidR="00F3451B" w:rsidRPr="00251EBA" w:rsidRDefault="00F3451B" w:rsidP="00337BB9">
      <w:pPr>
        <w:pStyle w:val="Prrafodelista"/>
        <w:numPr>
          <w:ilvl w:val="0"/>
          <w:numId w:val="45"/>
        </w:numPr>
        <w:spacing w:line="240" w:lineRule="auto"/>
        <w:ind w:right="0"/>
        <w:rPr>
          <w:sz w:val="20"/>
          <w:szCs w:val="20"/>
          <w:lang w:val="es-CL"/>
        </w:rPr>
      </w:pPr>
    </w:p>
    <w:p w14:paraId="7583AA17"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Nº de orden del camión </w:t>
      </w:r>
    </w:p>
    <w:p w14:paraId="57213D9F"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Sector asignado </w:t>
      </w:r>
    </w:p>
    <w:p w14:paraId="3145F3F9"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Nómina del personal </w:t>
      </w:r>
    </w:p>
    <w:p w14:paraId="63AD70EB"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Cantidad de viajes, punto de descarga de los residuos, Estación de Transferencia o Relleno Sanitario., </w:t>
      </w:r>
    </w:p>
    <w:p w14:paraId="0FD1E2EE"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Horario, observaciones </w:t>
      </w:r>
    </w:p>
    <w:p w14:paraId="01FB8C19"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Una copia de la Hoja de Ruta diaria deberá ser remitida diariamente a la ITS para su revisión.</w:t>
      </w:r>
    </w:p>
    <w:p w14:paraId="2A3A4113" w14:textId="77777777" w:rsidR="00F3451B" w:rsidRPr="00251EBA" w:rsidRDefault="00F3451B" w:rsidP="00337BB9">
      <w:pPr>
        <w:pStyle w:val="Prrafodelista"/>
        <w:rPr>
          <w:sz w:val="20"/>
          <w:szCs w:val="20"/>
          <w:lang w:val="es-CL"/>
        </w:rPr>
      </w:pPr>
    </w:p>
    <w:p w14:paraId="17DF2CE8" w14:textId="77777777" w:rsidR="00F3451B" w:rsidRPr="00251EBA" w:rsidRDefault="00F3451B" w:rsidP="00337BB9">
      <w:pPr>
        <w:pStyle w:val="Prrafodelista"/>
        <w:numPr>
          <w:ilvl w:val="0"/>
          <w:numId w:val="45"/>
        </w:numPr>
        <w:ind w:left="714" w:right="0" w:hanging="357"/>
        <w:rPr>
          <w:sz w:val="20"/>
          <w:szCs w:val="20"/>
          <w:lang w:val="es-CL"/>
        </w:rPr>
      </w:pPr>
      <w:r w:rsidRPr="00251EBA">
        <w:rPr>
          <w:sz w:val="20"/>
          <w:szCs w:val="20"/>
          <w:lang w:val="es-CL"/>
        </w:rPr>
        <w:t>El oferente informará a la ITS respecto de los excedentes que producen los usuarios. Esta información deberá contener los siguientes antecedentes:</w:t>
      </w:r>
    </w:p>
    <w:p w14:paraId="67CA70D5" w14:textId="77777777" w:rsidR="00F3451B" w:rsidRPr="00251EBA" w:rsidRDefault="00F3451B" w:rsidP="00337BB9">
      <w:pPr>
        <w:pStyle w:val="Prrafodelista"/>
        <w:ind w:left="714"/>
        <w:rPr>
          <w:sz w:val="20"/>
          <w:szCs w:val="20"/>
          <w:lang w:val="es-CL"/>
        </w:rPr>
      </w:pPr>
    </w:p>
    <w:p w14:paraId="5C579031"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 xml:space="preserve">Identificación del usuario </w:t>
      </w:r>
    </w:p>
    <w:p w14:paraId="26438876"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lastRenderedPageBreak/>
        <w:t>Domicilio</w:t>
      </w:r>
    </w:p>
    <w:p w14:paraId="07D6D67C"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Fecha en que se registró excedentes</w:t>
      </w:r>
    </w:p>
    <w:p w14:paraId="57EF0EB0"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Volumen de residuos excedentes en cada fecha de ocurrencia.</w:t>
      </w:r>
    </w:p>
    <w:p w14:paraId="09136642" w14:textId="77777777" w:rsidR="00F3451B" w:rsidRPr="00251EBA" w:rsidRDefault="00F3451B" w:rsidP="00337BB9">
      <w:pPr>
        <w:pStyle w:val="Prrafodelista"/>
        <w:ind w:left="714"/>
        <w:rPr>
          <w:sz w:val="20"/>
          <w:szCs w:val="20"/>
          <w:lang w:val="es-CL"/>
        </w:rPr>
      </w:pPr>
    </w:p>
    <w:p w14:paraId="4846B02B" w14:textId="77777777" w:rsidR="00F3451B" w:rsidRPr="00251EBA" w:rsidRDefault="00F3451B" w:rsidP="00337BB9">
      <w:pPr>
        <w:pStyle w:val="Prrafodelista"/>
        <w:numPr>
          <w:ilvl w:val="0"/>
          <w:numId w:val="46"/>
        </w:numPr>
        <w:ind w:right="0"/>
        <w:rPr>
          <w:sz w:val="20"/>
          <w:szCs w:val="20"/>
          <w:lang w:val="es-CL"/>
        </w:rPr>
      </w:pPr>
      <w:r w:rsidRPr="00251EBA">
        <w:rPr>
          <w:sz w:val="20"/>
          <w:szCs w:val="20"/>
          <w:lang w:val="es-CL"/>
        </w:rPr>
        <w:t>Una vez completada la carga de los camiones recolectores, estos trasladarán de inmediato los residuos al lugar de descarga de los residuos ya individualizados en Anexo B, numeral 2.1. El traslado será directo sin desvíos ni detenciones. Si por razones de fuerza mayor esto no pudiese cumplirse se deberá comunicar de inmediato a la ITS.</w:t>
      </w:r>
    </w:p>
    <w:p w14:paraId="5AE13251" w14:textId="77777777" w:rsidR="00F3451B" w:rsidRPr="00251EBA" w:rsidRDefault="00F3451B" w:rsidP="00337BB9">
      <w:pPr>
        <w:pStyle w:val="Prrafodelista"/>
        <w:rPr>
          <w:sz w:val="20"/>
          <w:szCs w:val="20"/>
          <w:lang w:val="es-CL"/>
        </w:rPr>
      </w:pPr>
    </w:p>
    <w:p w14:paraId="0C543F52" w14:textId="77777777" w:rsidR="00F3451B" w:rsidRPr="00251EBA" w:rsidRDefault="00F3451B" w:rsidP="00337BB9">
      <w:pPr>
        <w:pStyle w:val="Prrafodelista"/>
        <w:numPr>
          <w:ilvl w:val="0"/>
          <w:numId w:val="46"/>
        </w:numPr>
        <w:ind w:right="0"/>
        <w:rPr>
          <w:sz w:val="20"/>
          <w:szCs w:val="20"/>
          <w:lang w:val="es-CL"/>
        </w:rPr>
      </w:pPr>
      <w:r w:rsidRPr="00251EBA">
        <w:rPr>
          <w:sz w:val="20"/>
          <w:szCs w:val="20"/>
          <w:lang w:val="es-CL"/>
        </w:rPr>
        <w:t>El transporte deberá efectuarse con las placas de los camiones cerradas y sus capachos o baldes desocupados, para evitar la caída de residuos y el escurrimiento de líquidos a la vía pública.</w:t>
      </w:r>
    </w:p>
    <w:p w14:paraId="170DE3DD" w14:textId="77777777" w:rsidR="00F3451B" w:rsidRPr="00251EBA" w:rsidRDefault="00F3451B" w:rsidP="00337BB9">
      <w:pPr>
        <w:pStyle w:val="Prrafodelista"/>
        <w:rPr>
          <w:sz w:val="20"/>
          <w:szCs w:val="20"/>
          <w:lang w:val="es-CL"/>
        </w:rPr>
      </w:pPr>
    </w:p>
    <w:p w14:paraId="0AEB5C2C" w14:textId="77777777" w:rsidR="00F3451B" w:rsidRPr="00251EBA" w:rsidRDefault="00F3451B" w:rsidP="00337BB9">
      <w:pPr>
        <w:pStyle w:val="Prrafodelista"/>
        <w:numPr>
          <w:ilvl w:val="0"/>
          <w:numId w:val="46"/>
        </w:numPr>
        <w:ind w:right="0"/>
        <w:rPr>
          <w:sz w:val="20"/>
          <w:szCs w:val="20"/>
          <w:lang w:val="es-CL"/>
        </w:rPr>
      </w:pPr>
      <w:r w:rsidRPr="00251EBA">
        <w:rPr>
          <w:sz w:val="20"/>
          <w:szCs w:val="20"/>
          <w:lang w:val="es-CL"/>
        </w:rPr>
        <w:t xml:space="preserve">Durante todo el servicio, los camiones deberán respetar las normas establecidas en la legislación de tránsito y reglamentos respectivos, así como las que se dispongan por la autoridad Ambiental y de Salud. </w:t>
      </w:r>
    </w:p>
    <w:p w14:paraId="023BB105" w14:textId="77777777" w:rsidR="00F3451B" w:rsidRPr="00251EBA" w:rsidRDefault="00F3451B" w:rsidP="00337BB9">
      <w:pPr>
        <w:pStyle w:val="Prrafodelista"/>
        <w:numPr>
          <w:ilvl w:val="0"/>
          <w:numId w:val="47"/>
        </w:numPr>
        <w:ind w:right="0"/>
        <w:rPr>
          <w:sz w:val="20"/>
          <w:szCs w:val="20"/>
          <w:lang w:val="es-CL"/>
        </w:rPr>
      </w:pPr>
      <w:r w:rsidRPr="00251EBA">
        <w:rPr>
          <w:sz w:val="20"/>
          <w:szCs w:val="20"/>
          <w:lang w:val="es-CL"/>
        </w:rPr>
        <w:t>Además, el oferente deberá atender todas las solicitudes que le formule la ITS, acerca del retiro de residuos, ramas, hojas, vidrios y cualquier otro, considerado como tal, en la cláusula 11.1.1 de estas bases. Estas solicitudes serán hechas mediante oficios, fax, correo electrónico, etc. los que se cumplirán dentro del plazo de 24 horas.</w:t>
      </w:r>
    </w:p>
    <w:p w14:paraId="4702C6A9" w14:textId="77777777" w:rsidR="00F3451B" w:rsidRPr="00251EBA" w:rsidRDefault="00F3451B" w:rsidP="00337BB9">
      <w:pPr>
        <w:pStyle w:val="Prrafodelista"/>
        <w:rPr>
          <w:sz w:val="20"/>
          <w:szCs w:val="20"/>
          <w:lang w:val="es-CL"/>
        </w:rPr>
      </w:pPr>
    </w:p>
    <w:p w14:paraId="508C23ED"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 xml:space="preserve">El oferente debe estar preparado para atender, las nuevas poblaciones que se incorporen en la comuna, como consecuencia del crecimiento poblacional, durante el período de vigencia del contrato. A consecuencia de esto, el oferente deberá incrementar su parque vehicular de acuerdo con el siguiente detalle: </w:t>
      </w:r>
    </w:p>
    <w:p w14:paraId="2B4B2679" w14:textId="77777777" w:rsidR="00F3451B" w:rsidRPr="00251EBA" w:rsidRDefault="00F3451B" w:rsidP="00337BB9">
      <w:pPr>
        <w:pStyle w:val="Prrafodelista"/>
        <w:numPr>
          <w:ilvl w:val="2"/>
          <w:numId w:val="48"/>
        </w:numPr>
        <w:ind w:right="0"/>
        <w:rPr>
          <w:sz w:val="20"/>
          <w:szCs w:val="20"/>
          <w:lang w:val="es-CL"/>
        </w:rPr>
      </w:pPr>
      <w:r w:rsidRPr="00251EBA">
        <w:rPr>
          <w:sz w:val="20"/>
          <w:szCs w:val="20"/>
          <w:lang w:val="es-CL"/>
        </w:rPr>
        <w:t>Cada vez que el número de nuevas viviendas llegue al valor determinado en Anexo B, numeral 2.5, se deberá incrementar un nuevo vehículo recolector y/o alternativo, el que deberá ser de similares características a los exigidos en la sección Equipos.</w:t>
      </w:r>
    </w:p>
    <w:p w14:paraId="7D0FAE98" w14:textId="77777777" w:rsidR="00F3451B" w:rsidRPr="00251EBA" w:rsidRDefault="00F3451B" w:rsidP="00337BB9">
      <w:pPr>
        <w:jc w:val="both"/>
        <w:rPr>
          <w:rFonts w:ascii="Arial Nova" w:hAnsi="Arial Nova"/>
          <w:sz w:val="20"/>
          <w:szCs w:val="20"/>
          <w:lang w:val="es-CL" w:eastAsia="es-CL"/>
        </w:rPr>
      </w:pPr>
    </w:p>
    <w:p w14:paraId="5DA9F7BA" w14:textId="77777777" w:rsidR="00F3451B" w:rsidRPr="00251EBA" w:rsidRDefault="00F3451B" w:rsidP="00337BB9">
      <w:pPr>
        <w:pStyle w:val="Ttulo4"/>
        <w:spacing w:line="240" w:lineRule="auto"/>
        <w:ind w:left="0" w:firstLine="0"/>
        <w:rPr>
          <w:sz w:val="20"/>
          <w:szCs w:val="20"/>
          <w:lang w:eastAsia="es-CL"/>
        </w:rPr>
      </w:pPr>
      <w:r w:rsidRPr="00251EBA">
        <w:rPr>
          <w:sz w:val="20"/>
          <w:szCs w:val="20"/>
          <w:lang w:eastAsia="es-CL"/>
        </w:rPr>
        <w:t xml:space="preserve">Línea de servicio N°3: RECOLECCIÓN DE RESIDUOS PÚBLICOS </w:t>
      </w:r>
    </w:p>
    <w:p w14:paraId="5C9173CF" w14:textId="77777777" w:rsidR="00F3451B" w:rsidRPr="00251EBA" w:rsidRDefault="00F3451B" w:rsidP="00337BB9">
      <w:pPr>
        <w:spacing w:line="360" w:lineRule="auto"/>
        <w:jc w:val="both"/>
        <w:rPr>
          <w:rFonts w:ascii="Arial Nova" w:hAnsi="Arial Nova"/>
          <w:sz w:val="20"/>
          <w:szCs w:val="20"/>
          <w:lang w:val="es-CL" w:eastAsia="es-CL"/>
        </w:rPr>
      </w:pPr>
    </w:p>
    <w:p w14:paraId="5314B2D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Se deberá especificar, en </w:t>
      </w:r>
      <w:r w:rsidRPr="00251EBA">
        <w:rPr>
          <w:rFonts w:ascii="Arial Nova" w:hAnsi="Arial Nova"/>
          <w:sz w:val="20"/>
          <w:szCs w:val="20"/>
          <w:lang w:val="es-CL"/>
        </w:rPr>
        <w:t xml:space="preserve">Anexo B, numeral 2.5, </w:t>
      </w:r>
      <w:r w:rsidRPr="00251EBA">
        <w:rPr>
          <w:rFonts w:ascii="Arial Nova" w:eastAsia="Calibri" w:hAnsi="Arial Nova" w:cstheme="minorHAnsi"/>
          <w:bCs/>
          <w:iCs/>
          <w:sz w:val="20"/>
          <w:szCs w:val="20"/>
          <w:lang w:val="es-CL" w:eastAsia="es-CL" w:bidi="he-IL"/>
        </w:rPr>
        <w:t xml:space="preserve">la metodología a utilizar para el levante de residuos públicos voluminosos y residuos comerciales. </w:t>
      </w:r>
    </w:p>
    <w:p w14:paraId="5C1E293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p>
    <w:p w14:paraId="0C1F080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Dadas las características de los residuos se recomienda que la recolección se efectúe por medio de un camión tolva el que puede ser apoyado con una máquina de carguío (retroexcavadora o maquina tipo </w:t>
      </w:r>
      <w:proofErr w:type="spellStart"/>
      <w:r w:rsidRPr="00251EBA">
        <w:rPr>
          <w:rFonts w:ascii="Arial Nova" w:eastAsia="Calibri" w:hAnsi="Arial Nova" w:cstheme="minorHAnsi"/>
          <w:bCs/>
          <w:iCs/>
          <w:sz w:val="20"/>
          <w:szCs w:val="20"/>
          <w:lang w:val="es-CL" w:eastAsia="es-CL" w:bidi="he-IL"/>
        </w:rPr>
        <w:t>bobcat</w:t>
      </w:r>
      <w:proofErr w:type="spellEnd"/>
      <w:r w:rsidRPr="00251EBA">
        <w:rPr>
          <w:rFonts w:ascii="Arial Nova" w:eastAsia="Calibri" w:hAnsi="Arial Nova" w:cstheme="minorHAnsi"/>
          <w:bCs/>
          <w:iCs/>
          <w:sz w:val="20"/>
          <w:szCs w:val="20"/>
          <w:lang w:val="es-CL" w:eastAsia="es-CL" w:bidi="he-IL"/>
        </w:rPr>
        <w:t xml:space="preserve">). También se puede contemplar, en el caso que se tengan identificados puntos de acopios, la instalación de contenedores metálicos cuya capacidad y frecuencia de retiro deberá ser determinada en función del volumen de residuo a levantar. </w:t>
      </w:r>
    </w:p>
    <w:p w14:paraId="1D83DC7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p>
    <w:p w14:paraId="66ADBEF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En este punto se deberá indicar, además, la frecuencia y horario del servicio, la que deberá estar contenida en su </w:t>
      </w:r>
      <w:r w:rsidRPr="00251EBA">
        <w:rPr>
          <w:rFonts w:ascii="Arial Nova" w:hAnsi="Arial Nova"/>
          <w:sz w:val="20"/>
          <w:szCs w:val="20"/>
          <w:lang w:val="es-CL" w:eastAsia="es-CL"/>
        </w:rPr>
        <w:t xml:space="preserve">Oferta Técnica (Anexo N°4), sección Plan de Operaciones y en el </w:t>
      </w:r>
      <w:r w:rsidRPr="00251EBA">
        <w:rPr>
          <w:rFonts w:ascii="Arial Nova" w:hAnsi="Arial Nova"/>
          <w:sz w:val="20"/>
          <w:szCs w:val="20"/>
          <w:lang w:val="es-CL"/>
        </w:rPr>
        <w:t>Anexo B, numeral 2.5</w:t>
      </w:r>
      <w:r w:rsidRPr="00251EBA">
        <w:rPr>
          <w:rFonts w:ascii="Arial Nova" w:hAnsi="Arial Nova"/>
          <w:sz w:val="20"/>
          <w:szCs w:val="20"/>
          <w:lang w:val="es-CL" w:eastAsia="es-CL"/>
        </w:rPr>
        <w:t xml:space="preserve">. Asimismo, deberá especificar en </w:t>
      </w:r>
      <w:r w:rsidRPr="00251EBA">
        <w:rPr>
          <w:rFonts w:ascii="Arial Nova" w:hAnsi="Arial Nova"/>
          <w:sz w:val="20"/>
          <w:szCs w:val="20"/>
          <w:lang w:val="es-CL"/>
        </w:rPr>
        <w:t>Anexo B, numeral 2.1</w:t>
      </w:r>
      <w:r w:rsidRPr="00251EBA">
        <w:rPr>
          <w:rFonts w:ascii="Arial Nova" w:hAnsi="Arial Nova"/>
          <w:sz w:val="20"/>
          <w:szCs w:val="20"/>
          <w:lang w:val="es-CL" w:eastAsia="es-CL"/>
        </w:rPr>
        <w:t xml:space="preserve"> </w:t>
      </w:r>
      <w:r w:rsidRPr="00251EBA">
        <w:rPr>
          <w:rFonts w:ascii="Arial Nova" w:eastAsia="Calibri" w:hAnsi="Arial Nova" w:cstheme="minorHAnsi"/>
          <w:bCs/>
          <w:iCs/>
          <w:sz w:val="20"/>
          <w:szCs w:val="20"/>
          <w:lang w:val="es-CL" w:eastAsia="es-CL" w:bidi="he-IL"/>
        </w:rPr>
        <w:t xml:space="preserve">el lugar pertinente para la disposición de los residuos. </w:t>
      </w:r>
    </w:p>
    <w:p w14:paraId="3283B544" w14:textId="77777777" w:rsidR="00F3451B" w:rsidRPr="00251EBA" w:rsidRDefault="00F3451B" w:rsidP="00337BB9">
      <w:pPr>
        <w:jc w:val="both"/>
        <w:rPr>
          <w:rFonts w:ascii="Arial Nova" w:eastAsia="Calibri" w:hAnsi="Arial Nova" w:cstheme="minorHAnsi"/>
          <w:bCs/>
          <w:iCs/>
          <w:sz w:val="20"/>
          <w:szCs w:val="20"/>
          <w:lang w:val="es-CL" w:eastAsia="es-CL" w:bidi="he-IL"/>
        </w:rPr>
      </w:pPr>
    </w:p>
    <w:p w14:paraId="01CDB9A3" w14:textId="77777777" w:rsidR="00F3451B" w:rsidRPr="00251EBA" w:rsidRDefault="00F3451B" w:rsidP="00337BB9">
      <w:pPr>
        <w:pStyle w:val="Ttulo4"/>
        <w:spacing w:line="240" w:lineRule="auto"/>
        <w:ind w:left="0" w:firstLine="0"/>
        <w:rPr>
          <w:sz w:val="20"/>
          <w:szCs w:val="20"/>
          <w:lang w:eastAsia="es-CL"/>
        </w:rPr>
      </w:pPr>
      <w:r w:rsidRPr="00251EBA">
        <w:rPr>
          <w:sz w:val="20"/>
          <w:szCs w:val="20"/>
          <w:lang w:eastAsia="es-CL"/>
        </w:rPr>
        <w:t xml:space="preserve">Para todas las líneas de servicio: disposición de los residuos  </w:t>
      </w:r>
    </w:p>
    <w:p w14:paraId="4C576414" w14:textId="77777777" w:rsidR="00F3451B" w:rsidRPr="00251EBA" w:rsidRDefault="00F3451B" w:rsidP="00337BB9">
      <w:pPr>
        <w:jc w:val="both"/>
        <w:rPr>
          <w:rFonts w:ascii="Arial Nova" w:hAnsi="Arial Nova"/>
          <w:sz w:val="20"/>
          <w:szCs w:val="20"/>
          <w:lang w:val="es-CL" w:eastAsia="es-CL"/>
        </w:rPr>
      </w:pPr>
    </w:p>
    <w:p w14:paraId="4FA72025" w14:textId="77777777" w:rsidR="00F3451B" w:rsidRPr="00251EBA" w:rsidRDefault="00F3451B" w:rsidP="00337BB9">
      <w:pPr>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Todos los residuos recogidos, deberán ser depositados en el sitio individualizado en Anexo B, numeral 2.1. </w:t>
      </w:r>
    </w:p>
    <w:p w14:paraId="598903DB" w14:textId="77777777" w:rsidR="00F3451B" w:rsidRPr="00251EBA" w:rsidRDefault="00F3451B" w:rsidP="00337BB9">
      <w:pPr>
        <w:jc w:val="both"/>
        <w:rPr>
          <w:rFonts w:ascii="Arial Nova" w:eastAsia="Calibri" w:hAnsi="Arial Nova" w:cstheme="minorHAnsi"/>
          <w:bCs/>
          <w:iCs/>
          <w:sz w:val="20"/>
          <w:szCs w:val="20"/>
          <w:lang w:val="es-CL" w:eastAsia="es-CL" w:bidi="he-IL"/>
        </w:rPr>
      </w:pPr>
    </w:p>
    <w:p w14:paraId="7865CF48" w14:textId="77777777" w:rsidR="00F3451B" w:rsidRPr="00251EBA" w:rsidRDefault="00F3451B" w:rsidP="00337BB9">
      <w:pPr>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Será obligación del oferente registrar los vehículos en la oficina Estación de transferencia o relleno sanitario individualizado en Anexo B, numeral 2.1, cuando corresponda, para su control y pesaje en dicho lugar.</w:t>
      </w:r>
    </w:p>
    <w:p w14:paraId="74CDFE7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p>
    <w:p w14:paraId="1DA8A24E" w14:textId="77777777" w:rsidR="00F3451B" w:rsidRPr="00251EBA" w:rsidRDefault="00F3451B" w:rsidP="00337BB9">
      <w:pPr>
        <w:pStyle w:val="Ttulo2"/>
        <w:rPr>
          <w:i/>
          <w:iCs/>
          <w:sz w:val="20"/>
          <w:szCs w:val="20"/>
        </w:rPr>
      </w:pPr>
      <w:r w:rsidRPr="00251EBA">
        <w:rPr>
          <w:i/>
          <w:iCs/>
          <w:sz w:val="20"/>
          <w:szCs w:val="20"/>
        </w:rPr>
        <w:t>Plan de Operaciones (aplicable a todas las líneas de servicio)</w:t>
      </w:r>
    </w:p>
    <w:p w14:paraId="69675A48" w14:textId="77777777" w:rsidR="00F3451B" w:rsidRPr="00251EBA" w:rsidRDefault="00F3451B" w:rsidP="00337BB9">
      <w:pPr>
        <w:spacing w:line="276" w:lineRule="auto"/>
        <w:jc w:val="both"/>
        <w:rPr>
          <w:rFonts w:ascii="Arial Nova" w:hAnsi="Arial Nova"/>
          <w:i/>
          <w:iCs/>
          <w:sz w:val="20"/>
          <w:szCs w:val="20"/>
          <w:lang w:val="es-CL" w:eastAsia="es-CL"/>
        </w:rPr>
      </w:pPr>
    </w:p>
    <w:p w14:paraId="3CFF7517"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oferente deberá presentar un Plan de operaciones que permita realizar adecuadamente lo descrito respecto a la organización y desarrollo del trabajo expuesto en clausula 11.2.3, contemplando al menos lo siguiente:</w:t>
      </w:r>
    </w:p>
    <w:p w14:paraId="2F3BD3A4" w14:textId="77777777" w:rsidR="00F3451B" w:rsidRPr="00251EBA" w:rsidRDefault="00F3451B" w:rsidP="00337BB9">
      <w:pPr>
        <w:spacing w:line="276" w:lineRule="auto"/>
        <w:jc w:val="both"/>
        <w:rPr>
          <w:rFonts w:ascii="Arial Nova" w:hAnsi="Arial Nova"/>
          <w:sz w:val="20"/>
          <w:szCs w:val="20"/>
          <w:lang w:val="es-CL" w:eastAsia="es-CL"/>
        </w:rPr>
      </w:pPr>
    </w:p>
    <w:p w14:paraId="2532FDB7" w14:textId="77777777" w:rsidR="00F3451B" w:rsidRPr="00251EBA" w:rsidRDefault="00F3451B" w:rsidP="00337BB9">
      <w:pPr>
        <w:pStyle w:val="Ttulo3"/>
        <w:rPr>
          <w:i w:val="0"/>
          <w:iCs/>
          <w:sz w:val="20"/>
          <w:szCs w:val="20"/>
        </w:rPr>
      </w:pPr>
      <w:r w:rsidRPr="00251EBA">
        <w:rPr>
          <w:i w:val="0"/>
          <w:iCs/>
          <w:sz w:val="20"/>
          <w:szCs w:val="20"/>
        </w:rPr>
        <w:t>Definición de horarios (aplicable a todas las líneas de servicio)</w:t>
      </w:r>
    </w:p>
    <w:p w14:paraId="303C25BB" w14:textId="77777777" w:rsidR="00F3451B" w:rsidRPr="00251EBA" w:rsidRDefault="00F3451B" w:rsidP="00337BB9">
      <w:pPr>
        <w:spacing w:line="276" w:lineRule="auto"/>
        <w:jc w:val="both"/>
        <w:rPr>
          <w:rFonts w:ascii="Arial Nova" w:hAnsi="Arial Nova"/>
          <w:iCs/>
          <w:sz w:val="20"/>
          <w:szCs w:val="20"/>
          <w:lang w:val="es-CL" w:eastAsia="es-CL"/>
        </w:rPr>
      </w:pPr>
    </w:p>
    <w:p w14:paraId="0E803F05"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 xml:space="preserve">El Plan de Operación deberá especificar los horarios dentro de un rango. Esta información debe estar individualizada </w:t>
      </w:r>
      <w:r w:rsidRPr="00251EBA">
        <w:rPr>
          <w:rFonts w:ascii="Arial Nova" w:hAnsi="Arial Nova"/>
          <w:sz w:val="20"/>
          <w:szCs w:val="20"/>
          <w:lang w:val="es-CL" w:eastAsia="es-CL"/>
        </w:rPr>
        <w:t>Oferta Técnica (Anexo N°4)</w:t>
      </w:r>
      <w:r w:rsidRPr="00251EBA">
        <w:rPr>
          <w:rFonts w:ascii="Arial Nova" w:hAnsi="Arial Nova"/>
          <w:sz w:val="20"/>
          <w:szCs w:val="20"/>
          <w:lang w:val="es-CL"/>
        </w:rPr>
        <w:t xml:space="preserve">, donde tendrá que especificar el </w:t>
      </w:r>
      <w:r w:rsidRPr="00251EBA">
        <w:rPr>
          <w:rFonts w:ascii="Arial Nova" w:eastAsiaTheme="minorHAnsi" w:hAnsi="Arial Nova" w:cstheme="minorHAnsi"/>
          <w:bCs/>
          <w:sz w:val="20"/>
          <w:szCs w:val="20"/>
          <w:lang w:val="es-CL"/>
        </w:rPr>
        <w:t xml:space="preserve">número de horas que </w:t>
      </w:r>
      <w:r w:rsidRPr="00251EBA">
        <w:rPr>
          <w:rFonts w:ascii="Arial Nova" w:eastAsiaTheme="minorHAnsi" w:hAnsi="Arial Nova" w:cstheme="minorHAnsi"/>
          <w:bCs/>
          <w:sz w:val="20"/>
          <w:szCs w:val="20"/>
          <w:lang w:val="es-CL"/>
        </w:rPr>
        <w:lastRenderedPageBreak/>
        <w:t xml:space="preserve">comprende la jornada o turno, las horas de operación, indicando el recorrido y los puntos de inicio, intermedio y término de la recolección para cada uno de los circuitos o rutas.  </w:t>
      </w:r>
    </w:p>
    <w:p w14:paraId="68FE4C40"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p>
    <w:p w14:paraId="7EC01E3E" w14:textId="77777777" w:rsidR="00F3451B" w:rsidRPr="00251EBA" w:rsidRDefault="00F3451B" w:rsidP="00337BB9">
      <w:pPr>
        <w:pStyle w:val="Ttulo3"/>
        <w:jc w:val="left"/>
        <w:rPr>
          <w:sz w:val="20"/>
          <w:szCs w:val="20"/>
        </w:rPr>
      </w:pPr>
      <w:r w:rsidRPr="00251EBA">
        <w:rPr>
          <w:sz w:val="20"/>
          <w:szCs w:val="20"/>
        </w:rPr>
        <w:t>Definición de planos de recorrido</w:t>
      </w:r>
      <w:r w:rsidRPr="00251EBA">
        <w:rPr>
          <w:i w:val="0"/>
          <w:iCs/>
          <w:sz w:val="20"/>
          <w:szCs w:val="20"/>
        </w:rPr>
        <w:t xml:space="preserve"> (aplicable a todas las líneas de servicio)</w:t>
      </w:r>
    </w:p>
    <w:p w14:paraId="2B553F6A" w14:textId="77777777" w:rsidR="00F3451B" w:rsidRPr="00251EBA" w:rsidRDefault="00F3451B" w:rsidP="00337BB9">
      <w:pPr>
        <w:spacing w:line="276" w:lineRule="auto"/>
        <w:jc w:val="both"/>
        <w:rPr>
          <w:rFonts w:ascii="Arial Nova" w:hAnsi="Arial Nova"/>
          <w:sz w:val="20"/>
          <w:szCs w:val="20"/>
          <w:lang w:val="es-CL" w:eastAsia="es-CL"/>
        </w:rPr>
      </w:pPr>
    </w:p>
    <w:p w14:paraId="006E87F9"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 xml:space="preserve">El Plan de Operación individualizada </w:t>
      </w:r>
      <w:r w:rsidRPr="00251EBA">
        <w:rPr>
          <w:rFonts w:ascii="Arial Nova" w:hAnsi="Arial Nova"/>
          <w:sz w:val="20"/>
          <w:szCs w:val="20"/>
          <w:lang w:val="es-CL" w:eastAsia="es-CL"/>
        </w:rPr>
        <w:t>Oferta Técnica (Anexo N°4),</w:t>
      </w:r>
      <w:r w:rsidRPr="00251EBA">
        <w:rPr>
          <w:rFonts w:ascii="Arial Nova" w:eastAsiaTheme="minorHAnsi" w:hAnsi="Arial Nova" w:cstheme="minorHAnsi"/>
          <w:bCs/>
          <w:sz w:val="20"/>
          <w:szCs w:val="20"/>
          <w:lang w:val="es-CL"/>
        </w:rPr>
        <w:t xml:space="preserve"> deberá especificar una serie de elementos entre ellos, los que se describen a continuación:</w:t>
      </w:r>
    </w:p>
    <w:p w14:paraId="2B63135B" w14:textId="77777777" w:rsidR="00F3451B" w:rsidRPr="00251EBA" w:rsidRDefault="00F3451B" w:rsidP="00337BB9">
      <w:pPr>
        <w:spacing w:line="276" w:lineRule="auto"/>
        <w:jc w:val="both"/>
        <w:rPr>
          <w:rFonts w:ascii="Arial Nova" w:hAnsi="Arial Nova"/>
          <w:sz w:val="20"/>
          <w:szCs w:val="20"/>
          <w:lang w:val="es-CL" w:eastAsia="es-CL"/>
        </w:rPr>
      </w:pPr>
    </w:p>
    <w:p w14:paraId="12EA50D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oferente deberá graficar en planos, el recorrido y horario que afectará a cada camión desde el punto de partida, punto intermedio, hasta el punto de término del servicio del camión recolector, en las vías de cada subsector.</w:t>
      </w:r>
    </w:p>
    <w:p w14:paraId="422D2C94" w14:textId="77777777" w:rsidR="00F3451B" w:rsidRPr="00251EBA" w:rsidRDefault="00F3451B" w:rsidP="00337BB9">
      <w:pPr>
        <w:spacing w:line="276" w:lineRule="auto"/>
        <w:jc w:val="both"/>
        <w:rPr>
          <w:rFonts w:ascii="Arial Nova" w:hAnsi="Arial Nova"/>
          <w:sz w:val="20"/>
          <w:szCs w:val="20"/>
          <w:lang w:val="es-CL" w:eastAsia="es-CL"/>
        </w:rPr>
      </w:pPr>
    </w:p>
    <w:p w14:paraId="5A13F66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Asimismo, el oferente deberá dibujar en otro plano o en el mismo si lo prefiere, los puntos donde se ubicarán los contenedores, en caso de haber considerado la opción con sistema de contenedores, indicando las capacidades y características de cada uno de ellos.</w:t>
      </w:r>
    </w:p>
    <w:p w14:paraId="4ADFC9D8" w14:textId="77777777" w:rsidR="00F3451B" w:rsidRPr="00251EBA" w:rsidRDefault="00F3451B" w:rsidP="00337BB9">
      <w:pPr>
        <w:spacing w:line="276" w:lineRule="auto"/>
        <w:jc w:val="both"/>
        <w:rPr>
          <w:rFonts w:ascii="Arial Nova" w:hAnsi="Arial Nova"/>
          <w:sz w:val="20"/>
          <w:szCs w:val="20"/>
          <w:lang w:val="es-CL" w:eastAsia="es-CL"/>
        </w:rPr>
      </w:pPr>
    </w:p>
    <w:p w14:paraId="064F3EC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oferente deberá ajustarse en forma sistemática a este recorrido de manera que el usuario disponga del servicio a la misma hora en cada día de recolección, aceptándose variaciones, por situaciones imprevistas, de un tiempo máximo definido en </w:t>
      </w:r>
      <w:r w:rsidRPr="00251EBA">
        <w:rPr>
          <w:rFonts w:ascii="Arial Nova" w:hAnsi="Arial Nova"/>
          <w:sz w:val="20"/>
          <w:szCs w:val="20"/>
          <w:lang w:val="es-CL"/>
        </w:rPr>
        <w:t>Anexo B, numeral 2.6</w:t>
      </w:r>
      <w:r w:rsidRPr="00251EBA">
        <w:rPr>
          <w:rFonts w:ascii="Arial Nova" w:hAnsi="Arial Nova"/>
          <w:sz w:val="20"/>
          <w:szCs w:val="20"/>
          <w:lang w:val="es-CL" w:eastAsia="es-CL"/>
        </w:rPr>
        <w:t>.</w:t>
      </w:r>
    </w:p>
    <w:p w14:paraId="29294EC9" w14:textId="77777777" w:rsidR="00F3451B" w:rsidRPr="00251EBA" w:rsidRDefault="00F3451B" w:rsidP="00337BB9">
      <w:pPr>
        <w:spacing w:line="276" w:lineRule="auto"/>
        <w:jc w:val="both"/>
        <w:rPr>
          <w:rFonts w:ascii="Arial Nova" w:hAnsi="Arial Nova"/>
          <w:sz w:val="20"/>
          <w:szCs w:val="20"/>
          <w:lang w:val="es-CL" w:eastAsia="es-CL"/>
        </w:rPr>
      </w:pPr>
    </w:p>
    <w:p w14:paraId="30C048B7" w14:textId="77777777" w:rsidR="00F3451B" w:rsidRPr="00251EBA" w:rsidRDefault="00F3451B" w:rsidP="00337BB9">
      <w:pPr>
        <w:pStyle w:val="Ttulo3"/>
        <w:jc w:val="left"/>
        <w:rPr>
          <w:sz w:val="20"/>
          <w:szCs w:val="20"/>
        </w:rPr>
      </w:pPr>
      <w:r w:rsidRPr="00251EBA">
        <w:rPr>
          <w:sz w:val="20"/>
          <w:szCs w:val="20"/>
        </w:rPr>
        <w:t>Normas de emergencias y otros</w:t>
      </w:r>
      <w:r w:rsidRPr="00251EBA">
        <w:rPr>
          <w:i w:val="0"/>
          <w:iCs/>
          <w:sz w:val="20"/>
          <w:szCs w:val="20"/>
        </w:rPr>
        <w:t xml:space="preserve"> (aplicable a todas las líneas de servicio)</w:t>
      </w:r>
    </w:p>
    <w:p w14:paraId="5BB26A32" w14:textId="77777777" w:rsidR="00F3451B" w:rsidRPr="00251EBA" w:rsidRDefault="00F3451B" w:rsidP="00337BB9">
      <w:pPr>
        <w:spacing w:line="276" w:lineRule="auto"/>
        <w:jc w:val="both"/>
        <w:rPr>
          <w:rFonts w:ascii="Arial Nova" w:hAnsi="Arial Nova"/>
          <w:sz w:val="20"/>
          <w:szCs w:val="20"/>
          <w:lang w:val="es-CL" w:eastAsia="es-CL"/>
        </w:rPr>
      </w:pPr>
    </w:p>
    <w:p w14:paraId="66A0F89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Plan de Operaciones deberá contener un sistema de normas de emergencia en caso de averías o accidentes u otra contingencia, que permita reiniciar el servicio en un tiempo máximo, definido en Oferta Técnica (Anexo N°4), sección Plan de Operaciones, respetándose en todo caso el horario del servicio. </w:t>
      </w:r>
    </w:p>
    <w:p w14:paraId="486CF545" w14:textId="77777777" w:rsidR="00F3451B" w:rsidRPr="00251EBA" w:rsidRDefault="00F3451B" w:rsidP="00337BB9">
      <w:pPr>
        <w:spacing w:line="276" w:lineRule="auto"/>
        <w:jc w:val="both"/>
        <w:rPr>
          <w:rFonts w:ascii="Arial Nova" w:hAnsi="Arial Nova"/>
          <w:sz w:val="20"/>
          <w:szCs w:val="20"/>
          <w:lang w:val="es-CL" w:eastAsia="es-CL"/>
        </w:rPr>
      </w:pPr>
    </w:p>
    <w:p w14:paraId="170A380D"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Los contratos deberán reconocer los feriados irrenunciables que contemplan las leyes, por lo que no podrán indicar que el servicio debe prestarse los 365 días del año. Finalmente, los contratos deberán considerar como día conmemorativo para los trabajadores del servicio de recolección de residuos domiciliarios, el 29 de julio de cada año.</w:t>
      </w:r>
    </w:p>
    <w:p w14:paraId="7E151858" w14:textId="77777777" w:rsidR="00F3451B" w:rsidRPr="00251EBA" w:rsidRDefault="00F3451B" w:rsidP="00337BB9">
      <w:pPr>
        <w:spacing w:line="276" w:lineRule="auto"/>
        <w:jc w:val="both"/>
        <w:rPr>
          <w:rFonts w:ascii="Arial Nova" w:hAnsi="Arial Nova"/>
          <w:sz w:val="20"/>
          <w:szCs w:val="20"/>
          <w:lang w:val="es-CL" w:eastAsia="es-CL"/>
        </w:rPr>
      </w:pPr>
    </w:p>
    <w:p w14:paraId="0A53EF1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Por tanto, el servicio de recolección domiciliaria no se interrumpirá por ningún feriado que no corresponda a domingo y feriados irrenunciables que contemplan las leyes, salvo a los días que se determinen anualmente, que estarán individualizados en el Anexo</w:t>
      </w:r>
      <w:r w:rsidRPr="00251EBA">
        <w:rPr>
          <w:rFonts w:ascii="Arial Nova" w:hAnsi="Arial Nova"/>
          <w:sz w:val="20"/>
          <w:szCs w:val="20"/>
          <w:lang w:val="es-CL"/>
        </w:rPr>
        <w:t xml:space="preserve"> B, numeral 2.7.</w:t>
      </w:r>
      <w:r w:rsidRPr="00251EBA">
        <w:rPr>
          <w:rFonts w:ascii="Arial Nova" w:hAnsi="Arial Nova"/>
          <w:sz w:val="20"/>
          <w:szCs w:val="20"/>
          <w:lang w:val="es-CL" w:eastAsia="es-CL"/>
        </w:rPr>
        <w:t xml:space="preserve"> </w:t>
      </w:r>
    </w:p>
    <w:p w14:paraId="510725D5" w14:textId="77777777" w:rsidR="00F3451B" w:rsidRPr="00251EBA" w:rsidRDefault="00F3451B" w:rsidP="00337BB9">
      <w:pPr>
        <w:spacing w:line="276" w:lineRule="auto"/>
        <w:jc w:val="both"/>
        <w:rPr>
          <w:rFonts w:ascii="Arial Nova" w:hAnsi="Arial Nova"/>
          <w:sz w:val="20"/>
          <w:szCs w:val="20"/>
          <w:lang w:val="es-CL" w:eastAsia="es-CL"/>
        </w:rPr>
      </w:pPr>
    </w:p>
    <w:p w14:paraId="1A43413C" w14:textId="77777777" w:rsidR="00F3451B" w:rsidRPr="00251EBA" w:rsidRDefault="00F3451B" w:rsidP="00337BB9">
      <w:pPr>
        <w:pStyle w:val="Ttulo3"/>
        <w:jc w:val="left"/>
        <w:rPr>
          <w:sz w:val="20"/>
          <w:szCs w:val="20"/>
        </w:rPr>
      </w:pPr>
      <w:r w:rsidRPr="00251EBA">
        <w:rPr>
          <w:sz w:val="20"/>
          <w:szCs w:val="20"/>
        </w:rPr>
        <w:t xml:space="preserve">Del sistema de limpieza </w:t>
      </w:r>
      <w:r w:rsidRPr="00251EBA">
        <w:rPr>
          <w:i w:val="0"/>
          <w:iCs/>
          <w:sz w:val="20"/>
          <w:szCs w:val="20"/>
        </w:rPr>
        <w:t>(aplicable a todas las líneas de servicio)</w:t>
      </w:r>
    </w:p>
    <w:p w14:paraId="212A6102" w14:textId="77777777" w:rsidR="00F3451B" w:rsidRPr="00251EBA" w:rsidRDefault="00F3451B" w:rsidP="00337BB9">
      <w:pPr>
        <w:spacing w:line="276" w:lineRule="auto"/>
        <w:jc w:val="both"/>
        <w:rPr>
          <w:rFonts w:ascii="Arial Nova" w:hAnsi="Arial Nova"/>
          <w:sz w:val="20"/>
          <w:szCs w:val="20"/>
          <w:lang w:val="es-CL" w:eastAsia="es-CL"/>
        </w:rPr>
      </w:pPr>
    </w:p>
    <w:p w14:paraId="71D844C4"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 xml:space="preserve">El Plan de Operación individualizado en </w:t>
      </w:r>
      <w:r w:rsidRPr="00251EBA">
        <w:rPr>
          <w:rFonts w:ascii="Arial Nova" w:hAnsi="Arial Nova"/>
          <w:sz w:val="20"/>
          <w:szCs w:val="20"/>
          <w:lang w:val="es-CL" w:eastAsia="es-CL"/>
        </w:rPr>
        <w:t>Oferta Técnica (Anexo N°4),</w:t>
      </w:r>
      <w:r w:rsidRPr="00251EBA">
        <w:rPr>
          <w:rFonts w:ascii="Arial Nova" w:eastAsiaTheme="minorHAnsi" w:hAnsi="Arial Nova" w:cstheme="minorHAnsi"/>
          <w:bCs/>
          <w:sz w:val="20"/>
          <w:szCs w:val="20"/>
          <w:lang w:val="es-CL"/>
        </w:rPr>
        <w:t xml:space="preserve"> deberá especificar, entre otras, las siguientes consideraciones:</w:t>
      </w:r>
    </w:p>
    <w:p w14:paraId="10D31881" w14:textId="77777777" w:rsidR="00F3451B" w:rsidRPr="00251EBA" w:rsidRDefault="00F3451B" w:rsidP="00337BB9">
      <w:pPr>
        <w:spacing w:line="276" w:lineRule="auto"/>
        <w:jc w:val="both"/>
        <w:rPr>
          <w:rFonts w:ascii="Arial Nova" w:hAnsi="Arial Nova"/>
          <w:sz w:val="20"/>
          <w:szCs w:val="20"/>
          <w:lang w:val="es-CL" w:eastAsia="es-CL"/>
        </w:rPr>
      </w:pPr>
    </w:p>
    <w:p w14:paraId="0D5FC5B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eastAsia="es-CL"/>
        </w:rPr>
        <w:t>El Plan de Operaciones deberá contemplar un sistema de limpieza con su respectiva frecuencia respecto del exterior e interior, de los equipos de recolección y transporte y respecto de la desinfección a utilizar.</w:t>
      </w:r>
    </w:p>
    <w:p w14:paraId="2E3191F8" w14:textId="77777777" w:rsidR="00F3451B" w:rsidRPr="00251EBA" w:rsidRDefault="00F3451B" w:rsidP="00337BB9">
      <w:pPr>
        <w:spacing w:line="276" w:lineRule="auto"/>
        <w:jc w:val="both"/>
        <w:rPr>
          <w:rFonts w:ascii="Arial Nova" w:hAnsi="Arial Nova"/>
          <w:sz w:val="20"/>
          <w:szCs w:val="20"/>
          <w:lang w:val="es-CL" w:eastAsia="es-CL"/>
        </w:rPr>
      </w:pPr>
    </w:p>
    <w:p w14:paraId="3EB9945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Plan de Operaciones deberá contemplar, solo en el en caso de haber considerado la opción con sistema de contenedores, un programa de limpieza y lavado de contenedores, indicando claramente los procedimientos considerados, tales como la frecuencia de lavado, los productos utilizados y el manejo de las aguas residuales producto del lavado.</w:t>
      </w:r>
    </w:p>
    <w:p w14:paraId="707B83E5" w14:textId="77777777" w:rsidR="00F3451B" w:rsidRPr="00251EBA" w:rsidRDefault="00F3451B" w:rsidP="00337BB9">
      <w:pPr>
        <w:spacing w:line="276" w:lineRule="auto"/>
        <w:jc w:val="both"/>
        <w:rPr>
          <w:rFonts w:ascii="Arial Nova" w:hAnsi="Arial Nova"/>
          <w:sz w:val="20"/>
          <w:szCs w:val="20"/>
          <w:lang w:val="es-CL" w:eastAsia="es-CL"/>
        </w:rPr>
      </w:pPr>
    </w:p>
    <w:p w14:paraId="4D7FE94B" w14:textId="77777777" w:rsidR="00F3451B" w:rsidRPr="00251EBA" w:rsidRDefault="00F3451B" w:rsidP="00337BB9">
      <w:pPr>
        <w:pStyle w:val="Ttulo3"/>
        <w:jc w:val="left"/>
        <w:rPr>
          <w:sz w:val="20"/>
          <w:szCs w:val="20"/>
        </w:rPr>
      </w:pPr>
      <w:r w:rsidRPr="00251EBA">
        <w:rPr>
          <w:sz w:val="20"/>
          <w:szCs w:val="20"/>
        </w:rPr>
        <w:t xml:space="preserve">Del programa de trabajo para la línea de servicio N°3 recolección de residuos públicos   </w:t>
      </w:r>
    </w:p>
    <w:p w14:paraId="3F25BAE3" w14:textId="77777777" w:rsidR="00F3451B" w:rsidRPr="00251EBA" w:rsidRDefault="00F3451B" w:rsidP="00337BB9">
      <w:pPr>
        <w:jc w:val="both"/>
        <w:rPr>
          <w:rFonts w:ascii="Arial Nova" w:hAnsi="Arial Nova"/>
          <w:sz w:val="20"/>
          <w:szCs w:val="20"/>
          <w:lang w:val="es-CL" w:eastAsia="es-CL"/>
        </w:rPr>
      </w:pPr>
    </w:p>
    <w:p w14:paraId="257F6BBC"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 xml:space="preserve">El Plan de Operación individualizado en </w:t>
      </w:r>
      <w:r w:rsidRPr="00251EBA">
        <w:rPr>
          <w:rFonts w:ascii="Arial Nova" w:hAnsi="Arial Nova"/>
          <w:sz w:val="20"/>
          <w:szCs w:val="20"/>
          <w:lang w:val="es-CL" w:eastAsia="es-CL"/>
        </w:rPr>
        <w:t>Oferta Técnica (Anexo N°4),</w:t>
      </w:r>
      <w:r w:rsidRPr="00251EBA">
        <w:rPr>
          <w:rFonts w:ascii="Arial Nova" w:eastAsiaTheme="minorHAnsi" w:hAnsi="Arial Nova" w:cstheme="minorHAnsi"/>
          <w:bCs/>
          <w:sz w:val="20"/>
          <w:szCs w:val="20"/>
          <w:lang w:val="es-CL"/>
        </w:rPr>
        <w:t xml:space="preserve"> deberá especificar, entre otros, los siguientes elementos:</w:t>
      </w:r>
    </w:p>
    <w:p w14:paraId="2454D9E6" w14:textId="77777777" w:rsidR="00F3451B" w:rsidRPr="00251EBA" w:rsidRDefault="00F3451B" w:rsidP="00337BB9">
      <w:pPr>
        <w:spacing w:line="276" w:lineRule="auto"/>
        <w:jc w:val="both"/>
        <w:rPr>
          <w:rFonts w:ascii="Arial Nova" w:hAnsi="Arial Nova"/>
          <w:sz w:val="20"/>
          <w:szCs w:val="20"/>
          <w:lang w:val="es-CL" w:eastAsia="es-CL"/>
        </w:rPr>
      </w:pPr>
    </w:p>
    <w:p w14:paraId="663814C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Plan de Operaciones deberá contemplar, solo en el caso que se considere la recolección de</w:t>
      </w:r>
      <w:r w:rsidRPr="00251EBA">
        <w:rPr>
          <w:rFonts w:ascii="Arial Nova" w:hAnsi="Arial Nova"/>
          <w:sz w:val="20"/>
          <w:szCs w:val="20"/>
          <w:lang w:val="es-CL"/>
        </w:rPr>
        <w:t xml:space="preserve"> residuos públicos voluminosos y residuos comerciales</w:t>
      </w:r>
      <w:r w:rsidRPr="00251EBA">
        <w:rPr>
          <w:rFonts w:ascii="Arial Nova" w:hAnsi="Arial Nova"/>
          <w:sz w:val="20"/>
          <w:szCs w:val="20"/>
          <w:lang w:val="es-CL" w:eastAsia="es-CL"/>
        </w:rPr>
        <w:t xml:space="preserve">, un programa de trabajo para la recolección de estos últimos.  </w:t>
      </w:r>
    </w:p>
    <w:p w14:paraId="108240C2" w14:textId="77777777" w:rsidR="00F3451B" w:rsidRPr="00251EBA" w:rsidRDefault="00F3451B" w:rsidP="00337BB9">
      <w:pPr>
        <w:spacing w:line="276" w:lineRule="auto"/>
        <w:jc w:val="both"/>
        <w:rPr>
          <w:rFonts w:ascii="Arial Nova" w:hAnsi="Arial Nova"/>
          <w:sz w:val="20"/>
          <w:szCs w:val="20"/>
          <w:lang w:val="es-CL" w:eastAsia="es-CL"/>
        </w:rPr>
      </w:pPr>
    </w:p>
    <w:p w14:paraId="6FFB0ED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Podrán efectuarse modificaciones al Plan de Operaciones </w:t>
      </w:r>
      <w:r w:rsidRPr="00251EBA">
        <w:rPr>
          <w:rFonts w:ascii="Arial Nova" w:eastAsiaTheme="minorHAnsi" w:hAnsi="Arial Nova" w:cstheme="minorHAnsi"/>
          <w:bCs/>
          <w:sz w:val="20"/>
          <w:szCs w:val="20"/>
          <w:lang w:val="es-CL"/>
        </w:rPr>
        <w:t xml:space="preserve">individualizado en </w:t>
      </w:r>
      <w:r w:rsidRPr="00251EBA">
        <w:rPr>
          <w:rFonts w:ascii="Arial Nova" w:hAnsi="Arial Nova"/>
          <w:sz w:val="20"/>
          <w:szCs w:val="20"/>
          <w:lang w:val="es-CL" w:eastAsia="es-CL"/>
        </w:rPr>
        <w:t>Oferta Técnica (Anexo N°4),</w:t>
      </w:r>
      <w:r w:rsidRPr="00251EBA">
        <w:rPr>
          <w:rFonts w:ascii="Arial Nova" w:eastAsiaTheme="minorHAnsi" w:hAnsi="Arial Nova" w:cstheme="minorHAnsi"/>
          <w:bCs/>
          <w:sz w:val="20"/>
          <w:szCs w:val="20"/>
          <w:lang w:val="es-CL"/>
        </w:rPr>
        <w:t xml:space="preserve"> </w:t>
      </w:r>
      <w:r w:rsidRPr="00251EBA">
        <w:rPr>
          <w:rFonts w:ascii="Arial Nova" w:hAnsi="Arial Nova"/>
          <w:sz w:val="20"/>
          <w:szCs w:val="20"/>
          <w:lang w:val="es-CL" w:eastAsia="es-CL"/>
        </w:rPr>
        <w:t xml:space="preserve">antes de la fecha de inicio del servicio, siempre y cuando estos no alteren el número de subsectores, frecuencia, y calidad del servicio. Toda modificación deberá realizarse siempre y cuando exista un previo </w:t>
      </w:r>
      <w:r w:rsidRPr="00251EBA">
        <w:rPr>
          <w:rFonts w:ascii="Arial Nova" w:hAnsi="Arial Nova"/>
          <w:sz w:val="20"/>
          <w:szCs w:val="20"/>
          <w:lang w:val="es-CL" w:eastAsia="es-CL"/>
        </w:rPr>
        <w:lastRenderedPageBreak/>
        <w:t>acuerdo con la ITS. Una vez que el Plan de Operaciones ha sido aceptado por la ITS, el oferente no podrá modificarlo, excepto cuando la ITS lo considere pertinente.</w:t>
      </w:r>
    </w:p>
    <w:p w14:paraId="0D7643ED" w14:textId="77777777" w:rsidR="00F3451B" w:rsidRPr="00251EBA" w:rsidRDefault="00F3451B" w:rsidP="00337BB9">
      <w:pPr>
        <w:spacing w:line="276" w:lineRule="auto"/>
        <w:jc w:val="both"/>
        <w:rPr>
          <w:rFonts w:ascii="Arial Nova" w:hAnsi="Arial Nova"/>
          <w:sz w:val="20"/>
          <w:szCs w:val="20"/>
          <w:lang w:val="es-CL" w:eastAsia="es-CL"/>
        </w:rPr>
      </w:pPr>
    </w:p>
    <w:p w14:paraId="0D189685" w14:textId="77777777" w:rsidR="00F3451B" w:rsidRPr="00251EBA" w:rsidRDefault="00F3451B" w:rsidP="00337BB9">
      <w:pPr>
        <w:pStyle w:val="Ttulo2"/>
        <w:jc w:val="left"/>
        <w:rPr>
          <w:i/>
          <w:iCs/>
          <w:sz w:val="20"/>
          <w:szCs w:val="20"/>
        </w:rPr>
      </w:pPr>
      <w:r w:rsidRPr="00251EBA">
        <w:rPr>
          <w:i/>
          <w:iCs/>
          <w:sz w:val="20"/>
          <w:szCs w:val="20"/>
        </w:rPr>
        <w:t>Implementación de Plan de Operaciones (aplicable a todas las líneas de servicio) una vez adjudicada la licitación</w:t>
      </w:r>
    </w:p>
    <w:p w14:paraId="0353215F" w14:textId="77777777" w:rsidR="00F3451B" w:rsidRPr="00251EBA" w:rsidRDefault="00F3451B" w:rsidP="00337BB9">
      <w:pPr>
        <w:spacing w:line="276" w:lineRule="auto"/>
        <w:jc w:val="both"/>
        <w:rPr>
          <w:rFonts w:ascii="Arial Nova" w:hAnsi="Arial Nova"/>
          <w:color w:val="000000"/>
          <w:sz w:val="20"/>
          <w:szCs w:val="20"/>
          <w:lang w:val="es-CL" w:eastAsia="es-CL"/>
        </w:rPr>
      </w:pPr>
    </w:p>
    <w:p w14:paraId="2733DDB4" w14:textId="77777777" w:rsidR="00F3451B" w:rsidRPr="00251EBA" w:rsidRDefault="00F3451B" w:rsidP="00337BB9">
      <w:pPr>
        <w:pStyle w:val="Ttulo3"/>
        <w:rPr>
          <w:sz w:val="20"/>
          <w:szCs w:val="20"/>
        </w:rPr>
      </w:pPr>
      <w:r w:rsidRPr="00251EBA">
        <w:rPr>
          <w:sz w:val="20"/>
          <w:szCs w:val="20"/>
        </w:rPr>
        <w:t>Entrega de programa de Plan de Operaciones</w:t>
      </w:r>
    </w:p>
    <w:p w14:paraId="0BCD11F8" w14:textId="77777777" w:rsidR="00F3451B" w:rsidRPr="00251EBA" w:rsidRDefault="00F3451B" w:rsidP="00337BB9">
      <w:pPr>
        <w:spacing w:line="276" w:lineRule="auto"/>
        <w:jc w:val="both"/>
        <w:rPr>
          <w:rFonts w:ascii="Arial Nova" w:hAnsi="Arial Nova"/>
          <w:sz w:val="20"/>
          <w:szCs w:val="20"/>
          <w:lang w:val="es-CL"/>
        </w:rPr>
      </w:pPr>
    </w:p>
    <w:p w14:paraId="55371DD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Una vez firmado el contrato, el oferente comenzará inmediatamente a planificar e implementar el proyecto definitivo, debiendo entregar el programa preliminar dentro los días definidos en Anexo B, numeral 2.8. El programa debe indicar a lo menos, si se requiere otros ítems, el organismo comprador puede agregarlo en Anexo B, numeral 2.8:  </w:t>
      </w:r>
    </w:p>
    <w:p w14:paraId="3E801379" w14:textId="77777777" w:rsidR="00F3451B" w:rsidRPr="00251EBA" w:rsidRDefault="00F3451B" w:rsidP="00337BB9">
      <w:pPr>
        <w:spacing w:line="276" w:lineRule="auto"/>
        <w:jc w:val="both"/>
        <w:rPr>
          <w:rFonts w:ascii="Arial Nova" w:hAnsi="Arial Nova"/>
          <w:sz w:val="20"/>
          <w:szCs w:val="20"/>
          <w:lang w:val="es-CL"/>
        </w:rPr>
      </w:pPr>
    </w:p>
    <w:p w14:paraId="5277F168"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Proyecto de recorridos.</w:t>
      </w:r>
    </w:p>
    <w:p w14:paraId="5E750490"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Adquisición o provisión de los equipos.</w:t>
      </w:r>
    </w:p>
    <w:p w14:paraId="4A3CE3BA"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Contratación del personal y su entrenamiento.</w:t>
      </w:r>
    </w:p>
    <w:p w14:paraId="1CF92120"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Formación del equipo de conducción.</w:t>
      </w:r>
    </w:p>
    <w:p w14:paraId="1C789834"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Programa operacional.</w:t>
      </w:r>
    </w:p>
    <w:p w14:paraId="5973B29E"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Habilitación de sus dependencias.</w:t>
      </w:r>
    </w:p>
    <w:p w14:paraId="46984C49"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Planificación de la implementación.</w:t>
      </w:r>
    </w:p>
    <w:p w14:paraId="5BB37425" w14:textId="77777777" w:rsidR="00F3451B" w:rsidRPr="00251EBA" w:rsidRDefault="00F3451B" w:rsidP="00337BB9">
      <w:pPr>
        <w:pStyle w:val="Prrafodelista"/>
        <w:numPr>
          <w:ilvl w:val="1"/>
          <w:numId w:val="45"/>
        </w:numPr>
        <w:spacing w:line="240" w:lineRule="auto"/>
        <w:ind w:right="0"/>
        <w:rPr>
          <w:sz w:val="20"/>
          <w:szCs w:val="20"/>
          <w:lang w:val="es-CL"/>
        </w:rPr>
      </w:pPr>
      <w:r w:rsidRPr="00251EBA">
        <w:rPr>
          <w:sz w:val="20"/>
          <w:szCs w:val="20"/>
          <w:lang w:val="es-CL"/>
        </w:rPr>
        <w:t>Carta Gantt de actividades de esta fase.</w:t>
      </w:r>
    </w:p>
    <w:p w14:paraId="0E7B914D" w14:textId="77777777" w:rsidR="00F3451B" w:rsidRPr="00251EBA" w:rsidRDefault="00F3451B" w:rsidP="00337BB9">
      <w:pPr>
        <w:jc w:val="both"/>
        <w:rPr>
          <w:rFonts w:ascii="Arial Nova" w:hAnsi="Arial Nova"/>
          <w:sz w:val="20"/>
          <w:szCs w:val="20"/>
          <w:lang w:val="es-CL"/>
        </w:rPr>
      </w:pPr>
    </w:p>
    <w:p w14:paraId="3581F2FE" w14:textId="77777777" w:rsidR="00F3451B" w:rsidRPr="00251EBA" w:rsidRDefault="00F3451B" w:rsidP="00337BB9">
      <w:pPr>
        <w:pStyle w:val="Ttulo3"/>
        <w:rPr>
          <w:sz w:val="20"/>
          <w:szCs w:val="20"/>
        </w:rPr>
      </w:pPr>
      <w:r w:rsidRPr="00251EBA">
        <w:rPr>
          <w:sz w:val="20"/>
          <w:szCs w:val="20"/>
        </w:rPr>
        <w:t xml:space="preserve">Presentación de informes preliminares de evaluación, descripción de infraestructura y entrega de formularios y planos </w:t>
      </w:r>
      <w:r w:rsidRPr="00251EBA">
        <w:rPr>
          <w:i w:val="0"/>
          <w:iCs/>
          <w:sz w:val="20"/>
          <w:szCs w:val="20"/>
        </w:rPr>
        <w:t xml:space="preserve"> (aplicable a todas las líneas de servicio)</w:t>
      </w:r>
      <w:r w:rsidRPr="00251EBA">
        <w:rPr>
          <w:sz w:val="20"/>
          <w:szCs w:val="20"/>
        </w:rPr>
        <w:t>.</w:t>
      </w:r>
    </w:p>
    <w:p w14:paraId="5553C0B4" w14:textId="77777777" w:rsidR="00F3451B" w:rsidRPr="00251EBA" w:rsidRDefault="00F3451B" w:rsidP="00337BB9">
      <w:pPr>
        <w:jc w:val="both"/>
        <w:rPr>
          <w:rFonts w:ascii="Arial Nova" w:hAnsi="Arial Nova"/>
          <w:sz w:val="20"/>
          <w:szCs w:val="20"/>
          <w:lang w:val="es-CL"/>
        </w:rPr>
      </w:pPr>
    </w:p>
    <w:p w14:paraId="0914AFB5" w14:textId="77777777" w:rsidR="00F3451B" w:rsidRPr="00251EBA" w:rsidRDefault="00F3451B" w:rsidP="00337BB9">
      <w:pPr>
        <w:pStyle w:val="Prrafodelista"/>
        <w:numPr>
          <w:ilvl w:val="0"/>
          <w:numId w:val="57"/>
        </w:numPr>
        <w:ind w:right="0"/>
        <w:rPr>
          <w:sz w:val="20"/>
          <w:szCs w:val="20"/>
          <w:lang w:val="es-CL"/>
        </w:rPr>
      </w:pPr>
      <w:r w:rsidRPr="00251EBA">
        <w:rPr>
          <w:sz w:val="20"/>
          <w:szCs w:val="20"/>
          <w:lang w:val="es-CL"/>
        </w:rPr>
        <w:t>Durante la fase de implementación, el oferente preparará y presentará al organismo comprador informes preliminares de evaluación. La periodicidad con que se presentarán será definida por el organismo comprador en Anexo B, numeral 2.9. Estos informes comprenderán los ítems detallados en el punto 11.4.1 y toda otra información requerida para la implementación del proyecto detallada en Anexo B, numeral 2.8.</w:t>
      </w:r>
    </w:p>
    <w:p w14:paraId="79A55EF5" w14:textId="77777777" w:rsidR="00F3451B" w:rsidRPr="00251EBA" w:rsidRDefault="00F3451B" w:rsidP="00337BB9">
      <w:pPr>
        <w:pStyle w:val="Prrafodelista"/>
        <w:rPr>
          <w:sz w:val="20"/>
          <w:szCs w:val="20"/>
          <w:lang w:val="es-CL"/>
        </w:rPr>
      </w:pPr>
    </w:p>
    <w:p w14:paraId="5838E3A6" w14:textId="77777777" w:rsidR="00F3451B" w:rsidRPr="00251EBA" w:rsidRDefault="00F3451B" w:rsidP="00337BB9">
      <w:pPr>
        <w:pStyle w:val="Prrafodelista"/>
        <w:numPr>
          <w:ilvl w:val="0"/>
          <w:numId w:val="57"/>
        </w:numPr>
        <w:ind w:right="0"/>
        <w:rPr>
          <w:sz w:val="20"/>
          <w:szCs w:val="20"/>
          <w:lang w:val="es-CL"/>
        </w:rPr>
      </w:pPr>
      <w:r w:rsidRPr="00251EBA">
        <w:rPr>
          <w:sz w:val="20"/>
          <w:szCs w:val="20"/>
          <w:lang w:val="es-CL"/>
        </w:rPr>
        <w:t>Los vehículos sujetos a este contrato no podrán portar publicidad de ningún tipo, salvo autorización expresa del organismo comprador.</w:t>
      </w:r>
    </w:p>
    <w:p w14:paraId="198240E2" w14:textId="77777777" w:rsidR="00F3451B" w:rsidRPr="00251EBA" w:rsidRDefault="00F3451B" w:rsidP="00337BB9">
      <w:pPr>
        <w:pStyle w:val="Prrafodelista"/>
        <w:rPr>
          <w:sz w:val="20"/>
          <w:szCs w:val="20"/>
          <w:lang w:val="es-CL"/>
        </w:rPr>
      </w:pPr>
    </w:p>
    <w:p w14:paraId="34FFCEF5" w14:textId="77777777" w:rsidR="00F3451B" w:rsidRPr="00251EBA" w:rsidRDefault="00F3451B" w:rsidP="00337BB9">
      <w:pPr>
        <w:pStyle w:val="Prrafodelista"/>
        <w:numPr>
          <w:ilvl w:val="0"/>
          <w:numId w:val="57"/>
        </w:numPr>
        <w:ind w:right="0"/>
        <w:rPr>
          <w:sz w:val="20"/>
          <w:szCs w:val="20"/>
          <w:lang w:val="es-CL"/>
        </w:rPr>
      </w:pPr>
      <w:r w:rsidRPr="00251EBA">
        <w:rPr>
          <w:sz w:val="20"/>
          <w:szCs w:val="20"/>
          <w:lang w:val="es-CL"/>
        </w:rPr>
        <w:t>Antes del inicio del servicio, plazo que definirá el organismo comprador en el respectivo contrato, el oferente deberá entregar e</w:t>
      </w:r>
      <w:r w:rsidRPr="00251EBA">
        <w:rPr>
          <w:rFonts w:eastAsiaTheme="minorHAnsi"/>
          <w:sz w:val="20"/>
          <w:szCs w:val="20"/>
          <w:lang w:val="es-CL"/>
        </w:rPr>
        <w:t xml:space="preserve">n </w:t>
      </w:r>
      <w:r w:rsidRPr="00251EBA">
        <w:rPr>
          <w:sz w:val="20"/>
          <w:szCs w:val="20"/>
          <w:lang w:val="es-CL"/>
        </w:rPr>
        <w:t>Oferta Técnica (Anexo N°4),</w:t>
      </w:r>
      <w:r w:rsidRPr="00251EBA">
        <w:rPr>
          <w:rFonts w:eastAsiaTheme="minorHAnsi"/>
          <w:sz w:val="20"/>
          <w:szCs w:val="20"/>
          <w:lang w:val="es-CL"/>
        </w:rPr>
        <w:t xml:space="preserve"> </w:t>
      </w:r>
      <w:r w:rsidRPr="00251EBA">
        <w:rPr>
          <w:sz w:val="20"/>
          <w:szCs w:val="20"/>
          <w:lang w:val="es-CL"/>
        </w:rPr>
        <w:t>la descripción de la infraestructura que usará, indicando el número y ubicación de las dependencias, oficinas, talleres generales, bodegas, recinto de lavado, aparcamiento de camiones, etc., los cuales serán visitados por la ITS.</w:t>
      </w:r>
    </w:p>
    <w:p w14:paraId="54B350F7" w14:textId="77777777" w:rsidR="00F3451B" w:rsidRPr="00251EBA" w:rsidRDefault="00F3451B" w:rsidP="00337BB9">
      <w:pPr>
        <w:pStyle w:val="Prrafodelista"/>
        <w:rPr>
          <w:sz w:val="20"/>
          <w:szCs w:val="20"/>
          <w:lang w:val="es-CL"/>
        </w:rPr>
      </w:pPr>
    </w:p>
    <w:p w14:paraId="7E35E3E6" w14:textId="77777777" w:rsidR="00F3451B" w:rsidRPr="00251EBA" w:rsidRDefault="00F3451B" w:rsidP="00337BB9">
      <w:pPr>
        <w:pStyle w:val="Prrafodelista"/>
        <w:numPr>
          <w:ilvl w:val="0"/>
          <w:numId w:val="57"/>
        </w:numPr>
        <w:ind w:right="0"/>
        <w:rPr>
          <w:sz w:val="20"/>
          <w:szCs w:val="20"/>
          <w:lang w:val="es-CL"/>
        </w:rPr>
      </w:pPr>
      <w:r w:rsidRPr="00251EBA">
        <w:rPr>
          <w:sz w:val="20"/>
          <w:szCs w:val="20"/>
          <w:lang w:val="es-CL"/>
        </w:rPr>
        <w:t>Asimismo, antes del inicio del servicio, el oferente deberá entregar, un número de set, definidos en Anexo B, numeral 2.9, de todos los formularios y planos que regirán el servicio de recolección, tales como Hojas de Rutas, planos de sectorización con rutas o recorridos y programa horario, distribución de vehículos y personal por cada subsector o recorrido en papel y una copia en formato digital.</w:t>
      </w:r>
    </w:p>
    <w:p w14:paraId="7474FC64" w14:textId="77777777" w:rsidR="00F3451B" w:rsidRPr="00251EBA" w:rsidRDefault="00F3451B" w:rsidP="00337BB9">
      <w:pPr>
        <w:spacing w:line="276" w:lineRule="auto"/>
        <w:jc w:val="both"/>
        <w:rPr>
          <w:rFonts w:ascii="Arial Nova" w:hAnsi="Arial Nova"/>
          <w:sz w:val="20"/>
          <w:szCs w:val="20"/>
          <w:lang w:val="es-CL" w:eastAsia="es-CL"/>
        </w:rPr>
      </w:pPr>
    </w:p>
    <w:p w14:paraId="470382B0" w14:textId="77777777" w:rsidR="00F3451B" w:rsidRPr="00251EBA" w:rsidRDefault="00F3451B" w:rsidP="00337BB9">
      <w:pPr>
        <w:pStyle w:val="Ttulo2"/>
        <w:jc w:val="left"/>
        <w:rPr>
          <w:sz w:val="20"/>
          <w:szCs w:val="20"/>
        </w:rPr>
      </w:pPr>
      <w:r w:rsidRPr="00251EBA">
        <w:rPr>
          <w:sz w:val="20"/>
          <w:szCs w:val="20"/>
        </w:rPr>
        <w:t>Requerimientos mínimos de los equipos</w:t>
      </w:r>
      <w:r w:rsidRPr="00251EBA">
        <w:rPr>
          <w:i/>
          <w:iCs/>
          <w:sz w:val="20"/>
          <w:szCs w:val="20"/>
        </w:rPr>
        <w:t xml:space="preserve"> (aplicable a todas las líneas de servicio)</w:t>
      </w:r>
    </w:p>
    <w:p w14:paraId="6CB9653D" w14:textId="77777777" w:rsidR="00F3451B" w:rsidRPr="00251EBA" w:rsidRDefault="00F3451B" w:rsidP="00337BB9">
      <w:pPr>
        <w:spacing w:line="276" w:lineRule="auto"/>
        <w:jc w:val="both"/>
        <w:rPr>
          <w:rFonts w:ascii="Arial Nova" w:hAnsi="Arial Nova"/>
          <w:color w:val="000000"/>
          <w:sz w:val="20"/>
          <w:szCs w:val="20"/>
          <w:lang w:val="es-CL" w:eastAsia="es-CL"/>
        </w:rPr>
      </w:pPr>
    </w:p>
    <w:p w14:paraId="1F6DC40E" w14:textId="77777777" w:rsidR="00F3451B" w:rsidRPr="00251EBA" w:rsidRDefault="00F3451B" w:rsidP="00337BB9">
      <w:pPr>
        <w:pStyle w:val="Ttulo3"/>
        <w:rPr>
          <w:sz w:val="20"/>
          <w:szCs w:val="20"/>
        </w:rPr>
      </w:pPr>
      <w:r w:rsidRPr="00251EBA">
        <w:rPr>
          <w:sz w:val="20"/>
          <w:szCs w:val="20"/>
        </w:rPr>
        <w:t>Definición de los equipos</w:t>
      </w:r>
    </w:p>
    <w:p w14:paraId="51072055" w14:textId="77777777" w:rsidR="00F3451B" w:rsidRPr="00251EBA" w:rsidRDefault="00F3451B" w:rsidP="00337BB9">
      <w:pPr>
        <w:spacing w:line="276" w:lineRule="auto"/>
        <w:jc w:val="both"/>
        <w:rPr>
          <w:rFonts w:ascii="Arial Nova" w:hAnsi="Arial Nova"/>
          <w:sz w:val="20"/>
          <w:szCs w:val="20"/>
          <w:lang w:val="es-CL"/>
        </w:rPr>
      </w:pPr>
    </w:p>
    <w:p w14:paraId="19702F2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organismo licitante deberá decidir entre dos modalidades respecto a la definición de los equipos, Modalidad 1 o Modalidad 2. La opción elegida deberá indicarla en Anexo B, numeral 2.10.</w:t>
      </w:r>
    </w:p>
    <w:p w14:paraId="7FCDAF93" w14:textId="77777777" w:rsidR="00F3451B" w:rsidRPr="00251EBA" w:rsidRDefault="00F3451B" w:rsidP="00337BB9">
      <w:pPr>
        <w:spacing w:line="276" w:lineRule="auto"/>
        <w:jc w:val="both"/>
        <w:rPr>
          <w:rFonts w:ascii="Arial Nova" w:hAnsi="Arial Nova"/>
          <w:sz w:val="20"/>
          <w:szCs w:val="20"/>
          <w:lang w:val="es-CL"/>
        </w:rPr>
      </w:pPr>
    </w:p>
    <w:p w14:paraId="10D59464" w14:textId="77777777" w:rsidR="00F3451B" w:rsidRPr="00251EBA" w:rsidRDefault="00F3451B" w:rsidP="00337BB9">
      <w:pPr>
        <w:spacing w:line="276" w:lineRule="auto"/>
        <w:jc w:val="both"/>
        <w:rPr>
          <w:rFonts w:ascii="Arial Nova" w:hAnsi="Arial Nova"/>
          <w:b/>
          <w:bCs/>
          <w:i/>
          <w:iCs/>
          <w:sz w:val="20"/>
          <w:szCs w:val="20"/>
          <w:lang w:val="es-CL"/>
        </w:rPr>
      </w:pPr>
      <w:r w:rsidRPr="00251EBA">
        <w:rPr>
          <w:rFonts w:ascii="Arial Nova" w:hAnsi="Arial Nova"/>
          <w:b/>
          <w:bCs/>
          <w:i/>
          <w:iCs/>
          <w:sz w:val="20"/>
          <w:szCs w:val="20"/>
          <w:lang w:val="es-CL"/>
        </w:rPr>
        <w:t xml:space="preserve">Modalidad 1: </w:t>
      </w:r>
    </w:p>
    <w:p w14:paraId="6CAA68B6" w14:textId="77777777" w:rsidR="00F3451B" w:rsidRPr="00251EBA" w:rsidRDefault="00F3451B" w:rsidP="00337BB9">
      <w:pPr>
        <w:spacing w:line="276" w:lineRule="auto"/>
        <w:jc w:val="both"/>
        <w:rPr>
          <w:rFonts w:ascii="Arial Nova" w:hAnsi="Arial Nova"/>
          <w:b/>
          <w:bCs/>
          <w:i/>
          <w:iCs/>
          <w:sz w:val="20"/>
          <w:szCs w:val="20"/>
          <w:lang w:val="es-CL"/>
        </w:rPr>
      </w:pPr>
    </w:p>
    <w:p w14:paraId="60800AA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organismo licitante deberá efectuar el diseño del servicio de recolección. Este diseño, debe estar indicado en el Anexo B, numeral 2.10. Luego, una vez efectuado el diseño, debe establecer las exigencias técnicas mínimas de los equipos basados en los antecedentes que se indican a continuación: </w:t>
      </w:r>
    </w:p>
    <w:p w14:paraId="2B2557F3" w14:textId="77777777" w:rsidR="00F3451B" w:rsidRPr="00251EBA" w:rsidRDefault="00F3451B" w:rsidP="00337BB9">
      <w:pPr>
        <w:spacing w:line="276" w:lineRule="auto"/>
        <w:jc w:val="both"/>
        <w:rPr>
          <w:rFonts w:ascii="Arial Nova" w:hAnsi="Arial Nova"/>
          <w:sz w:val="20"/>
          <w:szCs w:val="20"/>
          <w:lang w:val="es-CL"/>
        </w:rPr>
      </w:pPr>
    </w:p>
    <w:p w14:paraId="52ABD05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 Cantidad de vehículos por tipo: (camión recolector, camión tolva en el caso que se contemple el levante de residuos voluminosos, camioneta de inspección, etc.)</w:t>
      </w:r>
    </w:p>
    <w:p w14:paraId="24650D0D" w14:textId="77777777" w:rsidR="00F3451B" w:rsidRPr="00251EBA" w:rsidRDefault="00F3451B" w:rsidP="00337BB9">
      <w:pPr>
        <w:spacing w:line="276" w:lineRule="auto"/>
        <w:jc w:val="both"/>
        <w:rPr>
          <w:rFonts w:ascii="Arial Nova" w:hAnsi="Arial Nova"/>
          <w:sz w:val="20"/>
          <w:szCs w:val="20"/>
          <w:lang w:val="es-CL"/>
        </w:rPr>
      </w:pPr>
    </w:p>
    <w:p w14:paraId="53B264F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b) Características de los vehículos: </w:t>
      </w:r>
    </w:p>
    <w:p w14:paraId="7DD84F3D"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 xml:space="preserve">antigüedad (por tipo de vehículo) </w:t>
      </w:r>
    </w:p>
    <w:p w14:paraId="6E64CC7F"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tipo de carguío (frontal, trasero, lateral)</w:t>
      </w:r>
    </w:p>
    <w:p w14:paraId="2C060F5C"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antigüedad y capacidad de las cajas compactadoras y/o tolvas</w:t>
      </w:r>
    </w:p>
    <w:p w14:paraId="7F88138F"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características del vehículo de inspección</w:t>
      </w:r>
    </w:p>
    <w:p w14:paraId="22635EAB" w14:textId="77777777" w:rsidR="00F3451B" w:rsidRPr="00251EBA" w:rsidRDefault="00F3451B" w:rsidP="00337BB9">
      <w:pPr>
        <w:pStyle w:val="Prrafodelista"/>
        <w:numPr>
          <w:ilvl w:val="0"/>
          <w:numId w:val="48"/>
        </w:numPr>
        <w:ind w:right="0"/>
        <w:rPr>
          <w:sz w:val="20"/>
          <w:szCs w:val="20"/>
          <w:lang w:val="es-CL"/>
        </w:rPr>
      </w:pPr>
      <w:r w:rsidRPr="00251EBA">
        <w:rPr>
          <w:sz w:val="20"/>
          <w:szCs w:val="20"/>
          <w:lang w:val="es-CL"/>
        </w:rPr>
        <w:t>otras características como peso por eje, dimensiones de los vehículos, restricciones ambientales adicionales a la normativa vigente.</w:t>
      </w:r>
    </w:p>
    <w:p w14:paraId="59339A90" w14:textId="77777777" w:rsidR="00F3451B" w:rsidRPr="00251EBA" w:rsidRDefault="00F3451B" w:rsidP="00337BB9">
      <w:pPr>
        <w:spacing w:line="276" w:lineRule="auto"/>
        <w:jc w:val="both"/>
        <w:rPr>
          <w:rFonts w:ascii="Arial Nova" w:hAnsi="Arial Nova"/>
          <w:sz w:val="20"/>
          <w:szCs w:val="20"/>
          <w:lang w:val="es-CL"/>
        </w:rPr>
      </w:pPr>
    </w:p>
    <w:p w14:paraId="2BBD7B5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c) Cantidad, capacidad, dimensiones, y otras características técnicas de los contenedores y equipo alza contenedores (si los hubiere). Con respecto a: </w:t>
      </w:r>
    </w:p>
    <w:p w14:paraId="1F31FAE6" w14:textId="77777777" w:rsidR="00F3451B" w:rsidRPr="00251EBA" w:rsidRDefault="00F3451B" w:rsidP="00337BB9">
      <w:pPr>
        <w:spacing w:line="276" w:lineRule="auto"/>
        <w:jc w:val="both"/>
        <w:rPr>
          <w:rFonts w:ascii="Arial Nova" w:hAnsi="Arial Nova"/>
          <w:sz w:val="20"/>
          <w:szCs w:val="20"/>
          <w:lang w:val="es-CL"/>
        </w:rPr>
      </w:pPr>
    </w:p>
    <w:p w14:paraId="5B72FCCE" w14:textId="77777777" w:rsidR="00F3451B" w:rsidRPr="00251EBA" w:rsidRDefault="00F3451B" w:rsidP="00337BB9">
      <w:pPr>
        <w:pStyle w:val="Prrafodelista"/>
        <w:numPr>
          <w:ilvl w:val="0"/>
          <w:numId w:val="49"/>
        </w:numPr>
        <w:ind w:right="0"/>
        <w:rPr>
          <w:sz w:val="20"/>
          <w:szCs w:val="20"/>
          <w:lang w:val="es-CL"/>
        </w:rPr>
      </w:pPr>
      <w:r w:rsidRPr="00251EBA">
        <w:rPr>
          <w:sz w:val="20"/>
          <w:szCs w:val="20"/>
          <w:lang w:val="es-CL"/>
        </w:rPr>
        <w:t>Ubicación</w:t>
      </w:r>
    </w:p>
    <w:p w14:paraId="65594DF7" w14:textId="77777777" w:rsidR="00F3451B" w:rsidRPr="00251EBA" w:rsidRDefault="00F3451B" w:rsidP="00337BB9">
      <w:pPr>
        <w:pStyle w:val="Prrafodelista"/>
        <w:numPr>
          <w:ilvl w:val="0"/>
          <w:numId w:val="49"/>
        </w:numPr>
        <w:ind w:right="0"/>
        <w:rPr>
          <w:sz w:val="20"/>
          <w:szCs w:val="20"/>
          <w:lang w:val="es-CL"/>
        </w:rPr>
      </w:pPr>
      <w:r w:rsidRPr="00251EBA">
        <w:rPr>
          <w:sz w:val="20"/>
          <w:szCs w:val="20"/>
          <w:lang w:val="es-CL"/>
        </w:rPr>
        <w:t>Sistema de limpieza y sanitización de los contenedores</w:t>
      </w:r>
    </w:p>
    <w:p w14:paraId="2E10E27C" w14:textId="77777777" w:rsidR="00F3451B" w:rsidRPr="00251EBA" w:rsidRDefault="00F3451B" w:rsidP="00337BB9">
      <w:pPr>
        <w:pStyle w:val="Prrafodelista"/>
        <w:numPr>
          <w:ilvl w:val="0"/>
          <w:numId w:val="49"/>
        </w:numPr>
        <w:ind w:right="0"/>
        <w:rPr>
          <w:sz w:val="20"/>
          <w:szCs w:val="20"/>
          <w:lang w:val="es-CL"/>
        </w:rPr>
      </w:pPr>
      <w:r w:rsidRPr="00251EBA">
        <w:rPr>
          <w:sz w:val="20"/>
          <w:szCs w:val="20"/>
          <w:lang w:val="es-CL"/>
        </w:rPr>
        <w:t>Mecanismos de reposición de los mismos</w:t>
      </w:r>
    </w:p>
    <w:p w14:paraId="58CD7C26" w14:textId="77777777" w:rsidR="00F3451B" w:rsidRPr="00251EBA" w:rsidRDefault="00F3451B" w:rsidP="00337BB9">
      <w:pPr>
        <w:spacing w:line="276" w:lineRule="auto"/>
        <w:jc w:val="both"/>
        <w:rPr>
          <w:rFonts w:ascii="Arial Nova" w:hAnsi="Arial Nova"/>
          <w:sz w:val="20"/>
          <w:szCs w:val="20"/>
          <w:lang w:val="es-CL"/>
        </w:rPr>
      </w:pPr>
    </w:p>
    <w:p w14:paraId="5E20941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organismo licitante podrá optar por no definir estas últimas características y exigirle al oferente que entregue la definición de estas en su oferta técnica</w:t>
      </w:r>
      <w:r w:rsidRPr="00251EBA">
        <w:rPr>
          <w:rFonts w:ascii="Arial Nova" w:hAnsi="Arial Nova"/>
          <w:sz w:val="20"/>
          <w:szCs w:val="20"/>
          <w:lang w:val="es-CL" w:eastAsia="es-CL"/>
        </w:rPr>
        <w:t xml:space="preserve"> (Anexo N°4).</w:t>
      </w:r>
      <w:r w:rsidRPr="00251EBA">
        <w:rPr>
          <w:rFonts w:ascii="Arial Nova" w:hAnsi="Arial Nova"/>
          <w:sz w:val="20"/>
          <w:szCs w:val="20"/>
          <w:lang w:val="es-CL"/>
        </w:rPr>
        <w:t xml:space="preserve"> </w:t>
      </w:r>
    </w:p>
    <w:p w14:paraId="22DF4CB2" w14:textId="77777777" w:rsidR="00F3451B" w:rsidRPr="00251EBA" w:rsidRDefault="00F3451B" w:rsidP="00337BB9">
      <w:pPr>
        <w:spacing w:line="276" w:lineRule="auto"/>
        <w:jc w:val="both"/>
        <w:rPr>
          <w:rFonts w:ascii="Arial Nova" w:hAnsi="Arial Nova"/>
          <w:sz w:val="20"/>
          <w:szCs w:val="20"/>
          <w:lang w:val="es-CL"/>
        </w:rPr>
      </w:pPr>
    </w:p>
    <w:p w14:paraId="6B8DFD9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d) Cantidad y características técnicas de cualquier otro equipo considerado en el servicio tales como equipos de comunicación, de posicionamiento satelital, etc.</w:t>
      </w:r>
    </w:p>
    <w:p w14:paraId="4145604B" w14:textId="77777777" w:rsidR="00F3451B" w:rsidRPr="00251EBA" w:rsidRDefault="00F3451B" w:rsidP="00337BB9">
      <w:pPr>
        <w:spacing w:line="276" w:lineRule="auto"/>
        <w:jc w:val="both"/>
        <w:rPr>
          <w:rFonts w:ascii="Arial Nova" w:hAnsi="Arial Nova"/>
          <w:sz w:val="20"/>
          <w:szCs w:val="20"/>
          <w:lang w:val="es-CL"/>
        </w:rPr>
      </w:pPr>
    </w:p>
    <w:p w14:paraId="1D8BF52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 Cantidad y características de los equipos de reemplazo (incluye los mismos ítems indicados en la letra a) y b) precedente). En cuanto a la antigüedad del equipo, se recomienda que ésta no sea mayor a un número de años determinados en Anexo B, numeral 2.10, en relación con la exigida a los vehículos de planta, salvo que estos sean nuevos.</w:t>
      </w:r>
    </w:p>
    <w:p w14:paraId="1D481C07" w14:textId="77777777" w:rsidR="00F3451B" w:rsidRPr="00251EBA" w:rsidRDefault="00F3451B" w:rsidP="00337BB9">
      <w:pPr>
        <w:spacing w:line="276" w:lineRule="auto"/>
        <w:jc w:val="both"/>
        <w:rPr>
          <w:rFonts w:ascii="Arial Nova" w:hAnsi="Arial Nova"/>
          <w:sz w:val="20"/>
          <w:szCs w:val="20"/>
          <w:lang w:val="es-CL"/>
        </w:rPr>
      </w:pPr>
    </w:p>
    <w:p w14:paraId="726809F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Estas exigencias técnicas mínimas deben estar individualizadas en el Anexo B, numeral 2.10</w:t>
      </w:r>
    </w:p>
    <w:p w14:paraId="1C5419C3" w14:textId="77777777" w:rsidR="00F3451B" w:rsidRPr="00251EBA" w:rsidRDefault="00F3451B" w:rsidP="00337BB9">
      <w:pPr>
        <w:spacing w:line="276" w:lineRule="auto"/>
        <w:jc w:val="both"/>
        <w:rPr>
          <w:rFonts w:ascii="Arial Nova" w:hAnsi="Arial Nova"/>
          <w:sz w:val="20"/>
          <w:szCs w:val="20"/>
          <w:lang w:val="es-CL"/>
        </w:rPr>
      </w:pPr>
    </w:p>
    <w:p w14:paraId="616D0237" w14:textId="77777777" w:rsidR="00F3451B" w:rsidRPr="00251EBA" w:rsidRDefault="00F3451B" w:rsidP="00337BB9">
      <w:pPr>
        <w:spacing w:line="276" w:lineRule="auto"/>
        <w:jc w:val="both"/>
        <w:rPr>
          <w:rFonts w:ascii="Arial Nova" w:hAnsi="Arial Nova"/>
          <w:b/>
          <w:bCs/>
          <w:i/>
          <w:iCs/>
          <w:sz w:val="20"/>
          <w:szCs w:val="20"/>
          <w:lang w:val="es-CL"/>
        </w:rPr>
      </w:pPr>
      <w:r w:rsidRPr="00251EBA">
        <w:rPr>
          <w:rFonts w:ascii="Arial Nova" w:hAnsi="Arial Nova"/>
          <w:b/>
          <w:bCs/>
          <w:i/>
          <w:iCs/>
          <w:sz w:val="20"/>
          <w:szCs w:val="20"/>
          <w:lang w:val="es-CL"/>
        </w:rPr>
        <w:t xml:space="preserve">Modalidad 2: </w:t>
      </w:r>
    </w:p>
    <w:p w14:paraId="2DFAD08C" w14:textId="77777777" w:rsidR="00F3451B" w:rsidRPr="00251EBA" w:rsidRDefault="00F3451B" w:rsidP="00337BB9">
      <w:pPr>
        <w:spacing w:line="276" w:lineRule="auto"/>
        <w:jc w:val="both"/>
        <w:rPr>
          <w:rFonts w:ascii="Arial Nova" w:hAnsi="Arial Nova"/>
          <w:b/>
          <w:bCs/>
          <w:i/>
          <w:iCs/>
          <w:sz w:val="20"/>
          <w:szCs w:val="20"/>
          <w:lang w:val="es-CL"/>
        </w:rPr>
      </w:pPr>
    </w:p>
    <w:p w14:paraId="0A1F592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En esta modalidad el organismo licitante establece solo la antigüedad de los vehículos y algunas características específicas tales como el tipo de carguío. Por lo tanto, el oferente deberá diseñar el Servicio de Recolección y entregar la siguiente información en su Oferta técnica</w:t>
      </w:r>
      <w:r w:rsidRPr="00251EBA">
        <w:rPr>
          <w:rFonts w:ascii="Arial Nova" w:hAnsi="Arial Nova"/>
          <w:sz w:val="20"/>
          <w:szCs w:val="20"/>
          <w:lang w:val="es-CL" w:eastAsia="es-CL"/>
        </w:rPr>
        <w:t xml:space="preserve"> (Anexo N°4).</w:t>
      </w:r>
      <w:r w:rsidRPr="00251EBA">
        <w:rPr>
          <w:rFonts w:ascii="Arial Nova" w:hAnsi="Arial Nova"/>
          <w:sz w:val="20"/>
          <w:szCs w:val="20"/>
          <w:lang w:val="es-CL"/>
        </w:rPr>
        <w:t xml:space="preserve"> </w:t>
      </w:r>
    </w:p>
    <w:p w14:paraId="6FAC4C9D" w14:textId="77777777" w:rsidR="00F3451B" w:rsidRPr="00251EBA" w:rsidRDefault="00F3451B" w:rsidP="00337BB9">
      <w:pPr>
        <w:spacing w:line="276" w:lineRule="auto"/>
        <w:jc w:val="both"/>
        <w:rPr>
          <w:rFonts w:ascii="Arial Nova" w:hAnsi="Arial Nova"/>
          <w:sz w:val="20"/>
          <w:szCs w:val="20"/>
          <w:lang w:val="es-CL"/>
        </w:rPr>
      </w:pPr>
    </w:p>
    <w:p w14:paraId="40041141"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 xml:space="preserve">Cantidad de vehículos por tipo: (camión recolector, camión tolva si se contempla la recogida de residuos voluminosos, camioneta de inspección, </w:t>
      </w:r>
      <w:proofErr w:type="spellStart"/>
      <w:r w:rsidRPr="00251EBA">
        <w:rPr>
          <w:sz w:val="20"/>
          <w:szCs w:val="20"/>
          <w:lang w:val="es-CL"/>
        </w:rPr>
        <w:t>etc</w:t>
      </w:r>
      <w:proofErr w:type="spellEnd"/>
      <w:r w:rsidRPr="00251EBA">
        <w:rPr>
          <w:sz w:val="20"/>
          <w:szCs w:val="20"/>
          <w:lang w:val="es-CL"/>
        </w:rPr>
        <w:t>), incluye unidades de planta y de reserva.</w:t>
      </w:r>
    </w:p>
    <w:p w14:paraId="7716CBF1" w14:textId="77777777" w:rsidR="00F3451B" w:rsidRPr="00251EBA" w:rsidRDefault="00F3451B" w:rsidP="00337BB9">
      <w:pPr>
        <w:spacing w:line="276" w:lineRule="auto"/>
        <w:jc w:val="both"/>
        <w:rPr>
          <w:rFonts w:ascii="Arial Nova" w:hAnsi="Arial Nova"/>
          <w:sz w:val="20"/>
          <w:szCs w:val="20"/>
          <w:lang w:val="es-CL"/>
        </w:rPr>
      </w:pPr>
    </w:p>
    <w:p w14:paraId="409ADAE1"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 xml:space="preserve">Características de los vehículos (planta y reserva): </w:t>
      </w:r>
    </w:p>
    <w:p w14:paraId="0FCBCD2C" w14:textId="77777777" w:rsidR="00F3451B" w:rsidRPr="00251EBA" w:rsidRDefault="00F3451B" w:rsidP="00337BB9">
      <w:pPr>
        <w:spacing w:line="276" w:lineRule="auto"/>
        <w:jc w:val="both"/>
        <w:rPr>
          <w:rFonts w:ascii="Arial Nova" w:hAnsi="Arial Nova"/>
          <w:sz w:val="20"/>
          <w:szCs w:val="20"/>
          <w:lang w:val="es-CL"/>
        </w:rPr>
      </w:pPr>
    </w:p>
    <w:p w14:paraId="188AC5E3"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Debe incluir al menos marca, modelo y antigüedad de todos los vehículos considerados en la Oferta técnica (Anexo N°4); </w:t>
      </w:r>
    </w:p>
    <w:p w14:paraId="1ED65216"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Debe incluir marca, modelo, antigüedad y capacidad de cajas compactadoras o tolva; </w:t>
      </w:r>
    </w:p>
    <w:p w14:paraId="1F17C772"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Tipo de carguío, </w:t>
      </w:r>
    </w:p>
    <w:p w14:paraId="6E4B35C1"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Características del vehículo de inspección. </w:t>
      </w:r>
    </w:p>
    <w:p w14:paraId="565A290B"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Deberá entregar los catálogos del fabricante para cada uno de los vehículos y equipos considerados en la Oferta técnica (Anexo N°4).</w:t>
      </w:r>
    </w:p>
    <w:p w14:paraId="5BE5759E"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La antigüedad de los vehículos deberá ser acreditada con el padrón del vehículo.</w:t>
      </w:r>
    </w:p>
    <w:p w14:paraId="0CDE1A73" w14:textId="77777777" w:rsidR="00F3451B" w:rsidRPr="00251EBA" w:rsidRDefault="00F3451B" w:rsidP="00337BB9">
      <w:pPr>
        <w:spacing w:line="276" w:lineRule="auto"/>
        <w:jc w:val="both"/>
        <w:rPr>
          <w:rFonts w:ascii="Arial Nova" w:hAnsi="Arial Nova"/>
          <w:sz w:val="20"/>
          <w:szCs w:val="20"/>
          <w:lang w:val="es-CL"/>
        </w:rPr>
      </w:pPr>
    </w:p>
    <w:p w14:paraId="3FA95E68"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Cantidad, capacidad, antigüedad, marca, modelo y otras características técnicas de los contenedores y equipo alza contenedores (si los hubiere).</w:t>
      </w:r>
    </w:p>
    <w:p w14:paraId="5F979133" w14:textId="77777777" w:rsidR="00F3451B" w:rsidRPr="00251EBA" w:rsidRDefault="00F3451B" w:rsidP="00337BB9">
      <w:pPr>
        <w:spacing w:line="276" w:lineRule="auto"/>
        <w:jc w:val="both"/>
        <w:rPr>
          <w:rFonts w:ascii="Arial Nova" w:hAnsi="Arial Nova"/>
          <w:sz w:val="20"/>
          <w:szCs w:val="20"/>
          <w:lang w:val="es-CL"/>
        </w:rPr>
      </w:pPr>
    </w:p>
    <w:p w14:paraId="54AA2E10"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Para los contenedores se deberá indicar, además: dimensiones, forma, ubicación propuesta, procedimiento de recolección, frecuencia, sistema de limpieza y sanitización y producto a utilizar, cantidad a emplear en cada sector, cantidad de reposición.</w:t>
      </w:r>
    </w:p>
    <w:p w14:paraId="1FB6022B" w14:textId="77777777" w:rsidR="00F3451B" w:rsidRPr="00251EBA" w:rsidRDefault="00F3451B" w:rsidP="00337BB9">
      <w:pPr>
        <w:spacing w:line="276" w:lineRule="auto"/>
        <w:jc w:val="both"/>
        <w:rPr>
          <w:rFonts w:ascii="Arial Nova" w:hAnsi="Arial Nova"/>
          <w:sz w:val="20"/>
          <w:szCs w:val="20"/>
          <w:lang w:val="es-CL"/>
        </w:rPr>
      </w:pPr>
    </w:p>
    <w:p w14:paraId="247DE3BF"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Cantidad y características técnicas de equipos adicionales como equipos de comunicación.</w:t>
      </w:r>
    </w:p>
    <w:p w14:paraId="0C96CBBD" w14:textId="77777777" w:rsidR="00F3451B" w:rsidRPr="00251EBA" w:rsidRDefault="00F3451B" w:rsidP="00337BB9">
      <w:pPr>
        <w:spacing w:line="276" w:lineRule="auto"/>
        <w:jc w:val="both"/>
        <w:rPr>
          <w:rFonts w:ascii="Arial Nova" w:hAnsi="Arial Nova"/>
          <w:sz w:val="20"/>
          <w:szCs w:val="20"/>
          <w:lang w:val="es-CL"/>
        </w:rPr>
      </w:pPr>
    </w:p>
    <w:p w14:paraId="1012D1BA"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lastRenderedPageBreak/>
        <w:t>Cantidad y características técnicas de cualquier otro vehículo y/o equipo adicional de acuerdo con lo indicado en las letras a) y b) precedentes, que se requiera para efectuar el servicio.</w:t>
      </w:r>
    </w:p>
    <w:p w14:paraId="3D048BA9" w14:textId="77777777" w:rsidR="00F3451B" w:rsidRPr="00251EBA" w:rsidRDefault="00F3451B" w:rsidP="00337BB9">
      <w:pPr>
        <w:spacing w:line="276" w:lineRule="auto"/>
        <w:jc w:val="both"/>
        <w:rPr>
          <w:rFonts w:ascii="Arial Nova" w:hAnsi="Arial Nova"/>
          <w:sz w:val="20"/>
          <w:szCs w:val="20"/>
          <w:lang w:val="es-CL"/>
        </w:rPr>
      </w:pPr>
    </w:p>
    <w:p w14:paraId="726EA9FC"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Rango de emisiones atmosféricas y acústicas (acreditación a través de certificado emitido por el fabricante)</w:t>
      </w:r>
    </w:p>
    <w:p w14:paraId="1A7C0F5A" w14:textId="77777777" w:rsidR="00F3451B" w:rsidRPr="00251EBA" w:rsidRDefault="00F3451B" w:rsidP="00337BB9">
      <w:pPr>
        <w:spacing w:line="276" w:lineRule="auto"/>
        <w:jc w:val="both"/>
        <w:rPr>
          <w:rFonts w:ascii="Arial Nova" w:hAnsi="Arial Nova"/>
          <w:sz w:val="20"/>
          <w:szCs w:val="20"/>
          <w:lang w:val="es-CL"/>
        </w:rPr>
      </w:pPr>
    </w:p>
    <w:p w14:paraId="2465AB44" w14:textId="77777777" w:rsidR="00F3451B" w:rsidRPr="00251EBA" w:rsidRDefault="00F3451B" w:rsidP="00337BB9">
      <w:pPr>
        <w:pStyle w:val="Prrafodelista"/>
        <w:numPr>
          <w:ilvl w:val="0"/>
          <w:numId w:val="51"/>
        </w:numPr>
        <w:ind w:right="0"/>
        <w:rPr>
          <w:sz w:val="20"/>
          <w:szCs w:val="20"/>
          <w:lang w:val="es-CL"/>
        </w:rPr>
      </w:pPr>
      <w:r w:rsidRPr="00251EBA">
        <w:rPr>
          <w:sz w:val="20"/>
          <w:szCs w:val="20"/>
          <w:lang w:val="es-CL"/>
        </w:rPr>
        <w:t>Acreditación de la antigüedad y características técnicas de los equipos y vehículos.</w:t>
      </w:r>
    </w:p>
    <w:p w14:paraId="6B6812B0" w14:textId="77777777" w:rsidR="00F3451B" w:rsidRPr="00251EBA" w:rsidRDefault="00F3451B" w:rsidP="00337BB9">
      <w:pPr>
        <w:spacing w:line="276" w:lineRule="auto"/>
        <w:jc w:val="both"/>
        <w:rPr>
          <w:rFonts w:ascii="Arial Nova" w:hAnsi="Arial Nova"/>
          <w:sz w:val="20"/>
          <w:szCs w:val="20"/>
          <w:lang w:val="es-CL"/>
        </w:rPr>
      </w:pPr>
    </w:p>
    <w:p w14:paraId="12A1D29E" w14:textId="77777777" w:rsidR="00F3451B" w:rsidRPr="00251EBA" w:rsidRDefault="00F3451B" w:rsidP="00337BB9">
      <w:pPr>
        <w:pStyle w:val="Prrafodelista"/>
        <w:numPr>
          <w:ilvl w:val="0"/>
          <w:numId w:val="51"/>
        </w:numPr>
        <w:ind w:right="0"/>
        <w:rPr>
          <w:color w:val="000000"/>
          <w:sz w:val="20"/>
          <w:szCs w:val="20"/>
          <w:lang w:val="es-CL"/>
        </w:rPr>
      </w:pPr>
      <w:r w:rsidRPr="00251EBA">
        <w:rPr>
          <w:sz w:val="20"/>
          <w:szCs w:val="20"/>
          <w:lang w:val="es-CL"/>
        </w:rPr>
        <w:t>El oferente deberá justificar técnicamente el número y capacidades de los vehículos de recolección y de los contenedores. En el momento de evaluación de la oferta se deberá verificar que ésta permite asegurar el desarrollo del servicio con la calidad exigida, comparando la oferta con las necesidades mínimas del servicio.</w:t>
      </w:r>
    </w:p>
    <w:p w14:paraId="6519A16E" w14:textId="77777777" w:rsidR="00F3451B" w:rsidRPr="00251EBA" w:rsidRDefault="00F3451B" w:rsidP="00337BB9">
      <w:pPr>
        <w:pStyle w:val="Prrafodelista"/>
        <w:rPr>
          <w:sz w:val="20"/>
          <w:szCs w:val="20"/>
          <w:lang w:val="es-CL"/>
        </w:rPr>
      </w:pPr>
    </w:p>
    <w:p w14:paraId="2352F558" w14:textId="77777777" w:rsidR="00F3451B" w:rsidRPr="00251EBA" w:rsidRDefault="00F3451B" w:rsidP="00337BB9">
      <w:pPr>
        <w:pStyle w:val="Prrafodelista"/>
        <w:rPr>
          <w:color w:val="000000"/>
          <w:sz w:val="20"/>
          <w:szCs w:val="20"/>
          <w:lang w:val="es-CL"/>
        </w:rPr>
      </w:pPr>
    </w:p>
    <w:p w14:paraId="409AF887" w14:textId="77777777" w:rsidR="00F3451B" w:rsidRPr="00251EBA" w:rsidRDefault="00F3451B" w:rsidP="00337BB9">
      <w:pPr>
        <w:pStyle w:val="Ttulo3"/>
        <w:jc w:val="left"/>
        <w:rPr>
          <w:sz w:val="20"/>
          <w:szCs w:val="20"/>
        </w:rPr>
      </w:pPr>
      <w:r w:rsidRPr="00251EBA">
        <w:rPr>
          <w:sz w:val="20"/>
          <w:szCs w:val="20"/>
        </w:rPr>
        <w:t xml:space="preserve">Requisitos mínimos para los vehículos </w:t>
      </w:r>
      <w:r w:rsidRPr="00251EBA">
        <w:rPr>
          <w:i w:val="0"/>
          <w:iCs/>
          <w:sz w:val="20"/>
          <w:szCs w:val="20"/>
        </w:rPr>
        <w:t xml:space="preserve"> </w:t>
      </w:r>
    </w:p>
    <w:p w14:paraId="143D186E" w14:textId="77777777" w:rsidR="00F3451B" w:rsidRPr="00251EBA" w:rsidRDefault="00F3451B" w:rsidP="00337BB9">
      <w:pPr>
        <w:spacing w:line="276" w:lineRule="auto"/>
        <w:jc w:val="both"/>
        <w:rPr>
          <w:rFonts w:ascii="Arial Nova" w:hAnsi="Arial Nova"/>
          <w:sz w:val="20"/>
          <w:szCs w:val="20"/>
          <w:lang w:val="es-CL"/>
        </w:rPr>
      </w:pPr>
    </w:p>
    <w:p w14:paraId="06DEEF15"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 xml:space="preserve">Todos los vehículos, maquinarias y equipos, que se utilizarán en la ejecución de este contrato, deberán ser de dominio del Oferente. En caso de que el organismo licitante permita al oferente arrendar los vehículos, esto debe indicarlo en Anexo B, numeral 2.11. </w:t>
      </w:r>
    </w:p>
    <w:p w14:paraId="3186B82B" w14:textId="77777777" w:rsidR="00F3451B" w:rsidRPr="00251EBA" w:rsidRDefault="00F3451B" w:rsidP="00337BB9">
      <w:pPr>
        <w:pStyle w:val="Prrafodelista"/>
        <w:rPr>
          <w:sz w:val="20"/>
          <w:szCs w:val="20"/>
          <w:lang w:val="es-CL"/>
        </w:rPr>
      </w:pPr>
    </w:p>
    <w:p w14:paraId="185424A9"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Los equipos deberán ser acordes con toda la normativa legal vigente, particularmente las sanitarias, de tránsito y ambientales, especialmente a las relacionadas con emisiones atmosféricas y acústicas.</w:t>
      </w:r>
    </w:p>
    <w:p w14:paraId="6F0F3578" w14:textId="77777777" w:rsidR="00F3451B" w:rsidRPr="00251EBA" w:rsidRDefault="00F3451B" w:rsidP="00337BB9">
      <w:pPr>
        <w:pStyle w:val="Prrafodelista"/>
        <w:rPr>
          <w:sz w:val="20"/>
          <w:szCs w:val="20"/>
          <w:lang w:val="es-CL"/>
        </w:rPr>
      </w:pPr>
    </w:p>
    <w:p w14:paraId="358320C6"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Los equipos deberán contar con la instalación de equipos de comunicación como, por ejemplo, equipos GPS, o cualquier otro, indicando a su vez, sus características técnicas y los costos, donde estos últimos son cargo del oferente. De igual forma se deberá indicar si los vehículos deben estar pintados con un color específico, si debe identificar al municipio, si deben contar con leyenda o logo de la empresa o cualquier otra característica que el organismo comprador estime pertinente incorporar.</w:t>
      </w:r>
    </w:p>
    <w:p w14:paraId="028D203A" w14:textId="77777777" w:rsidR="00F3451B" w:rsidRPr="00251EBA" w:rsidRDefault="00F3451B" w:rsidP="00337BB9">
      <w:pPr>
        <w:pStyle w:val="Prrafodelista"/>
        <w:rPr>
          <w:sz w:val="20"/>
          <w:szCs w:val="20"/>
          <w:lang w:val="es-CL"/>
        </w:rPr>
      </w:pPr>
    </w:p>
    <w:p w14:paraId="7B1A11CE"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Mientras se mantenga vigente el contrato, los vehículos deberán encontrarse en perfectas condiciones de funcionamiento: esto involucra lavarlos diariamente una vez terminadas las faenas, tanto en su interior como en su exterior y, deberán desinfectarse, según la frecuencia indicada en el Anexo B, numeral 2.11, recomendándose cada 15 días en época de verano y una vez al mes en periodo de invierno.</w:t>
      </w:r>
    </w:p>
    <w:p w14:paraId="322A09A5" w14:textId="77777777" w:rsidR="00F3451B" w:rsidRPr="00251EBA" w:rsidRDefault="00F3451B" w:rsidP="00337BB9">
      <w:pPr>
        <w:pStyle w:val="Prrafodelista"/>
        <w:rPr>
          <w:sz w:val="20"/>
          <w:szCs w:val="20"/>
          <w:lang w:val="es-CL"/>
        </w:rPr>
      </w:pPr>
    </w:p>
    <w:p w14:paraId="11C0C873"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Se deberán realizar mantenimientos periódicos programados, los que deberán ser informados según la periodicidad indicada en el Anexo B, numeral 2.11, en conjunto con los documentos solicitados en Implementación del Plan de Operaciones de estas Bases Técnicas, debidamente acreditados mediante las órdenes de trabajo o similar según indique su ejecución. Similar procedimiento se deberá seguir respecto de las reparaciones realizadas a los camiones y equipos.</w:t>
      </w:r>
    </w:p>
    <w:p w14:paraId="2BD69E86" w14:textId="77777777" w:rsidR="00F3451B" w:rsidRPr="00251EBA" w:rsidRDefault="00F3451B" w:rsidP="00337BB9">
      <w:pPr>
        <w:spacing w:line="276" w:lineRule="auto"/>
        <w:jc w:val="both"/>
        <w:rPr>
          <w:rFonts w:ascii="Arial Nova" w:hAnsi="Arial Nova"/>
          <w:sz w:val="20"/>
          <w:szCs w:val="20"/>
          <w:lang w:val="es-CL"/>
        </w:rPr>
      </w:pPr>
    </w:p>
    <w:p w14:paraId="638C3DBD" w14:textId="77777777" w:rsidR="00F3451B" w:rsidRPr="00251EBA" w:rsidRDefault="00F3451B" w:rsidP="00337BB9">
      <w:pPr>
        <w:pStyle w:val="Prrafodelista"/>
        <w:numPr>
          <w:ilvl w:val="0"/>
          <w:numId w:val="58"/>
        </w:numPr>
        <w:ind w:right="0"/>
        <w:rPr>
          <w:sz w:val="20"/>
          <w:szCs w:val="20"/>
          <w:lang w:val="es-CL"/>
        </w:rPr>
      </w:pPr>
      <w:r w:rsidRPr="00251EBA">
        <w:rPr>
          <w:sz w:val="20"/>
          <w:szCs w:val="20"/>
          <w:lang w:val="es-CL"/>
        </w:rPr>
        <w:t xml:space="preserve">En caso de que algún vehículo presentare deficiencias técnicas tanto de funcionamiento, operación de equipos o componentes estructurales y que merezcan dudas o reparos con lo expresado en las cartillas de mantención, será causal suficiente para que la ITS solicite una revisión y diagnóstico sobre las deficiencias al taller técnico que estime conveniente, siendo de cargo del oferente todo costo que irrogue dicho cometido. </w:t>
      </w:r>
    </w:p>
    <w:p w14:paraId="16296B4E" w14:textId="77777777" w:rsidR="00F3451B" w:rsidRPr="00251EBA" w:rsidRDefault="00F3451B" w:rsidP="00337BB9">
      <w:pPr>
        <w:spacing w:line="276" w:lineRule="auto"/>
        <w:jc w:val="both"/>
        <w:rPr>
          <w:rFonts w:ascii="Arial Nova" w:hAnsi="Arial Nova"/>
          <w:sz w:val="20"/>
          <w:szCs w:val="20"/>
          <w:lang w:val="es-CL"/>
        </w:rPr>
      </w:pPr>
    </w:p>
    <w:p w14:paraId="4E065B8A" w14:textId="77777777" w:rsidR="00F3451B" w:rsidRPr="00251EBA" w:rsidRDefault="00F3451B" w:rsidP="00337BB9">
      <w:pPr>
        <w:pStyle w:val="Prrafodelista"/>
        <w:numPr>
          <w:ilvl w:val="0"/>
          <w:numId w:val="52"/>
        </w:numPr>
        <w:ind w:right="0"/>
        <w:rPr>
          <w:sz w:val="20"/>
          <w:szCs w:val="20"/>
          <w:lang w:val="es-CL"/>
        </w:rPr>
      </w:pPr>
      <w:r w:rsidRPr="00251EBA">
        <w:rPr>
          <w:sz w:val="20"/>
          <w:szCs w:val="20"/>
          <w:lang w:val="es-CL"/>
        </w:rPr>
        <w:t>El proponente deberá considerar lo angosto de algunas vías, dado lo cual los equipos deberán tener un largo y ancho tal que permita la circulación expedita sin producir accidentes de tránsito o daños a la propiedad pública y/o privada. Este largo y ancho estarán indicados en el Anexo B, numeral 2.11.</w:t>
      </w:r>
    </w:p>
    <w:p w14:paraId="64F28C8E" w14:textId="77777777" w:rsidR="00F3451B" w:rsidRPr="00251EBA" w:rsidRDefault="00F3451B" w:rsidP="00337BB9">
      <w:pPr>
        <w:pStyle w:val="Prrafodelista"/>
        <w:rPr>
          <w:sz w:val="20"/>
          <w:szCs w:val="20"/>
          <w:lang w:val="es-CL"/>
        </w:rPr>
      </w:pPr>
    </w:p>
    <w:p w14:paraId="4807121B" w14:textId="77777777" w:rsidR="00F3451B" w:rsidRPr="00251EBA" w:rsidRDefault="00F3451B" w:rsidP="00337BB9">
      <w:pPr>
        <w:pStyle w:val="Prrafodelista"/>
        <w:numPr>
          <w:ilvl w:val="0"/>
          <w:numId w:val="52"/>
        </w:numPr>
        <w:ind w:right="0"/>
        <w:rPr>
          <w:sz w:val="20"/>
          <w:szCs w:val="20"/>
          <w:lang w:val="es-CL"/>
        </w:rPr>
      </w:pPr>
      <w:r w:rsidRPr="00251EBA">
        <w:rPr>
          <w:sz w:val="20"/>
          <w:szCs w:val="20"/>
          <w:lang w:val="es-CL"/>
        </w:rPr>
        <w:t>Los camiones recolectores titulares y de reemplazo serán cerrados, estancos, compactadores y de carguío. El organismo licitante deberá indicar en Anexo B, numeral 2.11 el tipo de carguío que se le solicita al oferente, o bien indicar que este es de consideración de este último. Tanto los camiones como las cajas compactadoras deberán estar en perfectas condiciones para prestar el servicio, con énfasis en el buen estado y mantenimiento del sistema propulsor, compactador y carrocería en general.</w:t>
      </w:r>
    </w:p>
    <w:p w14:paraId="524E6C93" w14:textId="77777777" w:rsidR="00F3451B" w:rsidRPr="00251EBA" w:rsidRDefault="00F3451B" w:rsidP="00337BB9">
      <w:pPr>
        <w:spacing w:line="276" w:lineRule="auto"/>
        <w:jc w:val="both"/>
        <w:rPr>
          <w:rFonts w:ascii="Arial Nova" w:hAnsi="Arial Nova"/>
          <w:sz w:val="20"/>
          <w:szCs w:val="20"/>
          <w:lang w:val="es-CL"/>
        </w:rPr>
      </w:pPr>
    </w:p>
    <w:p w14:paraId="25A82A48" w14:textId="77777777" w:rsidR="00F3451B" w:rsidRPr="00251EBA" w:rsidRDefault="00F3451B" w:rsidP="00337BB9">
      <w:pPr>
        <w:pStyle w:val="Prrafodelista"/>
        <w:numPr>
          <w:ilvl w:val="0"/>
          <w:numId w:val="53"/>
        </w:numPr>
        <w:ind w:right="0"/>
        <w:rPr>
          <w:sz w:val="20"/>
          <w:szCs w:val="20"/>
          <w:lang w:val="es-CL"/>
        </w:rPr>
      </w:pPr>
      <w:r w:rsidRPr="00251EBA">
        <w:rPr>
          <w:sz w:val="20"/>
          <w:szCs w:val="20"/>
          <w:lang w:val="es-CL"/>
        </w:rPr>
        <w:t>Todos los camiones recolectores, titulares o de reemplazo, deberán contar con las siguientes herramientas como requisitos mínimos. Si el organismo licitante desea incorporar otras herramientas como requisitos mínimos debe incluirla en el Anexo B, numeral 2.11:</w:t>
      </w:r>
    </w:p>
    <w:p w14:paraId="3F6ACEB1"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2 palas carboneras</w:t>
      </w:r>
    </w:p>
    <w:p w14:paraId="7F884186"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2 escobillones</w:t>
      </w:r>
    </w:p>
    <w:p w14:paraId="2946C118"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2 recipientes plásticos</w:t>
      </w:r>
    </w:p>
    <w:p w14:paraId="1A6A82AC" w14:textId="77777777" w:rsidR="00F3451B" w:rsidRPr="00251EBA" w:rsidRDefault="00F3451B" w:rsidP="00337BB9">
      <w:pPr>
        <w:spacing w:line="276" w:lineRule="auto"/>
        <w:jc w:val="both"/>
        <w:rPr>
          <w:rFonts w:ascii="Arial Nova" w:hAnsi="Arial Nova"/>
          <w:sz w:val="20"/>
          <w:szCs w:val="20"/>
          <w:lang w:val="es-CL"/>
        </w:rPr>
      </w:pPr>
    </w:p>
    <w:p w14:paraId="0323C8DF" w14:textId="77777777" w:rsidR="00F3451B" w:rsidRPr="00251EBA" w:rsidRDefault="00F3451B" w:rsidP="00337BB9">
      <w:pPr>
        <w:pStyle w:val="Prrafodelista"/>
        <w:numPr>
          <w:ilvl w:val="0"/>
          <w:numId w:val="53"/>
        </w:numPr>
        <w:ind w:right="0"/>
        <w:rPr>
          <w:sz w:val="20"/>
          <w:szCs w:val="20"/>
          <w:lang w:val="es-CL"/>
        </w:rPr>
      </w:pPr>
      <w:r w:rsidRPr="00251EBA">
        <w:rPr>
          <w:sz w:val="20"/>
          <w:szCs w:val="20"/>
          <w:lang w:val="es-CL"/>
        </w:rPr>
        <w:t>Los camiones recolectores de reemplazo sólo podrán circular en casos en que se produzcan desperfectos mecánicos en los vehículos de planta, lo que deberá ser debidamente verificados por la ITS.</w:t>
      </w:r>
    </w:p>
    <w:p w14:paraId="0EDDB1F6" w14:textId="77777777" w:rsidR="00F3451B" w:rsidRPr="00251EBA" w:rsidRDefault="00F3451B" w:rsidP="00337BB9">
      <w:pPr>
        <w:pStyle w:val="Prrafodelista"/>
        <w:rPr>
          <w:sz w:val="20"/>
          <w:szCs w:val="20"/>
          <w:lang w:val="es-CL"/>
        </w:rPr>
      </w:pPr>
    </w:p>
    <w:p w14:paraId="6A00DE84" w14:textId="77777777" w:rsidR="00F3451B" w:rsidRPr="00251EBA" w:rsidRDefault="00F3451B" w:rsidP="00337BB9">
      <w:pPr>
        <w:pStyle w:val="Prrafodelista"/>
        <w:numPr>
          <w:ilvl w:val="0"/>
          <w:numId w:val="53"/>
        </w:numPr>
        <w:ind w:right="0"/>
        <w:rPr>
          <w:bCs/>
          <w:sz w:val="20"/>
          <w:szCs w:val="20"/>
          <w:lang w:val="es-CL"/>
        </w:rPr>
      </w:pPr>
      <w:r w:rsidRPr="00251EBA">
        <w:rPr>
          <w:sz w:val="20"/>
          <w:szCs w:val="20"/>
          <w:lang w:val="es-CL"/>
        </w:rPr>
        <w:t>Se deberá contar con vehículos recolectores especiales para residuos voluminosos, en caso de que el organismo haya contratado la línea de Servicio N°3:</w:t>
      </w:r>
      <w:r w:rsidRPr="00251EBA">
        <w:rPr>
          <w:rFonts w:cs="TTE18FC478t00"/>
          <w:sz w:val="20"/>
          <w:szCs w:val="20"/>
          <w:lang w:val="es-CL"/>
        </w:rPr>
        <w:t xml:space="preserve"> Recolección de residuos públicos. El número de los vehículos requeridos por el organismo licitante, así como también, si existen requisitos mínimos especiales para este tipo de vehículos, deben ser especificados en el </w:t>
      </w:r>
      <w:r w:rsidRPr="00251EBA">
        <w:rPr>
          <w:sz w:val="20"/>
          <w:szCs w:val="20"/>
          <w:lang w:val="es-CL"/>
        </w:rPr>
        <w:t>Anexo B, numeral 2.11.</w:t>
      </w:r>
    </w:p>
    <w:p w14:paraId="3E656EFB" w14:textId="77777777" w:rsidR="00F3451B" w:rsidRPr="00251EBA" w:rsidRDefault="00F3451B" w:rsidP="00337BB9">
      <w:pPr>
        <w:spacing w:line="276" w:lineRule="auto"/>
        <w:jc w:val="both"/>
        <w:rPr>
          <w:rFonts w:ascii="Arial Nova" w:hAnsi="Arial Nova"/>
          <w:b/>
          <w:sz w:val="20"/>
          <w:szCs w:val="20"/>
          <w:lang w:val="es-CL"/>
        </w:rPr>
      </w:pPr>
    </w:p>
    <w:p w14:paraId="545F64C8" w14:textId="77777777" w:rsidR="00F3451B" w:rsidRPr="00251EBA" w:rsidRDefault="00F3451B" w:rsidP="00337BB9">
      <w:pPr>
        <w:pStyle w:val="Ttulo3"/>
        <w:rPr>
          <w:sz w:val="20"/>
          <w:szCs w:val="20"/>
        </w:rPr>
      </w:pPr>
      <w:r w:rsidRPr="00251EBA">
        <w:rPr>
          <w:sz w:val="20"/>
          <w:szCs w:val="20"/>
        </w:rPr>
        <w:t xml:space="preserve">Requisitos de mínimos </w:t>
      </w:r>
      <w:proofErr w:type="spellStart"/>
      <w:r w:rsidRPr="00251EBA">
        <w:rPr>
          <w:sz w:val="20"/>
          <w:szCs w:val="20"/>
        </w:rPr>
        <w:t>contenerización</w:t>
      </w:r>
      <w:proofErr w:type="spellEnd"/>
    </w:p>
    <w:p w14:paraId="6AAA1F13" w14:textId="77777777" w:rsidR="00F3451B" w:rsidRPr="00251EBA" w:rsidRDefault="00F3451B" w:rsidP="00337BB9">
      <w:pPr>
        <w:jc w:val="both"/>
        <w:rPr>
          <w:rFonts w:ascii="Arial Nova" w:hAnsi="Arial Nova"/>
          <w:sz w:val="20"/>
          <w:szCs w:val="20"/>
          <w:lang w:val="es-CL"/>
        </w:rPr>
      </w:pPr>
    </w:p>
    <w:p w14:paraId="1B77149D"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 xml:space="preserve">Si el organismo licitante decide utilizar contenedores en el servicio de recolección de residuos, debe indicarlo en el Anexo B, numeral 2.12. Asimismo, se solicitará lo siguiente: </w:t>
      </w:r>
    </w:p>
    <w:p w14:paraId="425E966A" w14:textId="77777777" w:rsidR="00F3451B" w:rsidRPr="00251EBA" w:rsidRDefault="00F3451B" w:rsidP="00337BB9">
      <w:pPr>
        <w:spacing w:line="276" w:lineRule="auto"/>
        <w:jc w:val="both"/>
        <w:rPr>
          <w:rFonts w:ascii="Arial Nova" w:hAnsi="Arial Nova"/>
          <w:sz w:val="20"/>
          <w:szCs w:val="20"/>
          <w:lang w:val="es-CL"/>
        </w:rPr>
      </w:pPr>
    </w:p>
    <w:p w14:paraId="41BD3002" w14:textId="77777777" w:rsidR="00F3451B" w:rsidRPr="00251EBA" w:rsidRDefault="00F3451B" w:rsidP="00337BB9">
      <w:pPr>
        <w:pStyle w:val="Prrafodelista"/>
        <w:numPr>
          <w:ilvl w:val="0"/>
          <w:numId w:val="54"/>
        </w:numPr>
        <w:ind w:right="0"/>
        <w:rPr>
          <w:sz w:val="20"/>
          <w:szCs w:val="20"/>
          <w:lang w:val="es-CL"/>
        </w:rPr>
      </w:pPr>
      <w:r w:rsidRPr="00251EBA">
        <w:rPr>
          <w:sz w:val="20"/>
          <w:szCs w:val="20"/>
          <w:lang w:val="es-CL"/>
        </w:rPr>
        <w:t>El organismo licitante debe indicar en Anexo B, numeral 2.12, la distancia máxima de camino accesible entre el contenedor y el generador de residuos.</w:t>
      </w:r>
    </w:p>
    <w:p w14:paraId="11E78BDB" w14:textId="77777777" w:rsidR="00F3451B" w:rsidRPr="00251EBA" w:rsidRDefault="00F3451B" w:rsidP="00337BB9">
      <w:pPr>
        <w:pStyle w:val="Prrafodelista"/>
        <w:rPr>
          <w:sz w:val="20"/>
          <w:szCs w:val="20"/>
          <w:lang w:val="es-CL"/>
        </w:rPr>
      </w:pPr>
    </w:p>
    <w:p w14:paraId="7AECFCD7" w14:textId="77777777" w:rsidR="00F3451B" w:rsidRPr="00251EBA" w:rsidRDefault="00F3451B" w:rsidP="00337BB9">
      <w:pPr>
        <w:pStyle w:val="Prrafodelista"/>
        <w:numPr>
          <w:ilvl w:val="0"/>
          <w:numId w:val="54"/>
        </w:numPr>
        <w:ind w:right="0"/>
        <w:rPr>
          <w:sz w:val="20"/>
          <w:szCs w:val="20"/>
          <w:lang w:val="es-CL"/>
        </w:rPr>
      </w:pPr>
      <w:r w:rsidRPr="00251EBA">
        <w:rPr>
          <w:sz w:val="20"/>
          <w:szCs w:val="20"/>
          <w:lang w:val="es-CL"/>
        </w:rPr>
        <w:t>El oferente debe presentar contenedores cerrados, con tapa y estancos para evitar escurrimiento de líquidos. Asimismo, deben estar ubicados en lugares que no interrumpan el tránsito de vehículos y/o peatones.</w:t>
      </w:r>
    </w:p>
    <w:p w14:paraId="70ACAB5B" w14:textId="77777777" w:rsidR="00F3451B" w:rsidRPr="00251EBA" w:rsidRDefault="00F3451B" w:rsidP="00337BB9">
      <w:pPr>
        <w:pStyle w:val="Prrafodelista"/>
        <w:rPr>
          <w:sz w:val="20"/>
          <w:szCs w:val="20"/>
          <w:lang w:val="es-CL"/>
        </w:rPr>
      </w:pPr>
    </w:p>
    <w:p w14:paraId="2B36A797" w14:textId="77777777" w:rsidR="00F3451B" w:rsidRPr="00251EBA" w:rsidRDefault="00F3451B" w:rsidP="00337BB9">
      <w:pPr>
        <w:pStyle w:val="Prrafodelista"/>
        <w:numPr>
          <w:ilvl w:val="0"/>
          <w:numId w:val="54"/>
        </w:numPr>
        <w:ind w:right="0"/>
        <w:rPr>
          <w:sz w:val="20"/>
          <w:szCs w:val="20"/>
          <w:lang w:val="es-CL"/>
        </w:rPr>
      </w:pPr>
      <w:r w:rsidRPr="00251EBA">
        <w:rPr>
          <w:sz w:val="20"/>
          <w:szCs w:val="20"/>
          <w:lang w:val="es-CL"/>
        </w:rPr>
        <w:t>La capacidad de estos equipos deberá ser acorde con la frecuencia de recolección o retiro,</w:t>
      </w:r>
    </w:p>
    <w:p w14:paraId="6AC80420" w14:textId="77777777" w:rsidR="00F3451B" w:rsidRPr="00251EBA" w:rsidRDefault="00F3451B" w:rsidP="00337BB9">
      <w:pPr>
        <w:pStyle w:val="Prrafodelista"/>
        <w:rPr>
          <w:sz w:val="20"/>
          <w:szCs w:val="20"/>
          <w:lang w:val="es-CL"/>
        </w:rPr>
      </w:pPr>
      <w:r w:rsidRPr="00251EBA">
        <w:rPr>
          <w:sz w:val="20"/>
          <w:szCs w:val="20"/>
          <w:lang w:val="es-CL"/>
        </w:rPr>
        <w:t xml:space="preserve">Se deberá considerar el retiro de los residuos cuando la capacidad del contenedor alcance un porcentaje de llenado determinado en Anexo B, numeral 2.12.  </w:t>
      </w:r>
    </w:p>
    <w:p w14:paraId="16532947" w14:textId="77777777" w:rsidR="00F3451B" w:rsidRPr="00251EBA" w:rsidRDefault="00F3451B" w:rsidP="00337BB9">
      <w:pPr>
        <w:pStyle w:val="Prrafodelista"/>
        <w:rPr>
          <w:sz w:val="20"/>
          <w:szCs w:val="20"/>
          <w:lang w:val="es-CL"/>
        </w:rPr>
      </w:pPr>
    </w:p>
    <w:p w14:paraId="0F6340C5" w14:textId="77777777" w:rsidR="00F3451B" w:rsidRPr="00251EBA" w:rsidRDefault="00F3451B" w:rsidP="00337BB9">
      <w:pPr>
        <w:pStyle w:val="Prrafodelista"/>
        <w:numPr>
          <w:ilvl w:val="0"/>
          <w:numId w:val="54"/>
        </w:numPr>
        <w:ind w:right="0"/>
        <w:rPr>
          <w:sz w:val="20"/>
          <w:szCs w:val="20"/>
          <w:lang w:val="es-CL"/>
        </w:rPr>
      </w:pPr>
      <w:r w:rsidRPr="00251EBA">
        <w:rPr>
          <w:sz w:val="20"/>
          <w:szCs w:val="20"/>
          <w:lang w:val="es-CL"/>
        </w:rPr>
        <w:t>Se podrá especificar el color del contenedor, así como la inscripción de alguna leyenda en él, datos proporcionados por el organismo comprador en Anexo B, numeral 2.12.</w:t>
      </w:r>
    </w:p>
    <w:p w14:paraId="6DB86CFA" w14:textId="77777777" w:rsidR="00F3451B" w:rsidRPr="00251EBA" w:rsidRDefault="00F3451B" w:rsidP="00337BB9">
      <w:pPr>
        <w:pStyle w:val="Prrafodelista"/>
        <w:rPr>
          <w:sz w:val="20"/>
          <w:szCs w:val="20"/>
          <w:lang w:val="es-CL"/>
        </w:rPr>
      </w:pPr>
    </w:p>
    <w:p w14:paraId="5739A17D" w14:textId="77777777" w:rsidR="00F3451B" w:rsidRPr="00251EBA" w:rsidRDefault="00F3451B" w:rsidP="00337BB9">
      <w:pPr>
        <w:pStyle w:val="Prrafodelista"/>
        <w:numPr>
          <w:ilvl w:val="0"/>
          <w:numId w:val="54"/>
        </w:numPr>
        <w:ind w:right="0"/>
        <w:rPr>
          <w:sz w:val="20"/>
          <w:szCs w:val="20"/>
          <w:lang w:val="es-CL"/>
        </w:rPr>
      </w:pPr>
      <w:r w:rsidRPr="00251EBA">
        <w:rPr>
          <w:sz w:val="20"/>
          <w:szCs w:val="20"/>
          <w:lang w:val="es-CL"/>
        </w:rPr>
        <w:t>El oferente será responsable de la provisión, conservación, limpieza, difusión, enseñanza al público, etc., de este sistema, con el fin de evitar el mal uso de ellos y la creación de microbasurales en el sector. Las pérdidas o deterioro del contenedor y sus accesorios serán de cargo del oferente.</w:t>
      </w:r>
    </w:p>
    <w:p w14:paraId="58F51D30" w14:textId="77777777" w:rsidR="00F3451B" w:rsidRPr="00251EBA" w:rsidRDefault="00F3451B" w:rsidP="00337BB9">
      <w:pPr>
        <w:jc w:val="both"/>
        <w:rPr>
          <w:rFonts w:ascii="Arial Nova" w:hAnsi="Arial Nova"/>
          <w:sz w:val="20"/>
          <w:szCs w:val="20"/>
          <w:lang w:val="es-CL" w:eastAsia="es-CL"/>
        </w:rPr>
      </w:pPr>
    </w:p>
    <w:p w14:paraId="4E6DA00A" w14:textId="77777777" w:rsidR="00F3451B" w:rsidRPr="00251EBA" w:rsidRDefault="00F3451B" w:rsidP="00337BB9">
      <w:pPr>
        <w:pStyle w:val="Ttulo3"/>
        <w:jc w:val="left"/>
        <w:rPr>
          <w:sz w:val="20"/>
          <w:szCs w:val="20"/>
        </w:rPr>
      </w:pPr>
      <w:r w:rsidRPr="00251EBA">
        <w:rPr>
          <w:sz w:val="20"/>
          <w:szCs w:val="20"/>
        </w:rPr>
        <w:t>Requisitos mínimos respecto a cargas, talleres, lavanderos y oficinas</w:t>
      </w:r>
    </w:p>
    <w:p w14:paraId="5EA18529" w14:textId="77777777" w:rsidR="00F3451B" w:rsidRPr="00251EBA" w:rsidRDefault="00F3451B" w:rsidP="00337BB9">
      <w:pPr>
        <w:spacing w:line="276" w:lineRule="auto"/>
        <w:jc w:val="both"/>
        <w:rPr>
          <w:rFonts w:ascii="Arial Nova" w:hAnsi="Arial Nova"/>
          <w:sz w:val="20"/>
          <w:szCs w:val="20"/>
          <w:lang w:val="es-CL"/>
        </w:rPr>
      </w:pPr>
    </w:p>
    <w:p w14:paraId="757E5473"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El oferente deberá contar con las instalaciones adecuadas donde mantendrá su centro de operaciones, taller de reparaciones, de lavado y estacionamiento de su flota de vehículos, la que se ubicará en un sector alejado de poblaciones dentro de la Comuna o en Comunas vecinas, y que cuente con el Visto Bueno del organismo comprador con el fin de evitar reclamos de la comunidad por contaminación.</w:t>
      </w:r>
    </w:p>
    <w:p w14:paraId="0A7AC8D3" w14:textId="77777777" w:rsidR="00F3451B" w:rsidRPr="00251EBA" w:rsidRDefault="00F3451B" w:rsidP="00337BB9">
      <w:pPr>
        <w:pStyle w:val="Prrafodelista"/>
        <w:rPr>
          <w:sz w:val="20"/>
          <w:szCs w:val="20"/>
          <w:lang w:val="es-CL"/>
        </w:rPr>
      </w:pPr>
    </w:p>
    <w:p w14:paraId="237702AC"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Si el centro de operaciones se encuentra en una comuna distinta de aquella o aquellas en que se presta el servicio, o en un lugar alejado, el oferente deberá habilitar en éstas, desde la puesta en marcha del servicio, sub bases que cuenten con comedores y servicios higiénicos para el uso del personal que presta el servicio. La sub base en la comuna podrá ser habilitada por el organismo comprador en sus dependencias. Los lugares así ofrecidos deberán cumplir con las normas ambientales y sanitarias vigentes, con sistemas de evacuación de líquidos, cabinas o roperos para la vestimenta de sus operarios, servicios sanitarios, en número y calidad necesarios, procurando dar cumplimiento a las normas laborales de higiene y seguridad. En particular, deberá cumplir con la resolución sanitaria de la Seremi de Salud vigente en cuanto a las condiciones mínimas de trabajo, evacuación de riles, normas sanitarias ambientales y otras normas que le sean aplicables</w:t>
      </w:r>
    </w:p>
    <w:p w14:paraId="27AE46EB" w14:textId="77777777" w:rsidR="00F3451B" w:rsidRPr="00251EBA" w:rsidRDefault="00F3451B" w:rsidP="00337BB9">
      <w:pPr>
        <w:pStyle w:val="Prrafodelista"/>
        <w:rPr>
          <w:sz w:val="20"/>
          <w:szCs w:val="20"/>
          <w:lang w:val="es-CL"/>
        </w:rPr>
      </w:pPr>
    </w:p>
    <w:p w14:paraId="63E37551"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Los lugares así ofrecidos deberán cumplir con las normas ambientales y sanitarias vigentes, con sistemas de evacuación de líquidos, cabinas o roperos para la vestimenta de sus operarios, servicios sanitarios, en número y calidad necesarios, procurando dar cumplimiento a las normas laborales de higiene y seguridad. En particular, deberá cumplir con la resolución sanitaria de la SEREMI de Salud vigente en cuanto a las condiciones mínimas de trabajo, evacuación de riles, normas sanitarias ambientales y otras normas que le sean aplicables.</w:t>
      </w:r>
    </w:p>
    <w:p w14:paraId="28189D5D" w14:textId="77777777" w:rsidR="00F3451B" w:rsidRPr="00251EBA" w:rsidRDefault="00F3451B" w:rsidP="00337BB9">
      <w:pPr>
        <w:pStyle w:val="Prrafodelista"/>
        <w:rPr>
          <w:sz w:val="20"/>
          <w:szCs w:val="20"/>
          <w:lang w:val="es-CL"/>
        </w:rPr>
      </w:pPr>
    </w:p>
    <w:p w14:paraId="5359B2B4"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 xml:space="preserve">La superficie mínima para las instalaciones donde funcionará su centro de operaciones será la que permita el aparcamiento en forma segura de toda la flota vehicular contemplada. </w:t>
      </w:r>
    </w:p>
    <w:p w14:paraId="33298CE4" w14:textId="77777777" w:rsidR="00F3451B" w:rsidRPr="00251EBA" w:rsidRDefault="00F3451B" w:rsidP="00337BB9">
      <w:pPr>
        <w:pStyle w:val="Prrafodelista"/>
        <w:rPr>
          <w:sz w:val="20"/>
          <w:szCs w:val="20"/>
          <w:lang w:val="es-CL"/>
        </w:rPr>
      </w:pPr>
    </w:p>
    <w:p w14:paraId="5C0ED713"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El oferente deberá indicar en su oferta técnica toda la información referente a la oficina central, tales como ubicación, características de la oficina, implementos mínimos con que debe contar (radio, teléfono, etc.).</w:t>
      </w:r>
    </w:p>
    <w:p w14:paraId="405DE259" w14:textId="77777777" w:rsidR="00F3451B" w:rsidRPr="00251EBA" w:rsidRDefault="00F3451B" w:rsidP="00337BB9">
      <w:pPr>
        <w:pStyle w:val="Prrafodelista"/>
        <w:rPr>
          <w:sz w:val="20"/>
          <w:szCs w:val="20"/>
          <w:lang w:val="es-CL"/>
        </w:rPr>
      </w:pPr>
    </w:p>
    <w:p w14:paraId="6CC14021" w14:textId="77777777" w:rsidR="00F3451B" w:rsidRPr="00251EBA" w:rsidRDefault="00F3451B" w:rsidP="00337BB9">
      <w:pPr>
        <w:pStyle w:val="Prrafodelista"/>
        <w:numPr>
          <w:ilvl w:val="0"/>
          <w:numId w:val="55"/>
        </w:numPr>
        <w:ind w:right="0"/>
        <w:rPr>
          <w:sz w:val="20"/>
          <w:szCs w:val="20"/>
          <w:lang w:val="es-CL"/>
        </w:rPr>
      </w:pPr>
      <w:r w:rsidRPr="00251EBA">
        <w:rPr>
          <w:sz w:val="20"/>
          <w:szCs w:val="20"/>
          <w:lang w:val="es-CL"/>
        </w:rPr>
        <w:t>El oferente deberá contar con un lugar llamado base o sucursal, que proveerá a los trabajadores/as recolectores de residuos domiciliarios con lo siguiente:</w:t>
      </w:r>
    </w:p>
    <w:p w14:paraId="4CC61CFC" w14:textId="77777777" w:rsidR="00F3451B" w:rsidRPr="00251EBA" w:rsidRDefault="00F3451B" w:rsidP="00337BB9">
      <w:pPr>
        <w:pStyle w:val="Prrafodelista"/>
        <w:rPr>
          <w:sz w:val="20"/>
          <w:szCs w:val="20"/>
          <w:lang w:val="es-CL"/>
        </w:rPr>
      </w:pPr>
    </w:p>
    <w:p w14:paraId="6752D812"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Vestidores para el cambio de ropa</w:t>
      </w:r>
    </w:p>
    <w:p w14:paraId="70381349"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Casilleros</w:t>
      </w:r>
    </w:p>
    <w:p w14:paraId="3248D52D"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Ducha con agua fría y caliente</w:t>
      </w:r>
    </w:p>
    <w:p w14:paraId="2F26EA5A"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Agua potable y jabón para el lavado de manos.</w:t>
      </w:r>
    </w:p>
    <w:p w14:paraId="02F951B8"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Lugar para consumir alimentos. Si esto son preparados en el lugar se deberá contar con casino.</w:t>
      </w:r>
    </w:p>
    <w:p w14:paraId="31C0BD36"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Servicios higiénicos </w:t>
      </w:r>
    </w:p>
    <w:p w14:paraId="4A279164" w14:textId="77777777" w:rsidR="00F3451B" w:rsidRPr="00251EBA" w:rsidRDefault="00F3451B" w:rsidP="00337BB9">
      <w:pPr>
        <w:spacing w:line="276" w:lineRule="auto"/>
        <w:jc w:val="both"/>
        <w:rPr>
          <w:rFonts w:ascii="Arial Nova" w:hAnsi="Arial Nova"/>
          <w:sz w:val="20"/>
          <w:szCs w:val="20"/>
          <w:lang w:val="es-CL" w:eastAsia="es-CL"/>
        </w:rPr>
      </w:pPr>
    </w:p>
    <w:p w14:paraId="6B0192D3" w14:textId="77777777" w:rsidR="00F3451B" w:rsidRPr="00251EBA" w:rsidRDefault="00F3451B" w:rsidP="00337BB9">
      <w:pPr>
        <w:pStyle w:val="Ttulo2"/>
        <w:rPr>
          <w:sz w:val="20"/>
          <w:szCs w:val="20"/>
        </w:rPr>
      </w:pPr>
      <w:r w:rsidRPr="00251EBA">
        <w:rPr>
          <w:sz w:val="20"/>
          <w:szCs w:val="20"/>
        </w:rPr>
        <w:t>Obligaciones relativas al personal</w:t>
      </w:r>
      <w:r w:rsidRPr="00251EBA">
        <w:rPr>
          <w:i/>
          <w:iCs/>
          <w:sz w:val="20"/>
          <w:szCs w:val="20"/>
        </w:rPr>
        <w:t xml:space="preserve"> (aplicable a todas las líneas de servicio)</w:t>
      </w:r>
    </w:p>
    <w:p w14:paraId="366A9F44" w14:textId="77777777" w:rsidR="00F3451B" w:rsidRPr="00251EBA" w:rsidRDefault="00F3451B" w:rsidP="00337BB9">
      <w:pPr>
        <w:jc w:val="both"/>
        <w:rPr>
          <w:rFonts w:ascii="Arial Nova" w:hAnsi="Arial Nova"/>
          <w:sz w:val="20"/>
          <w:szCs w:val="20"/>
          <w:lang w:val="es-CL" w:eastAsia="es-CL"/>
        </w:rPr>
      </w:pPr>
    </w:p>
    <w:p w14:paraId="336CBBDC" w14:textId="77777777" w:rsidR="00F3451B" w:rsidRPr="00251EBA" w:rsidRDefault="00F3451B" w:rsidP="00337BB9">
      <w:pPr>
        <w:jc w:val="both"/>
        <w:rPr>
          <w:rFonts w:ascii="Arial Nova" w:hAnsi="Arial Nova"/>
          <w:sz w:val="20"/>
          <w:szCs w:val="20"/>
          <w:lang w:val="es-CL" w:eastAsia="es-CL"/>
        </w:rPr>
      </w:pPr>
    </w:p>
    <w:p w14:paraId="6D6FBDB0" w14:textId="77777777" w:rsidR="00F3451B" w:rsidRPr="00251EBA" w:rsidRDefault="00F3451B" w:rsidP="00337BB9">
      <w:pPr>
        <w:pStyle w:val="Ttulo3"/>
        <w:jc w:val="left"/>
        <w:rPr>
          <w:sz w:val="20"/>
          <w:szCs w:val="20"/>
        </w:rPr>
      </w:pPr>
      <w:r w:rsidRPr="00251EBA">
        <w:rPr>
          <w:sz w:val="20"/>
          <w:szCs w:val="20"/>
        </w:rPr>
        <w:t xml:space="preserve">Respecto de los elementos de protección personal (EPP) </w:t>
      </w:r>
    </w:p>
    <w:p w14:paraId="72CCEFD0" w14:textId="77777777" w:rsidR="00F3451B" w:rsidRPr="00251EBA" w:rsidRDefault="00F3451B" w:rsidP="00337BB9">
      <w:pPr>
        <w:pStyle w:val="Prrafodelista"/>
        <w:rPr>
          <w:sz w:val="20"/>
          <w:szCs w:val="20"/>
          <w:lang w:val="es-CL"/>
        </w:rPr>
      </w:pPr>
    </w:p>
    <w:p w14:paraId="3B18E78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oferente debe proveer al personal operativo de elementos de protección personal, libre de costo para los trabajadores acorde al riesgo y con certificación nacional en su defecto con registro de fabricantes e importadores del ISP. Los elementos de protección personal que se deberán proporcionar a los trabajadores/as son a lo menos: ropa de trabajo, guantes, calzado de seguridad y/o botas protección de radiación UV de origen solar. Asimismo, debe proveer de elementos reflectantes en caso de trabajos nocturnos o en condiciones de escasa visibilidad. En general, deberán contar con la vestimenta adecuada en conformidad a lo señalado por la normativa vigente.</w:t>
      </w:r>
    </w:p>
    <w:p w14:paraId="45775F0A" w14:textId="77777777" w:rsidR="00F3451B" w:rsidRPr="00251EBA" w:rsidRDefault="00F3451B" w:rsidP="00337BB9">
      <w:pPr>
        <w:spacing w:line="276" w:lineRule="auto"/>
        <w:jc w:val="both"/>
        <w:rPr>
          <w:rFonts w:ascii="Arial Nova" w:hAnsi="Arial Nova"/>
          <w:sz w:val="20"/>
          <w:szCs w:val="20"/>
          <w:lang w:val="es-CL"/>
        </w:rPr>
      </w:pPr>
    </w:p>
    <w:p w14:paraId="0F85EE8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adjudicatario de presentar un programa de gestión de riesgos en su oferta técnica, Anexo N°4, el que deberá observar las disposiciones legales y demás normas que regulen estos riesgos, así como los criterios de gestión definidos en la Política Nacional de Seguridad y Salud en el Trabajo.</w:t>
      </w:r>
    </w:p>
    <w:p w14:paraId="201CA077" w14:textId="77777777" w:rsidR="00F3451B" w:rsidRPr="00251EBA" w:rsidRDefault="00F3451B" w:rsidP="00337BB9">
      <w:pPr>
        <w:jc w:val="both"/>
        <w:rPr>
          <w:rFonts w:ascii="Arial Nova" w:hAnsi="Arial Nova"/>
          <w:sz w:val="20"/>
          <w:szCs w:val="20"/>
          <w:lang w:val="es-CL"/>
        </w:rPr>
      </w:pPr>
    </w:p>
    <w:p w14:paraId="0544AC88" w14:textId="77777777" w:rsidR="00F3451B" w:rsidRPr="00251EBA" w:rsidRDefault="00F3451B" w:rsidP="00337BB9">
      <w:pPr>
        <w:pStyle w:val="Ttulo3"/>
        <w:jc w:val="left"/>
        <w:rPr>
          <w:sz w:val="20"/>
          <w:szCs w:val="20"/>
        </w:rPr>
      </w:pPr>
      <w:r w:rsidRPr="00251EBA">
        <w:rPr>
          <w:sz w:val="20"/>
          <w:szCs w:val="20"/>
        </w:rPr>
        <w:t>Respecto de los trabajadores</w:t>
      </w:r>
    </w:p>
    <w:p w14:paraId="369B92D5" w14:textId="77777777" w:rsidR="00F3451B" w:rsidRPr="00251EBA" w:rsidRDefault="00F3451B" w:rsidP="00337BB9">
      <w:pPr>
        <w:spacing w:line="276" w:lineRule="auto"/>
        <w:jc w:val="both"/>
        <w:rPr>
          <w:rFonts w:ascii="Arial Nova" w:hAnsi="Arial Nova"/>
          <w:sz w:val="20"/>
          <w:szCs w:val="20"/>
          <w:lang w:val="es-CL"/>
        </w:rPr>
      </w:pPr>
    </w:p>
    <w:p w14:paraId="095CBC6A" w14:textId="77777777" w:rsidR="00F3451B" w:rsidRPr="00251EBA" w:rsidRDefault="00F3451B" w:rsidP="00337BB9">
      <w:pPr>
        <w:pStyle w:val="Prrafodelista"/>
        <w:numPr>
          <w:ilvl w:val="0"/>
          <w:numId w:val="105"/>
        </w:numPr>
        <w:ind w:right="0"/>
        <w:rPr>
          <w:sz w:val="20"/>
          <w:szCs w:val="20"/>
          <w:lang w:val="es-CL"/>
        </w:rPr>
      </w:pPr>
      <w:r w:rsidRPr="00251EBA">
        <w:rPr>
          <w:sz w:val="20"/>
          <w:szCs w:val="20"/>
          <w:lang w:val="es-CL"/>
        </w:rPr>
        <w:t>El oferente deberá llevar un registro actualizado de los conductores asignados a cada camión, con sus datos de identidad, domicilio, registro de accidentes y enfermedades que hayan requerido atención médica.</w:t>
      </w:r>
    </w:p>
    <w:p w14:paraId="45B4E97A" w14:textId="77777777" w:rsidR="00F3451B" w:rsidRPr="00251EBA" w:rsidRDefault="00F3451B" w:rsidP="00337BB9">
      <w:pPr>
        <w:pStyle w:val="Prrafodelista"/>
        <w:rPr>
          <w:sz w:val="20"/>
          <w:szCs w:val="20"/>
          <w:lang w:val="es-CL"/>
        </w:rPr>
      </w:pPr>
    </w:p>
    <w:p w14:paraId="486DC549" w14:textId="77777777" w:rsidR="00F3451B" w:rsidRPr="00251EBA" w:rsidRDefault="00F3451B" w:rsidP="00337BB9">
      <w:pPr>
        <w:pStyle w:val="Prrafodelista"/>
        <w:numPr>
          <w:ilvl w:val="0"/>
          <w:numId w:val="105"/>
        </w:numPr>
        <w:ind w:right="0"/>
        <w:rPr>
          <w:sz w:val="20"/>
          <w:szCs w:val="20"/>
          <w:lang w:val="es-CL"/>
        </w:rPr>
      </w:pPr>
      <w:r w:rsidRPr="00251EBA">
        <w:rPr>
          <w:sz w:val="20"/>
          <w:szCs w:val="20"/>
          <w:lang w:val="es-CL"/>
        </w:rPr>
        <w:t xml:space="preserve">El oferente deberá coordinar con los organismos Administradores de la Ley N° 16.744 a la cual se encuentre adherida la condición de salud de los trabajadores y la aplicación de la vacuna correspondiente a hepatitis A, hepatitis B, tétano y rabia., manteniendo un registro actualizado de estos. </w:t>
      </w:r>
    </w:p>
    <w:p w14:paraId="363664CD" w14:textId="77777777" w:rsidR="00F3451B" w:rsidRPr="00251EBA" w:rsidRDefault="00F3451B" w:rsidP="00337BB9">
      <w:pPr>
        <w:pStyle w:val="Prrafodelista"/>
        <w:rPr>
          <w:sz w:val="20"/>
          <w:szCs w:val="20"/>
          <w:lang w:val="es-CL"/>
        </w:rPr>
      </w:pPr>
    </w:p>
    <w:p w14:paraId="5FC5D9CC" w14:textId="77777777" w:rsidR="00F3451B" w:rsidRPr="00251EBA" w:rsidRDefault="00F3451B" w:rsidP="00337BB9">
      <w:pPr>
        <w:pStyle w:val="Prrafodelista"/>
        <w:numPr>
          <w:ilvl w:val="0"/>
          <w:numId w:val="105"/>
        </w:numPr>
        <w:ind w:right="0"/>
        <w:rPr>
          <w:sz w:val="20"/>
          <w:szCs w:val="20"/>
          <w:lang w:val="es-CL"/>
        </w:rPr>
      </w:pPr>
      <w:r w:rsidRPr="00251EBA">
        <w:rPr>
          <w:sz w:val="20"/>
          <w:szCs w:val="20"/>
          <w:lang w:val="es-CL"/>
        </w:rPr>
        <w:t xml:space="preserve">El oferente deberá velar por un comportamiento del personal considerado y respetuoso en su trato, tanto con los funcionarios municipales (organismo comprador), como también con los vecinos usuarios del servicio. Se prohíbe al personal de recolectores efectuar o permitir la selección, clasificación o comercialización de los residuos recogidos, los que deberán ser transportados directamente a su lugar de destino en el mismo estado que fueron retirados. Este punto debe ser parte del Reglamento interno de orden higiene y seguridad, instrumento administrativo por medio </w:t>
      </w:r>
      <w:r w:rsidRPr="00251EBA">
        <w:rPr>
          <w:sz w:val="20"/>
          <w:szCs w:val="20"/>
          <w:lang w:val="es-CL"/>
        </w:rPr>
        <w:lastRenderedPageBreak/>
        <w:t>del cual el empleador regula los requisitos, obligaciones, prohibiciones y sanciones, al que deben sujetarse todos los trabajadores(as), en relación con sus labores, permanencia y vida en la empresa. La elaboración de dicho instrumento es obligatoria para todas aquellas empresas que posean normalmente 10 o más trabajadores permanentes. Dicha obligación se encuentra establecida en el artículo 153 del Código del Trabajo.</w:t>
      </w:r>
    </w:p>
    <w:p w14:paraId="44415255" w14:textId="77777777" w:rsidR="00F3451B" w:rsidRPr="00251EBA" w:rsidRDefault="00F3451B" w:rsidP="00337BB9">
      <w:pPr>
        <w:pStyle w:val="Prrafodelista"/>
        <w:rPr>
          <w:sz w:val="20"/>
          <w:szCs w:val="20"/>
          <w:lang w:val="es-CL"/>
        </w:rPr>
      </w:pPr>
    </w:p>
    <w:p w14:paraId="19005DF3" w14:textId="77777777" w:rsidR="00F3451B" w:rsidRPr="00251EBA" w:rsidRDefault="00F3451B" w:rsidP="00337BB9">
      <w:pPr>
        <w:pStyle w:val="Ttulo3"/>
        <w:rPr>
          <w:i w:val="0"/>
          <w:iCs/>
          <w:sz w:val="20"/>
          <w:szCs w:val="20"/>
        </w:rPr>
      </w:pPr>
      <w:r w:rsidRPr="00251EBA">
        <w:rPr>
          <w:i w:val="0"/>
          <w:iCs/>
          <w:sz w:val="20"/>
          <w:szCs w:val="20"/>
        </w:rPr>
        <w:t>Requerimiento mínimo respecto de la composición de la dotación</w:t>
      </w:r>
    </w:p>
    <w:p w14:paraId="3E20E94D" w14:textId="77777777" w:rsidR="00F3451B" w:rsidRPr="00251EBA" w:rsidRDefault="00F3451B" w:rsidP="00337BB9">
      <w:pPr>
        <w:pStyle w:val="Prrafodelista"/>
        <w:rPr>
          <w:sz w:val="20"/>
          <w:szCs w:val="20"/>
          <w:lang w:val="es-CL"/>
        </w:rPr>
      </w:pPr>
    </w:p>
    <w:p w14:paraId="0FA30764" w14:textId="77777777" w:rsidR="00F3451B" w:rsidRPr="00251EBA" w:rsidRDefault="00F3451B" w:rsidP="00337BB9">
      <w:pPr>
        <w:pStyle w:val="Prrafodelista"/>
        <w:numPr>
          <w:ilvl w:val="0"/>
          <w:numId w:val="56"/>
        </w:numPr>
        <w:ind w:right="0"/>
        <w:rPr>
          <w:sz w:val="20"/>
          <w:szCs w:val="20"/>
          <w:lang w:val="es-CL"/>
        </w:rPr>
      </w:pPr>
      <w:r w:rsidRPr="00251EBA">
        <w:rPr>
          <w:sz w:val="20"/>
          <w:szCs w:val="20"/>
          <w:lang w:val="es-CL"/>
        </w:rPr>
        <w:t xml:space="preserve">El organismo comprador definirá en Anexo B, numeral 2.14, cual es la cantidad de trabajadores mínimo que componen una dotación completa. Asimismo, deberá indicar el número mínimo de ayudantes que debe proveer el oferente para cada vehículo de recolección. </w:t>
      </w:r>
    </w:p>
    <w:p w14:paraId="7C5F47B0" w14:textId="77777777" w:rsidR="00F3451B" w:rsidRPr="00251EBA" w:rsidRDefault="00F3451B" w:rsidP="00337BB9">
      <w:pPr>
        <w:pStyle w:val="Prrafodelista"/>
        <w:rPr>
          <w:sz w:val="20"/>
          <w:szCs w:val="20"/>
          <w:lang w:val="es-CL"/>
        </w:rPr>
      </w:pPr>
    </w:p>
    <w:p w14:paraId="6E4E2C43" w14:textId="77777777" w:rsidR="00F3451B" w:rsidRPr="00251EBA" w:rsidRDefault="00F3451B" w:rsidP="00337BB9">
      <w:pPr>
        <w:pStyle w:val="Prrafodelista"/>
        <w:numPr>
          <w:ilvl w:val="0"/>
          <w:numId w:val="56"/>
        </w:numPr>
        <w:ind w:right="0"/>
        <w:rPr>
          <w:sz w:val="20"/>
          <w:szCs w:val="20"/>
          <w:lang w:val="es-CL"/>
        </w:rPr>
      </w:pPr>
      <w:r w:rsidRPr="00251EBA">
        <w:rPr>
          <w:sz w:val="20"/>
          <w:szCs w:val="20"/>
          <w:lang w:val="es-CL"/>
        </w:rPr>
        <w:t>En base a esa definición mencionada en el numeral precedente, el oferente deberá incluir en su oferta un organigrama operativo, indicando las responsabilidades de cada cargo que participe en el servicio, y las dotaciones necesarias para efectuarlo satisfactoriamente. El servicio debe considerar a lo menos un profesional a cargo del Contrato y un supervisor por cada turno del trabajo. El oferente deberá mantener la dotación completa en forma permanente durante el servicio. E</w:t>
      </w:r>
    </w:p>
    <w:p w14:paraId="4804F3F6" w14:textId="77777777" w:rsidR="00F3451B" w:rsidRPr="00251EBA" w:rsidRDefault="00F3451B" w:rsidP="00337BB9">
      <w:pPr>
        <w:spacing w:line="276" w:lineRule="auto"/>
        <w:jc w:val="both"/>
        <w:rPr>
          <w:rFonts w:ascii="Arial Nova" w:hAnsi="Arial Nova"/>
          <w:sz w:val="20"/>
          <w:szCs w:val="20"/>
          <w:lang w:val="es-CL" w:eastAsia="es-CL"/>
        </w:rPr>
      </w:pPr>
    </w:p>
    <w:p w14:paraId="010FF452" w14:textId="77777777" w:rsidR="00F3451B" w:rsidRPr="00251EBA" w:rsidRDefault="00F3451B" w:rsidP="00337BB9">
      <w:pPr>
        <w:pStyle w:val="Prrafodelista"/>
        <w:numPr>
          <w:ilvl w:val="0"/>
          <w:numId w:val="56"/>
        </w:numPr>
        <w:ind w:right="0"/>
        <w:rPr>
          <w:sz w:val="20"/>
          <w:szCs w:val="20"/>
          <w:lang w:val="es-CL"/>
        </w:rPr>
      </w:pPr>
      <w:r w:rsidRPr="00251EBA">
        <w:rPr>
          <w:sz w:val="20"/>
          <w:szCs w:val="20"/>
          <w:lang w:val="es-CL"/>
        </w:rPr>
        <w:t xml:space="preserve">El organismo comprador definirá en Anexo B, numeral 2.14 un cuadro que contenga los cargos, categorías y bases de remuneraciones de los trabajadores; los contratos o convenios colectivos vigentes y demás beneficios que se paguen en dinero o </w:t>
      </w:r>
      <w:proofErr w:type="spellStart"/>
      <w:r w:rsidRPr="00251EBA">
        <w:rPr>
          <w:sz w:val="20"/>
          <w:szCs w:val="20"/>
          <w:lang w:val="es-CL"/>
        </w:rPr>
        <w:t>avaluables</w:t>
      </w:r>
      <w:proofErr w:type="spellEnd"/>
      <w:r w:rsidRPr="00251EBA">
        <w:rPr>
          <w:sz w:val="20"/>
          <w:szCs w:val="20"/>
          <w:lang w:val="es-CL"/>
        </w:rPr>
        <w:t xml:space="preserve"> en dinero y que perciban los trabajadores, considerando al efecto un promedio en meses de 3 meses</w:t>
      </w:r>
    </w:p>
    <w:p w14:paraId="5C1C99FF" w14:textId="77777777" w:rsidR="00F3451B" w:rsidRPr="00251EBA" w:rsidRDefault="00F3451B" w:rsidP="00337BB9">
      <w:pPr>
        <w:spacing w:line="276" w:lineRule="auto"/>
        <w:jc w:val="both"/>
        <w:rPr>
          <w:rFonts w:ascii="Arial Nova" w:hAnsi="Arial Nova"/>
          <w:sz w:val="20"/>
          <w:szCs w:val="20"/>
          <w:lang w:val="es-CL" w:eastAsia="es-CL"/>
        </w:rPr>
      </w:pPr>
    </w:p>
    <w:p w14:paraId="504CABEC" w14:textId="77777777" w:rsidR="00F3451B" w:rsidRPr="00251EBA" w:rsidRDefault="00F3451B" w:rsidP="00337BB9">
      <w:pPr>
        <w:pStyle w:val="Ttulo2"/>
        <w:jc w:val="left"/>
        <w:rPr>
          <w:i/>
          <w:iCs/>
          <w:sz w:val="20"/>
          <w:szCs w:val="20"/>
        </w:rPr>
      </w:pPr>
      <w:r w:rsidRPr="00251EBA">
        <w:rPr>
          <w:i/>
          <w:iCs/>
          <w:sz w:val="20"/>
          <w:szCs w:val="20"/>
        </w:rPr>
        <w:t>Deberes del adjudicatario relativos al sistema de registro (aplicable a todas las líneas de servicio)</w:t>
      </w:r>
    </w:p>
    <w:p w14:paraId="286C4B56" w14:textId="77777777" w:rsidR="00F3451B" w:rsidRPr="00251EBA" w:rsidRDefault="00F3451B" w:rsidP="00337BB9">
      <w:pPr>
        <w:autoSpaceDE w:val="0"/>
        <w:autoSpaceDN w:val="0"/>
        <w:adjustRightInd w:val="0"/>
        <w:jc w:val="both"/>
        <w:rPr>
          <w:rFonts w:ascii="Arial Nova" w:hAnsi="Arial Nova" w:cs="TTE1A31A78t00"/>
          <w:i/>
          <w:iCs/>
          <w:sz w:val="20"/>
          <w:szCs w:val="20"/>
          <w:lang w:val="es-CL"/>
        </w:rPr>
      </w:pPr>
    </w:p>
    <w:p w14:paraId="5D92EA7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adjudicatario deberá mantener los siguientes registros al día y disponibles para la ITS, y que contenga la siguiente información:</w:t>
      </w:r>
    </w:p>
    <w:p w14:paraId="683A01B1" w14:textId="77777777" w:rsidR="00F3451B" w:rsidRPr="00251EBA" w:rsidRDefault="00F3451B" w:rsidP="00337BB9">
      <w:pPr>
        <w:autoSpaceDE w:val="0"/>
        <w:autoSpaceDN w:val="0"/>
        <w:adjustRightInd w:val="0"/>
        <w:jc w:val="both"/>
        <w:rPr>
          <w:rFonts w:ascii="Arial Nova" w:hAnsi="Arial Nova"/>
          <w:sz w:val="20"/>
          <w:szCs w:val="20"/>
          <w:lang w:val="es-CL"/>
        </w:rPr>
      </w:pPr>
    </w:p>
    <w:p w14:paraId="145FC60F" w14:textId="77777777" w:rsidR="00F3451B" w:rsidRPr="00251EBA" w:rsidRDefault="00F3451B" w:rsidP="00337BB9">
      <w:pPr>
        <w:pStyle w:val="Prrafodelista"/>
        <w:numPr>
          <w:ilvl w:val="0"/>
          <w:numId w:val="59"/>
        </w:numPr>
        <w:autoSpaceDE w:val="0"/>
        <w:autoSpaceDN w:val="0"/>
        <w:adjustRightInd w:val="0"/>
        <w:spacing w:line="240" w:lineRule="auto"/>
        <w:ind w:right="0"/>
        <w:rPr>
          <w:sz w:val="20"/>
          <w:szCs w:val="20"/>
          <w:lang w:val="es-CL"/>
        </w:rPr>
      </w:pPr>
      <w:r w:rsidRPr="00251EBA">
        <w:rPr>
          <w:sz w:val="20"/>
          <w:szCs w:val="20"/>
          <w:lang w:val="es-CL"/>
        </w:rPr>
        <w:t>Registro individual de cada equipo motorizado donde se especifique el modelo, año de fabricación, placa única, número de serie, fecha de puesta en operación, capacidad, tara y número de orden dentro de la empresa, para el presente servicio.</w:t>
      </w:r>
    </w:p>
    <w:p w14:paraId="393DF05C" w14:textId="77777777" w:rsidR="00F3451B" w:rsidRPr="00251EBA" w:rsidRDefault="00F3451B" w:rsidP="00337BB9">
      <w:pPr>
        <w:pStyle w:val="Prrafodelista"/>
        <w:autoSpaceDE w:val="0"/>
        <w:autoSpaceDN w:val="0"/>
        <w:adjustRightInd w:val="0"/>
        <w:rPr>
          <w:sz w:val="20"/>
          <w:szCs w:val="20"/>
          <w:lang w:val="es-CL"/>
        </w:rPr>
      </w:pPr>
    </w:p>
    <w:p w14:paraId="183ADB22" w14:textId="77777777" w:rsidR="00F3451B" w:rsidRPr="00251EBA" w:rsidRDefault="00F3451B" w:rsidP="00337BB9">
      <w:pPr>
        <w:pStyle w:val="Prrafodelista"/>
        <w:numPr>
          <w:ilvl w:val="0"/>
          <w:numId w:val="59"/>
        </w:numPr>
        <w:autoSpaceDE w:val="0"/>
        <w:autoSpaceDN w:val="0"/>
        <w:adjustRightInd w:val="0"/>
        <w:spacing w:line="240" w:lineRule="auto"/>
        <w:ind w:right="0"/>
        <w:rPr>
          <w:rFonts w:cs="TTE18FC478t00"/>
          <w:sz w:val="20"/>
          <w:szCs w:val="20"/>
          <w:lang w:val="es-CL"/>
        </w:rPr>
      </w:pPr>
      <w:r w:rsidRPr="00251EBA">
        <w:rPr>
          <w:sz w:val="20"/>
          <w:szCs w:val="20"/>
          <w:lang w:val="es-CL"/>
        </w:rPr>
        <w:t>Registro individual del personal que contrate; esto es, dirección, función, fecha de contratación, despido causa y/o renuncia de todos los trabajadores</w:t>
      </w:r>
      <w:r w:rsidRPr="00251EBA">
        <w:rPr>
          <w:rFonts w:cs="TTE18FC478t00"/>
          <w:sz w:val="20"/>
          <w:szCs w:val="20"/>
          <w:lang w:val="es-CL"/>
        </w:rPr>
        <w:t>.</w:t>
      </w:r>
    </w:p>
    <w:p w14:paraId="24F5556F" w14:textId="77777777" w:rsidR="00F3451B" w:rsidRPr="00251EBA" w:rsidRDefault="00F3451B" w:rsidP="00337BB9">
      <w:pPr>
        <w:pStyle w:val="Prrafodelista"/>
        <w:autoSpaceDE w:val="0"/>
        <w:autoSpaceDN w:val="0"/>
        <w:adjustRightInd w:val="0"/>
        <w:rPr>
          <w:rFonts w:cs="TTE18FC478t00"/>
          <w:sz w:val="20"/>
          <w:szCs w:val="20"/>
          <w:lang w:val="es-CL"/>
        </w:rPr>
      </w:pPr>
    </w:p>
    <w:p w14:paraId="72DB51FF" w14:textId="77777777" w:rsidR="00F3451B" w:rsidRPr="00251EBA" w:rsidRDefault="00F3451B" w:rsidP="00337BB9">
      <w:pPr>
        <w:pStyle w:val="Prrafodelista"/>
        <w:numPr>
          <w:ilvl w:val="0"/>
          <w:numId w:val="59"/>
        </w:numPr>
        <w:autoSpaceDE w:val="0"/>
        <w:autoSpaceDN w:val="0"/>
        <w:adjustRightInd w:val="0"/>
        <w:spacing w:line="240" w:lineRule="auto"/>
        <w:ind w:right="0"/>
        <w:rPr>
          <w:sz w:val="20"/>
          <w:szCs w:val="20"/>
          <w:lang w:val="es-CL"/>
        </w:rPr>
      </w:pPr>
      <w:r w:rsidRPr="00251EBA">
        <w:rPr>
          <w:sz w:val="20"/>
          <w:szCs w:val="20"/>
          <w:lang w:val="es-CL"/>
        </w:rPr>
        <w:t>El personal contratado por el oferente no podrá tener vínculo alguno de dependencia o relación contractual, o comercial con los funcionarios del organismo comprador encargados de la supervisión directa del contrato.</w:t>
      </w:r>
    </w:p>
    <w:p w14:paraId="62E59933" w14:textId="77777777" w:rsidR="00F3451B" w:rsidRPr="00251EBA" w:rsidRDefault="00F3451B" w:rsidP="00337BB9">
      <w:pPr>
        <w:pStyle w:val="Prrafodelista"/>
        <w:autoSpaceDE w:val="0"/>
        <w:autoSpaceDN w:val="0"/>
        <w:adjustRightInd w:val="0"/>
        <w:rPr>
          <w:sz w:val="20"/>
          <w:szCs w:val="20"/>
          <w:lang w:val="es-CL"/>
        </w:rPr>
      </w:pPr>
    </w:p>
    <w:p w14:paraId="1D331338" w14:textId="77777777" w:rsidR="00F3451B" w:rsidRPr="00251EBA" w:rsidRDefault="00F3451B" w:rsidP="00337BB9">
      <w:pPr>
        <w:pStyle w:val="Prrafodelista"/>
        <w:numPr>
          <w:ilvl w:val="0"/>
          <w:numId w:val="59"/>
        </w:numPr>
        <w:autoSpaceDE w:val="0"/>
        <w:autoSpaceDN w:val="0"/>
        <w:adjustRightInd w:val="0"/>
        <w:spacing w:line="240" w:lineRule="auto"/>
        <w:ind w:right="0"/>
        <w:rPr>
          <w:sz w:val="20"/>
          <w:szCs w:val="20"/>
          <w:lang w:val="es-CL"/>
        </w:rPr>
      </w:pPr>
      <w:r w:rsidRPr="00251EBA">
        <w:rPr>
          <w:sz w:val="20"/>
          <w:szCs w:val="20"/>
          <w:lang w:val="es-CL"/>
        </w:rPr>
        <w:t>Registro de operación mediante Hoja de Ruta diaria.</w:t>
      </w:r>
    </w:p>
    <w:p w14:paraId="4B750F14" w14:textId="77777777" w:rsidR="00F3451B" w:rsidRPr="00251EBA" w:rsidRDefault="00F3451B" w:rsidP="00337BB9">
      <w:pPr>
        <w:pStyle w:val="Prrafodelista"/>
        <w:autoSpaceDE w:val="0"/>
        <w:autoSpaceDN w:val="0"/>
        <w:adjustRightInd w:val="0"/>
        <w:rPr>
          <w:sz w:val="20"/>
          <w:szCs w:val="20"/>
          <w:lang w:val="es-CL"/>
        </w:rPr>
      </w:pPr>
    </w:p>
    <w:p w14:paraId="64D053E5" w14:textId="77777777" w:rsidR="00F3451B" w:rsidRPr="00251EBA" w:rsidRDefault="00F3451B" w:rsidP="00337BB9">
      <w:pPr>
        <w:pStyle w:val="Prrafodelista"/>
        <w:numPr>
          <w:ilvl w:val="0"/>
          <w:numId w:val="59"/>
        </w:numPr>
        <w:autoSpaceDE w:val="0"/>
        <w:autoSpaceDN w:val="0"/>
        <w:adjustRightInd w:val="0"/>
        <w:spacing w:line="240" w:lineRule="auto"/>
        <w:ind w:right="0"/>
        <w:rPr>
          <w:sz w:val="20"/>
          <w:szCs w:val="20"/>
          <w:lang w:val="es-CL"/>
        </w:rPr>
      </w:pPr>
      <w:r w:rsidRPr="00251EBA">
        <w:rPr>
          <w:sz w:val="20"/>
          <w:szCs w:val="20"/>
          <w:lang w:val="es-CL"/>
        </w:rPr>
        <w:t>Registro de las notificaciones de cambio de personal y sus causas.</w:t>
      </w:r>
    </w:p>
    <w:p w14:paraId="272F6C08" w14:textId="77777777" w:rsidR="00F3451B" w:rsidRPr="00251EBA" w:rsidRDefault="00F3451B" w:rsidP="00337BB9">
      <w:pPr>
        <w:pStyle w:val="Prrafodelista"/>
        <w:autoSpaceDE w:val="0"/>
        <w:autoSpaceDN w:val="0"/>
        <w:adjustRightInd w:val="0"/>
        <w:rPr>
          <w:sz w:val="20"/>
          <w:szCs w:val="20"/>
          <w:lang w:val="es-CL"/>
        </w:rPr>
      </w:pPr>
    </w:p>
    <w:p w14:paraId="615041B3" w14:textId="77777777" w:rsidR="00F3451B" w:rsidRPr="00251EBA" w:rsidRDefault="00F3451B" w:rsidP="00337BB9">
      <w:pPr>
        <w:pStyle w:val="Prrafodelista"/>
        <w:numPr>
          <w:ilvl w:val="0"/>
          <w:numId w:val="59"/>
        </w:numPr>
        <w:autoSpaceDE w:val="0"/>
        <w:autoSpaceDN w:val="0"/>
        <w:adjustRightInd w:val="0"/>
        <w:spacing w:line="240" w:lineRule="auto"/>
        <w:ind w:right="0"/>
        <w:rPr>
          <w:sz w:val="20"/>
          <w:szCs w:val="20"/>
          <w:lang w:val="es-CL"/>
        </w:rPr>
      </w:pPr>
      <w:r w:rsidRPr="00251EBA">
        <w:rPr>
          <w:sz w:val="20"/>
          <w:szCs w:val="20"/>
          <w:lang w:val="es-CL"/>
        </w:rPr>
        <w:t>Registro de usuarios, fechas, volúmenes y otros, de aquellos establecimientos que hayan generado excedentes de residuos en forma reiterada.</w:t>
      </w:r>
    </w:p>
    <w:p w14:paraId="5EF56537" w14:textId="77777777" w:rsidR="00F3451B" w:rsidRPr="00251EBA" w:rsidRDefault="00F3451B" w:rsidP="00337BB9">
      <w:pPr>
        <w:pStyle w:val="Prrafodelista"/>
        <w:autoSpaceDE w:val="0"/>
        <w:autoSpaceDN w:val="0"/>
        <w:adjustRightInd w:val="0"/>
        <w:rPr>
          <w:sz w:val="20"/>
          <w:szCs w:val="20"/>
          <w:lang w:val="es-CL"/>
        </w:rPr>
      </w:pPr>
    </w:p>
    <w:p w14:paraId="0738CC1F" w14:textId="77777777" w:rsidR="00F3451B" w:rsidRPr="00251EBA" w:rsidRDefault="00F3451B" w:rsidP="00337BB9">
      <w:pPr>
        <w:pStyle w:val="Prrafodelista"/>
        <w:autoSpaceDE w:val="0"/>
        <w:autoSpaceDN w:val="0"/>
        <w:adjustRightInd w:val="0"/>
        <w:rPr>
          <w:rFonts w:cs="TTE18FC478t00"/>
          <w:i/>
          <w:sz w:val="20"/>
          <w:szCs w:val="20"/>
          <w:lang w:val="es-CL"/>
        </w:rPr>
      </w:pPr>
    </w:p>
    <w:p w14:paraId="28FB6C46" w14:textId="77777777" w:rsidR="00F3451B" w:rsidRPr="00251EBA" w:rsidRDefault="00F3451B" w:rsidP="00337BB9">
      <w:pPr>
        <w:pStyle w:val="Ttulo2"/>
        <w:jc w:val="left"/>
        <w:rPr>
          <w:i/>
          <w:iCs/>
          <w:sz w:val="20"/>
          <w:szCs w:val="20"/>
        </w:rPr>
      </w:pPr>
      <w:r w:rsidRPr="00251EBA">
        <w:rPr>
          <w:i/>
          <w:iCs/>
          <w:sz w:val="20"/>
          <w:szCs w:val="20"/>
        </w:rPr>
        <w:t>Deberes del adjudicatario relativos al informe mensual (aplicable a todas las líneas de servicio)</w:t>
      </w:r>
    </w:p>
    <w:p w14:paraId="507576F2" w14:textId="77777777" w:rsidR="00F3451B" w:rsidRPr="00251EBA" w:rsidRDefault="00F3451B" w:rsidP="00337BB9">
      <w:pPr>
        <w:autoSpaceDE w:val="0"/>
        <w:autoSpaceDN w:val="0"/>
        <w:adjustRightInd w:val="0"/>
        <w:jc w:val="both"/>
        <w:rPr>
          <w:rFonts w:ascii="Arial Nova" w:hAnsi="Arial Nova" w:cs="TTE18FC478t00"/>
          <w:sz w:val="20"/>
          <w:szCs w:val="20"/>
          <w:lang w:val="es-CL"/>
        </w:rPr>
      </w:pPr>
    </w:p>
    <w:p w14:paraId="456100A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adjudicatario deberá elaborar y remitir a la ITS un informe mensual de evaluación del sistema de operación, como de las contingencias producidas en el servicio, el que incluirá al menos:</w:t>
      </w:r>
    </w:p>
    <w:p w14:paraId="3561C461" w14:textId="77777777" w:rsidR="00F3451B" w:rsidRPr="00251EBA" w:rsidRDefault="00F3451B" w:rsidP="00337BB9">
      <w:pPr>
        <w:spacing w:line="276" w:lineRule="auto"/>
        <w:jc w:val="both"/>
        <w:rPr>
          <w:rFonts w:ascii="Arial Nova" w:hAnsi="Arial Nova"/>
          <w:sz w:val="20"/>
          <w:szCs w:val="20"/>
          <w:lang w:val="es-CL"/>
        </w:rPr>
      </w:pPr>
    </w:p>
    <w:p w14:paraId="02B7974E"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Nómina del personal y su función, </w:t>
      </w:r>
    </w:p>
    <w:p w14:paraId="58344B8C"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Individualización y situación operativa diaria de cada equipo, </w:t>
      </w:r>
    </w:p>
    <w:p w14:paraId="69432D40"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Registro de averías y/o fallas </w:t>
      </w:r>
    </w:p>
    <w:p w14:paraId="512BD69A"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Porcentaje de disponibilidad de la flota titular, expresado como servicios diarios prestados por equipos titulares versus el número de días mes.</w:t>
      </w:r>
    </w:p>
    <w:p w14:paraId="19D4B06F" w14:textId="77777777" w:rsidR="00F3451B" w:rsidRPr="00251EBA" w:rsidRDefault="00F3451B" w:rsidP="00337BB9">
      <w:pPr>
        <w:pStyle w:val="Prrafodelista"/>
        <w:autoSpaceDE w:val="0"/>
        <w:autoSpaceDN w:val="0"/>
        <w:adjustRightInd w:val="0"/>
        <w:rPr>
          <w:rFonts w:cs="TTE18FC478t00"/>
          <w:i/>
          <w:sz w:val="20"/>
          <w:szCs w:val="20"/>
          <w:lang w:val="es-CL"/>
        </w:rPr>
      </w:pPr>
    </w:p>
    <w:p w14:paraId="0F8147AD" w14:textId="77777777" w:rsidR="00F3451B" w:rsidRPr="00251EBA" w:rsidRDefault="00F3451B" w:rsidP="00337BB9">
      <w:pPr>
        <w:pStyle w:val="Ttulo2"/>
        <w:rPr>
          <w:i/>
          <w:iCs/>
          <w:sz w:val="20"/>
          <w:szCs w:val="20"/>
        </w:rPr>
      </w:pPr>
      <w:r w:rsidRPr="00251EBA">
        <w:rPr>
          <w:i/>
          <w:iCs/>
          <w:sz w:val="20"/>
          <w:szCs w:val="20"/>
        </w:rPr>
        <w:lastRenderedPageBreak/>
        <w:t>Requerimientos mínimos relativos plan de difusión (aplicable a todas las líneas de servicio)</w:t>
      </w:r>
    </w:p>
    <w:p w14:paraId="6DA777E9" w14:textId="77777777" w:rsidR="00F3451B" w:rsidRPr="00251EBA" w:rsidRDefault="00F3451B" w:rsidP="00337BB9">
      <w:pPr>
        <w:autoSpaceDE w:val="0"/>
        <w:autoSpaceDN w:val="0"/>
        <w:adjustRightInd w:val="0"/>
        <w:jc w:val="both"/>
        <w:rPr>
          <w:rFonts w:ascii="Arial Nova" w:hAnsi="Arial Nova" w:cs="TTE18FC478t00"/>
          <w:i/>
          <w:iCs/>
          <w:sz w:val="20"/>
          <w:szCs w:val="20"/>
          <w:lang w:val="es-CL"/>
        </w:rPr>
      </w:pPr>
    </w:p>
    <w:p w14:paraId="4CB00B1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oferente deberá proponer un programa total de difusión del nuevo servicio para sensibilizar a los vecinos de las características del sistema, el que debe contemplar, como mínimo, lo siguiente:  </w:t>
      </w:r>
    </w:p>
    <w:p w14:paraId="18A695D3" w14:textId="77777777" w:rsidR="00F3451B" w:rsidRPr="00251EBA" w:rsidRDefault="00F3451B" w:rsidP="00337BB9">
      <w:pPr>
        <w:spacing w:line="276" w:lineRule="auto"/>
        <w:ind w:left="720" w:hanging="360"/>
        <w:jc w:val="both"/>
        <w:rPr>
          <w:rFonts w:ascii="Arial Nova" w:hAnsi="Arial Nova"/>
          <w:sz w:val="20"/>
          <w:szCs w:val="20"/>
          <w:lang w:val="es-CL"/>
        </w:rPr>
      </w:pPr>
    </w:p>
    <w:p w14:paraId="49CE8E07"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Circulares referidas a horarios y rutas de recolección</w:t>
      </w:r>
    </w:p>
    <w:p w14:paraId="142B7C3C"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Entrega de díptico o trípticos o similares que refuercen la colaboración de los vecinos para la prestación de los servicios de aseo.</w:t>
      </w:r>
    </w:p>
    <w:p w14:paraId="6349CD88" w14:textId="77777777" w:rsidR="00F3451B" w:rsidRPr="00251EBA" w:rsidRDefault="00F3451B" w:rsidP="00337BB9">
      <w:pPr>
        <w:pStyle w:val="Prrafodelista"/>
        <w:rPr>
          <w:i/>
          <w:sz w:val="20"/>
          <w:szCs w:val="20"/>
          <w:lang w:val="es-CL"/>
        </w:rPr>
      </w:pPr>
    </w:p>
    <w:p w14:paraId="215EBC0A" w14:textId="77777777" w:rsidR="00F3451B" w:rsidRPr="00251EBA" w:rsidRDefault="00F3451B" w:rsidP="00337BB9">
      <w:pPr>
        <w:pStyle w:val="Ttulo2"/>
        <w:rPr>
          <w:i/>
          <w:iCs/>
          <w:sz w:val="20"/>
          <w:szCs w:val="20"/>
        </w:rPr>
      </w:pPr>
      <w:r w:rsidRPr="00251EBA">
        <w:rPr>
          <w:i/>
          <w:iCs/>
          <w:sz w:val="20"/>
          <w:szCs w:val="20"/>
        </w:rPr>
        <w:t>Deberes del adjudicatario relativos al seguimiento del servicio (aplicable a todas las líneas de servicio)</w:t>
      </w:r>
    </w:p>
    <w:p w14:paraId="4A60991C" w14:textId="77777777" w:rsidR="00F3451B" w:rsidRPr="00251EBA" w:rsidRDefault="00F3451B" w:rsidP="00337BB9">
      <w:pPr>
        <w:autoSpaceDE w:val="0"/>
        <w:autoSpaceDN w:val="0"/>
        <w:adjustRightInd w:val="0"/>
        <w:jc w:val="both"/>
        <w:rPr>
          <w:rFonts w:ascii="Arial Nova" w:hAnsi="Arial Nova" w:cs="TTE18FC478t00"/>
          <w:sz w:val="20"/>
          <w:szCs w:val="20"/>
          <w:lang w:val="es-CL"/>
        </w:rPr>
      </w:pPr>
    </w:p>
    <w:p w14:paraId="76DE99F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Durante la vigencia del contrato, se verificará el cumplimiento y calidad de los servicios definidos en las presentes Bases Técnicas, para ello se realizarán Auditorías Externas y Encuestas de Satisfacción del Usuario.  </w:t>
      </w:r>
    </w:p>
    <w:p w14:paraId="54C58DEB" w14:textId="77777777" w:rsidR="00F3451B" w:rsidRPr="00251EBA" w:rsidRDefault="00F3451B" w:rsidP="00337BB9">
      <w:pPr>
        <w:pStyle w:val="Prrafodelista"/>
        <w:rPr>
          <w:sz w:val="20"/>
          <w:szCs w:val="20"/>
          <w:lang w:val="es-CL"/>
        </w:rPr>
      </w:pPr>
    </w:p>
    <w:p w14:paraId="39E24D82" w14:textId="77777777" w:rsidR="00F3451B" w:rsidRPr="00251EBA" w:rsidRDefault="00F3451B" w:rsidP="00337BB9">
      <w:pPr>
        <w:pStyle w:val="Ttulo3"/>
        <w:rPr>
          <w:sz w:val="20"/>
          <w:szCs w:val="20"/>
        </w:rPr>
      </w:pPr>
      <w:r w:rsidRPr="00251EBA">
        <w:rPr>
          <w:sz w:val="20"/>
          <w:szCs w:val="20"/>
        </w:rPr>
        <w:t>Auditorías</w:t>
      </w:r>
    </w:p>
    <w:p w14:paraId="39C44599" w14:textId="77777777" w:rsidR="00F3451B" w:rsidRPr="00251EBA" w:rsidRDefault="00F3451B" w:rsidP="00337BB9">
      <w:pPr>
        <w:pStyle w:val="Prrafodelista"/>
        <w:rPr>
          <w:sz w:val="20"/>
          <w:szCs w:val="20"/>
          <w:lang w:val="es-CL"/>
        </w:rPr>
      </w:pPr>
    </w:p>
    <w:p w14:paraId="39AEE27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adjudicatario durante la vigencia del contrato, deberá someterse a la realización de un número determinado de auditorías externas anuales, este último número deberá indicarlo el organismo comprador en el Anexo B, numeral 2.15. Para realizar estas auditorías, el adjudicatario deberá proponer tres opciones de empresas al inicio del período de concesión, de las cuales la ITS seleccionará una. Estas empresas se mantendrán durante el período de un año, salvo por razones fundadas, al cabo del cual se podrá realizar una nueva selección. El costo de estas auditorías será de cargo del adjudicatario y debe estar considerado en su oferta económica.</w:t>
      </w:r>
    </w:p>
    <w:p w14:paraId="0532A795" w14:textId="77777777" w:rsidR="00F3451B" w:rsidRPr="00251EBA" w:rsidRDefault="00F3451B" w:rsidP="00337BB9">
      <w:pPr>
        <w:spacing w:line="276" w:lineRule="auto"/>
        <w:jc w:val="both"/>
        <w:rPr>
          <w:rFonts w:ascii="Arial Nova" w:hAnsi="Arial Nova"/>
          <w:sz w:val="20"/>
          <w:szCs w:val="20"/>
          <w:lang w:val="es-CL"/>
        </w:rPr>
      </w:pPr>
    </w:p>
    <w:p w14:paraId="0353A30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objetivo de dicha Auditoría será verificar el grado de cumplimiento de las exigencias técnicas definidas para el servicio en las presentes Bases y el cumplimiento de la normativa laboral y de higiene y seguridad en el trabajo respecto del personal que trabaja para el adjudicado.</w:t>
      </w:r>
    </w:p>
    <w:p w14:paraId="3AA1D0E2" w14:textId="77777777" w:rsidR="00F3451B" w:rsidRPr="00251EBA" w:rsidRDefault="00F3451B" w:rsidP="00337BB9">
      <w:pPr>
        <w:spacing w:line="276" w:lineRule="auto"/>
        <w:jc w:val="both"/>
        <w:rPr>
          <w:rFonts w:ascii="Arial Nova" w:hAnsi="Arial Nova"/>
          <w:sz w:val="20"/>
          <w:szCs w:val="20"/>
          <w:lang w:val="es-CL"/>
        </w:rPr>
      </w:pPr>
    </w:p>
    <w:p w14:paraId="6CD72E5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La evaluación del servicio se realizará a través del control de indicadores de calidad (verificación del cumplimiento dentro de rangos aceptables), grado de aceptación de los usuarios (encuestas y estadísticas de reclamos), y deficiencias detectadas en terreno.</w:t>
      </w:r>
    </w:p>
    <w:p w14:paraId="1618BD75" w14:textId="77777777" w:rsidR="00F3451B" w:rsidRPr="00251EBA" w:rsidRDefault="00F3451B" w:rsidP="00337BB9">
      <w:pPr>
        <w:autoSpaceDE w:val="0"/>
        <w:autoSpaceDN w:val="0"/>
        <w:adjustRightInd w:val="0"/>
        <w:jc w:val="both"/>
        <w:rPr>
          <w:rFonts w:ascii="Arial Nova" w:hAnsi="Arial Nova"/>
          <w:sz w:val="20"/>
          <w:szCs w:val="20"/>
          <w:lang w:val="es-CL"/>
        </w:rPr>
      </w:pPr>
    </w:p>
    <w:p w14:paraId="4E28F7DC" w14:textId="77777777" w:rsidR="00F3451B" w:rsidRPr="00251EBA" w:rsidRDefault="00F3451B" w:rsidP="00337BB9">
      <w:pPr>
        <w:autoSpaceDE w:val="0"/>
        <w:autoSpaceDN w:val="0"/>
        <w:adjustRightInd w:val="0"/>
        <w:jc w:val="both"/>
        <w:rPr>
          <w:rFonts w:ascii="Arial Nova" w:hAnsi="Arial Nova"/>
          <w:sz w:val="20"/>
          <w:szCs w:val="20"/>
          <w:lang w:val="es-CL"/>
        </w:rPr>
      </w:pPr>
      <w:r w:rsidRPr="00251EBA">
        <w:rPr>
          <w:rFonts w:ascii="Arial Nova" w:hAnsi="Arial Nova"/>
          <w:sz w:val="20"/>
          <w:szCs w:val="20"/>
          <w:lang w:val="es-CL"/>
        </w:rPr>
        <w:t xml:space="preserve">Las actividades mínimas que deberá considerar la Auditoria se detallarán en el Anexo B, numeral 2.15: En tanto, a lo menos debe considerar lo siguiente: </w:t>
      </w:r>
    </w:p>
    <w:p w14:paraId="14B9A245" w14:textId="77777777" w:rsidR="00F3451B" w:rsidRPr="00251EBA" w:rsidRDefault="00F3451B" w:rsidP="00337BB9">
      <w:pPr>
        <w:autoSpaceDE w:val="0"/>
        <w:autoSpaceDN w:val="0"/>
        <w:adjustRightInd w:val="0"/>
        <w:jc w:val="both"/>
        <w:rPr>
          <w:rFonts w:ascii="Arial Nova" w:hAnsi="Arial Nova"/>
          <w:sz w:val="20"/>
          <w:szCs w:val="20"/>
          <w:lang w:val="es-CL"/>
        </w:rPr>
      </w:pPr>
    </w:p>
    <w:p w14:paraId="3092E165"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Inspeccionar técnicamente las actividades previstas en los servicios y verificar su ejecución, identificando irregularidades si las hubiera.</w:t>
      </w:r>
    </w:p>
    <w:p w14:paraId="0DDDBF9A"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Efectuar el monitoreo de las descargas en las estaciones de Transferencia y/o Relleno Sanitario.</w:t>
      </w:r>
    </w:p>
    <w:p w14:paraId="0F0C3D9B"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Comprobar la asistencia del personal en los lugares de concentración y durante el desarrollo del servicio.</w:t>
      </w:r>
    </w:p>
    <w:p w14:paraId="63A421CC"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Control del equipamiento del contratista (cantidad, calidad, estado mecánico).</w:t>
      </w:r>
    </w:p>
    <w:p w14:paraId="2AB17BAF"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Verificar la tara de las unidades.</w:t>
      </w:r>
    </w:p>
    <w:p w14:paraId="75E2A39D"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Realizar controles de humo y de ruido en el equipamiento y verificar el cumplimiento de normativa ambiental.</w:t>
      </w:r>
    </w:p>
    <w:p w14:paraId="12ABC356"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Calcular los valores de los indicadores de calidad operacional a través de información levantada en terreno y datos de control de ingreso de residuos a la Estación de Transferencia y/o Relleno Sanitario</w:t>
      </w:r>
    </w:p>
    <w:p w14:paraId="6271731C"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Verificar que la recolección de residuos se efectúe los días, horarios y modalidades establecidos.</w:t>
      </w:r>
    </w:p>
    <w:p w14:paraId="3559F435"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Efectuar el seguimiento del Plan Operacional del contratista.</w:t>
      </w:r>
    </w:p>
    <w:p w14:paraId="56FA5278"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Verificar la cantidad, características, ubicación y mantenimiento de los contenedores dispuestos para el servicio.</w:t>
      </w:r>
    </w:p>
    <w:p w14:paraId="5C3AAECB" w14:textId="77777777" w:rsidR="00F3451B" w:rsidRPr="00251EBA" w:rsidRDefault="00F3451B" w:rsidP="00337BB9">
      <w:pPr>
        <w:spacing w:line="276" w:lineRule="auto"/>
        <w:jc w:val="both"/>
        <w:rPr>
          <w:rFonts w:ascii="Arial Nova" w:hAnsi="Arial Nova"/>
          <w:sz w:val="20"/>
          <w:szCs w:val="20"/>
          <w:lang w:val="es-CL"/>
        </w:rPr>
      </w:pPr>
    </w:p>
    <w:p w14:paraId="52507C7C" w14:textId="77777777" w:rsidR="00F3451B" w:rsidRPr="00251EBA" w:rsidRDefault="00F3451B" w:rsidP="00337BB9">
      <w:pPr>
        <w:autoSpaceDE w:val="0"/>
        <w:autoSpaceDN w:val="0"/>
        <w:adjustRightInd w:val="0"/>
        <w:jc w:val="both"/>
        <w:rPr>
          <w:rFonts w:ascii="Arial Nova" w:hAnsi="Arial Nova"/>
          <w:sz w:val="20"/>
          <w:szCs w:val="20"/>
          <w:lang w:val="es-CL"/>
        </w:rPr>
      </w:pPr>
      <w:r w:rsidRPr="00251EBA">
        <w:rPr>
          <w:rFonts w:ascii="Arial Nova" w:hAnsi="Arial Nova"/>
          <w:sz w:val="20"/>
          <w:szCs w:val="20"/>
          <w:lang w:val="es-CL"/>
        </w:rPr>
        <w:t>A efectos de cumplir las tareas previstas, la empresa que realice la Auditoría deberá contar con un plantel de personal experimentado y capacitado en el control de servicios de recolección, contemplando las actividades en las siguientes áreas:</w:t>
      </w:r>
    </w:p>
    <w:p w14:paraId="74C4799C" w14:textId="77777777" w:rsidR="00F3451B" w:rsidRPr="00251EBA" w:rsidRDefault="00F3451B" w:rsidP="00337BB9">
      <w:pPr>
        <w:autoSpaceDE w:val="0"/>
        <w:autoSpaceDN w:val="0"/>
        <w:adjustRightInd w:val="0"/>
        <w:jc w:val="both"/>
        <w:rPr>
          <w:rFonts w:ascii="Arial Nova" w:hAnsi="Arial Nova"/>
          <w:sz w:val="20"/>
          <w:szCs w:val="20"/>
          <w:lang w:val="es-CL"/>
        </w:rPr>
      </w:pPr>
    </w:p>
    <w:p w14:paraId="307A4A56" w14:textId="77777777" w:rsidR="00F3451B" w:rsidRPr="00251EBA" w:rsidRDefault="00F3451B" w:rsidP="00337BB9">
      <w:pPr>
        <w:pStyle w:val="Prrafodelista"/>
        <w:numPr>
          <w:ilvl w:val="0"/>
          <w:numId w:val="60"/>
        </w:numPr>
        <w:autoSpaceDE w:val="0"/>
        <w:autoSpaceDN w:val="0"/>
        <w:adjustRightInd w:val="0"/>
        <w:spacing w:line="240" w:lineRule="auto"/>
        <w:ind w:right="0"/>
        <w:rPr>
          <w:rFonts w:eastAsia="Cambria"/>
          <w:bCs/>
          <w:iCs/>
          <w:sz w:val="20"/>
          <w:szCs w:val="20"/>
          <w:lang w:val="es-CL" w:eastAsia="en-US" w:bidi="ar-SA"/>
        </w:rPr>
      </w:pPr>
      <w:r w:rsidRPr="00251EBA">
        <w:rPr>
          <w:rFonts w:eastAsia="Cambria"/>
          <w:sz w:val="20"/>
          <w:szCs w:val="20"/>
          <w:lang w:val="es-CL" w:eastAsia="en-US" w:bidi="ar-SA"/>
        </w:rPr>
        <w:t>Operativa: a cargo de la ejecución de los controles en la vía pública de todas las actividades contempladas en el Servicio.</w:t>
      </w:r>
    </w:p>
    <w:p w14:paraId="5E829809" w14:textId="77777777" w:rsidR="00F3451B" w:rsidRPr="00251EBA" w:rsidRDefault="00F3451B" w:rsidP="00337BB9">
      <w:pPr>
        <w:pStyle w:val="Prrafodelista"/>
        <w:autoSpaceDE w:val="0"/>
        <w:autoSpaceDN w:val="0"/>
        <w:adjustRightInd w:val="0"/>
        <w:rPr>
          <w:rFonts w:eastAsia="Cambria"/>
          <w:bCs/>
          <w:iCs/>
          <w:sz w:val="20"/>
          <w:szCs w:val="20"/>
          <w:lang w:val="es-CL" w:eastAsia="en-US" w:bidi="ar-SA"/>
        </w:rPr>
      </w:pPr>
    </w:p>
    <w:p w14:paraId="530F8675" w14:textId="77777777" w:rsidR="00F3451B" w:rsidRPr="00251EBA" w:rsidRDefault="00F3451B" w:rsidP="00337BB9">
      <w:pPr>
        <w:pStyle w:val="Prrafodelista"/>
        <w:numPr>
          <w:ilvl w:val="0"/>
          <w:numId w:val="60"/>
        </w:numPr>
        <w:autoSpaceDE w:val="0"/>
        <w:autoSpaceDN w:val="0"/>
        <w:adjustRightInd w:val="0"/>
        <w:spacing w:line="240" w:lineRule="auto"/>
        <w:ind w:right="0"/>
        <w:rPr>
          <w:rFonts w:eastAsia="Cambria"/>
          <w:bCs/>
          <w:iCs/>
          <w:sz w:val="20"/>
          <w:szCs w:val="20"/>
          <w:lang w:val="es-CL" w:eastAsia="en-US" w:bidi="ar-SA"/>
        </w:rPr>
      </w:pPr>
      <w:r w:rsidRPr="00251EBA">
        <w:rPr>
          <w:rFonts w:eastAsia="Cambria"/>
          <w:sz w:val="20"/>
          <w:szCs w:val="20"/>
          <w:lang w:val="es-CL" w:eastAsia="en-US" w:bidi="ar-SA"/>
        </w:rPr>
        <w:t>Técnica: a cargo de los controles del equipamiento, los controles ambientales (medición y verificación de emisiones y otros aspectos sanitarios como ser lavado, escurrimiento de líquidos, etc.) y el estado de la infraestructura como talleres, oficinas, etc. que forman parte del Contrato. Del mismo modo deberá controlar el cumplimiento de las normas laborales y de higiene y seguridad en el trabajo.</w:t>
      </w:r>
    </w:p>
    <w:p w14:paraId="15A613A5" w14:textId="77777777" w:rsidR="00F3451B" w:rsidRPr="00251EBA" w:rsidRDefault="00F3451B" w:rsidP="00337BB9">
      <w:pPr>
        <w:pStyle w:val="Prrafodelista"/>
        <w:autoSpaceDE w:val="0"/>
        <w:autoSpaceDN w:val="0"/>
        <w:adjustRightInd w:val="0"/>
        <w:rPr>
          <w:rFonts w:eastAsia="Cambria"/>
          <w:bCs/>
          <w:iCs/>
          <w:sz w:val="20"/>
          <w:szCs w:val="20"/>
          <w:lang w:val="es-CL" w:eastAsia="en-US" w:bidi="ar-SA"/>
        </w:rPr>
      </w:pPr>
    </w:p>
    <w:p w14:paraId="1F4C4BF4" w14:textId="77777777" w:rsidR="00F3451B" w:rsidRPr="00251EBA" w:rsidRDefault="00F3451B" w:rsidP="00337BB9">
      <w:pPr>
        <w:pStyle w:val="Prrafodelista"/>
        <w:numPr>
          <w:ilvl w:val="0"/>
          <w:numId w:val="60"/>
        </w:numPr>
        <w:autoSpaceDE w:val="0"/>
        <w:autoSpaceDN w:val="0"/>
        <w:adjustRightInd w:val="0"/>
        <w:spacing w:line="240" w:lineRule="auto"/>
        <w:ind w:right="0"/>
        <w:rPr>
          <w:rFonts w:eastAsia="Cambria"/>
          <w:bCs/>
          <w:iCs/>
          <w:sz w:val="20"/>
          <w:szCs w:val="20"/>
          <w:lang w:val="es-CL" w:eastAsia="en-US" w:bidi="ar-SA"/>
        </w:rPr>
      </w:pPr>
      <w:r w:rsidRPr="00251EBA">
        <w:rPr>
          <w:rFonts w:eastAsia="Cambria"/>
          <w:sz w:val="20"/>
          <w:szCs w:val="20"/>
          <w:lang w:val="es-CL" w:eastAsia="en-US" w:bidi="ar-SA"/>
        </w:rPr>
        <w:t>Logística: a cargo de la evaluación de los indicadores de calidad operacional (descritos en el párrafo anterior) y el análisis estadístico de la información.</w:t>
      </w:r>
    </w:p>
    <w:p w14:paraId="4D0A8D28" w14:textId="77777777" w:rsidR="00F3451B" w:rsidRPr="00251EBA" w:rsidRDefault="00F3451B" w:rsidP="00337BB9">
      <w:pPr>
        <w:autoSpaceDE w:val="0"/>
        <w:autoSpaceDN w:val="0"/>
        <w:adjustRightInd w:val="0"/>
        <w:jc w:val="both"/>
        <w:rPr>
          <w:rFonts w:ascii="Arial Nova" w:hAnsi="Arial Nova"/>
          <w:sz w:val="20"/>
          <w:szCs w:val="20"/>
          <w:lang w:val="es-CL"/>
        </w:rPr>
      </w:pPr>
    </w:p>
    <w:p w14:paraId="28D6163E" w14:textId="77777777" w:rsidR="00F3451B" w:rsidRPr="00251EBA" w:rsidRDefault="00F3451B" w:rsidP="00337BB9">
      <w:pPr>
        <w:autoSpaceDE w:val="0"/>
        <w:autoSpaceDN w:val="0"/>
        <w:adjustRightInd w:val="0"/>
        <w:jc w:val="both"/>
        <w:rPr>
          <w:rFonts w:ascii="Arial Nova" w:hAnsi="Arial Nova"/>
          <w:sz w:val="20"/>
          <w:szCs w:val="20"/>
          <w:lang w:val="es-CL"/>
        </w:rPr>
      </w:pPr>
    </w:p>
    <w:p w14:paraId="382012C7" w14:textId="77777777" w:rsidR="00F3451B" w:rsidRPr="00251EBA" w:rsidRDefault="00F3451B" w:rsidP="00337BB9">
      <w:pPr>
        <w:spacing w:line="276" w:lineRule="auto"/>
        <w:jc w:val="both"/>
        <w:rPr>
          <w:rFonts w:ascii="Arial Nova" w:hAnsi="Arial Nova"/>
          <w:i/>
          <w:iCs/>
          <w:sz w:val="20"/>
          <w:szCs w:val="20"/>
          <w:lang w:val="es-CL" w:eastAsia="es-CL"/>
        </w:rPr>
      </w:pPr>
    </w:p>
    <w:p w14:paraId="417D365B" w14:textId="77777777" w:rsidR="00F3451B" w:rsidRPr="00251EBA" w:rsidRDefault="00F3451B" w:rsidP="00337BB9">
      <w:pPr>
        <w:pStyle w:val="Ttulo2"/>
        <w:rPr>
          <w:i/>
          <w:iCs/>
          <w:sz w:val="20"/>
          <w:szCs w:val="20"/>
        </w:rPr>
      </w:pPr>
      <w:r w:rsidRPr="00251EBA">
        <w:rPr>
          <w:i/>
          <w:iCs/>
          <w:sz w:val="20"/>
          <w:szCs w:val="20"/>
        </w:rPr>
        <w:t xml:space="preserve"> Póliza de responsabilidad civil</w:t>
      </w:r>
    </w:p>
    <w:p w14:paraId="7B9B27A2" w14:textId="77777777" w:rsidR="00F3451B" w:rsidRPr="00251EBA" w:rsidRDefault="00F3451B" w:rsidP="00337BB9">
      <w:pPr>
        <w:spacing w:line="276" w:lineRule="auto"/>
        <w:jc w:val="both"/>
        <w:rPr>
          <w:rFonts w:ascii="Arial Nova" w:hAnsi="Arial Nova" w:cstheme="minorHAnsi"/>
          <w:sz w:val="20"/>
          <w:szCs w:val="20"/>
          <w:lang w:val="es-CL"/>
        </w:rPr>
      </w:pPr>
    </w:p>
    <w:p w14:paraId="0A4C653F"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El organismo licitante indicará en el Anexo A, numeral 15, si solicitará al adjudicatario una póliza de responsabilidad civil por los eventuales daños que pudiera ocasionar a terceros con motivo u ocasión de la prestación de servicio. En caso de que se requiera dicha póliza se deberá señalar su monto, deducible si así se estimare, y plazo de vigencia.</w:t>
      </w:r>
    </w:p>
    <w:p w14:paraId="2FD4CAE0" w14:textId="77777777" w:rsidR="00F3451B" w:rsidRPr="00251EBA" w:rsidRDefault="00F3451B" w:rsidP="00337BB9">
      <w:pPr>
        <w:spacing w:line="276" w:lineRule="auto"/>
        <w:jc w:val="both"/>
        <w:rPr>
          <w:rFonts w:ascii="Arial Nova" w:hAnsi="Arial Nova"/>
          <w:i/>
          <w:iCs/>
          <w:color w:val="000000" w:themeColor="text1"/>
          <w:sz w:val="20"/>
          <w:szCs w:val="20"/>
          <w:lang w:val="es-CL" w:eastAsia="es-CL"/>
        </w:rPr>
      </w:pPr>
    </w:p>
    <w:p w14:paraId="1177B491" w14:textId="77777777" w:rsidR="00F3451B" w:rsidRPr="00251EBA" w:rsidRDefault="00F3451B" w:rsidP="00337BB9">
      <w:pPr>
        <w:pStyle w:val="Ttulo2"/>
        <w:jc w:val="left"/>
        <w:rPr>
          <w:i/>
          <w:iCs/>
          <w:sz w:val="20"/>
          <w:szCs w:val="20"/>
        </w:rPr>
      </w:pPr>
      <w:r w:rsidRPr="00251EBA">
        <w:rPr>
          <w:i/>
          <w:iCs/>
          <w:sz w:val="20"/>
          <w:szCs w:val="20"/>
        </w:rPr>
        <w:t>Continuidad del personal</w:t>
      </w:r>
    </w:p>
    <w:p w14:paraId="3856D334"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75F13207"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 xml:space="preserve">Si por algún motivo externo o ajeno a la gestión del proveedor adjudicado, como, por ejemplo, jubilación, muerte, incapacidad médica, renuncia, entre otros, le fuere necesario sustituir al personal que desempeñarán las funciones asociadas a “los roles claves”, deberá informar y proponer, oportunamente, un cambio de nómina de personal de acuerdo con lo establecido en el siguiente párrafo. </w:t>
      </w:r>
    </w:p>
    <w:p w14:paraId="411922F7"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7C5F3146"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La entidad licitante exigirá que, durante la vigencia del contrato, exista continuidad del personal designado para la prestación del servicio, con objeto de resguardar la calidad técnica en los roles claves, así como velar por la confidencialidad de la información. De acuerdo con lo anterior, y en caso de ser requerido, durante la vigencia del contrato, el adjudicatario podrá solicitar a la entidad licitante el cambio de profesionales que cumplan dichos roles claves.</w:t>
      </w:r>
    </w:p>
    <w:p w14:paraId="6AF23892"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697139D7"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Para la solicitud y aprobación de cambio de personal, deberán considerarse los siguientes elementos:</w:t>
      </w:r>
    </w:p>
    <w:p w14:paraId="37C4D03D" w14:textId="77777777" w:rsidR="00F3451B" w:rsidRPr="00251EBA" w:rsidRDefault="00F3451B" w:rsidP="00337BB9">
      <w:pPr>
        <w:numPr>
          <w:ilvl w:val="0"/>
          <w:numId w:val="27"/>
        </w:numPr>
        <w:spacing w:line="276" w:lineRule="auto"/>
        <w:ind w:left="724"/>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La criticidad del proyecto y de la etapa de este en la que esté involucrado el personal.</w:t>
      </w:r>
    </w:p>
    <w:p w14:paraId="1475738D" w14:textId="77777777" w:rsidR="00F3451B" w:rsidRPr="00251EBA" w:rsidRDefault="00F3451B" w:rsidP="00337BB9">
      <w:pPr>
        <w:numPr>
          <w:ilvl w:val="0"/>
          <w:numId w:val="27"/>
        </w:numPr>
        <w:spacing w:line="276" w:lineRule="auto"/>
        <w:ind w:left="724"/>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El nuevo personal que se proponga incorporar debe cumplir al menos con los mismos requisitos y calificaciones que cumplía el personal aprobado en el proceso licitatorio.</w:t>
      </w:r>
    </w:p>
    <w:p w14:paraId="78DEB552" w14:textId="77777777" w:rsidR="00F3451B" w:rsidRPr="00251EBA" w:rsidRDefault="00F3451B" w:rsidP="00337BB9">
      <w:pPr>
        <w:numPr>
          <w:ilvl w:val="0"/>
          <w:numId w:val="27"/>
        </w:numPr>
        <w:spacing w:line="276" w:lineRule="auto"/>
        <w:ind w:left="724"/>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De ser necesario, se procederá a extender los tiempos de prestación del servicio, en cuyo caso no implicará en forma alguna un aumento en los valores a pagar por parte de la entidad licitante.</w:t>
      </w:r>
    </w:p>
    <w:p w14:paraId="12DF0779"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112E6A07" w14:textId="77777777" w:rsidR="00F3451B" w:rsidRPr="00251EBA" w:rsidRDefault="00F3451B" w:rsidP="00337BB9">
      <w:pPr>
        <w:spacing w:line="276" w:lineRule="auto"/>
        <w:jc w:val="both"/>
        <w:rPr>
          <w:rFonts w:ascii="Arial Nova" w:hAnsi="Arial Nova" w:cstheme="minorBidi"/>
          <w:color w:val="000000" w:themeColor="text1"/>
          <w:sz w:val="20"/>
          <w:szCs w:val="20"/>
          <w:lang w:val="es-CL"/>
        </w:rPr>
      </w:pPr>
      <w:r w:rsidRPr="00251EBA">
        <w:rPr>
          <w:rFonts w:ascii="Arial Nova" w:hAnsi="Arial Nova" w:cstheme="minorBidi"/>
          <w:color w:val="000000" w:themeColor="text1"/>
          <w:sz w:val="20"/>
          <w:szCs w:val="20"/>
          <w:lang w:val="es-CL"/>
        </w:rPr>
        <w:t>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En todo caso, si la entidad licitante considera que estos cambios afectan la integridad del cumplimiento del contrato, podrá poner término anticipado al contrato, según lo dispuesto en la cláusula N° 10.8.3 “Término anticipado de contrato”, numeral 17.</w:t>
      </w:r>
    </w:p>
    <w:p w14:paraId="3CA64371"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51762908"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asumir el rol en cuestión.</w:t>
      </w:r>
    </w:p>
    <w:p w14:paraId="3D10EFB9"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4DC9618D"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r w:rsidRPr="00251EBA">
        <w:rPr>
          <w:rFonts w:ascii="Arial Nova" w:hAnsi="Arial Nova" w:cstheme="minorHAnsi"/>
          <w:color w:val="000000" w:themeColor="text1"/>
          <w:sz w:val="20"/>
          <w:szCs w:val="20"/>
          <w:lang w:val="es-CL"/>
        </w:rPr>
        <w:t>El proveedor del servicio debe esperar la aprobación por correo electrónico, de la solicitud por parte de la entidad licitante, antes de operar el contrato con el o los nuevos prestadores de servicio.</w:t>
      </w:r>
    </w:p>
    <w:p w14:paraId="1FBFB6DC"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8D6CDAC" w14:textId="77777777" w:rsidR="00F3451B" w:rsidRPr="00251EBA" w:rsidRDefault="00F3451B" w:rsidP="00337BB9">
      <w:pPr>
        <w:pStyle w:val="Ttulo2"/>
        <w:rPr>
          <w:sz w:val="20"/>
          <w:szCs w:val="20"/>
        </w:rPr>
      </w:pPr>
      <w:r w:rsidRPr="00251EBA">
        <w:rPr>
          <w:sz w:val="20"/>
          <w:szCs w:val="20"/>
        </w:rPr>
        <w:t>Acceso a sistemas</w:t>
      </w:r>
    </w:p>
    <w:p w14:paraId="039CF85C"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p>
    <w:p w14:paraId="37F08FBA"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22C6B627"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C46B901"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034361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6E0C5C02"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6B32AD6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1232B683"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Si el personal del proveedor que recibe la autorización de acceso utiliza equipos propios, deberán individualizarse previamente.</w:t>
      </w:r>
    </w:p>
    <w:p w14:paraId="3E9089B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9FF3DCA" w14:textId="77777777" w:rsidR="00F3451B" w:rsidRPr="00251EBA" w:rsidRDefault="00F3451B" w:rsidP="00337BB9">
      <w:pPr>
        <w:pStyle w:val="Ttulo2"/>
        <w:jc w:val="left"/>
        <w:rPr>
          <w:sz w:val="20"/>
          <w:szCs w:val="20"/>
        </w:rPr>
      </w:pPr>
      <w:r w:rsidRPr="00251EBA">
        <w:rPr>
          <w:sz w:val="20"/>
          <w:szCs w:val="20"/>
        </w:rPr>
        <w:t>Tratamiento de datos personales por mandato</w:t>
      </w:r>
    </w:p>
    <w:p w14:paraId="5FF25D33"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6FEE602A"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26EC280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CC7E590"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2BBEA36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B904578"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78C5E142"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A5FAAEB" w14:textId="77777777" w:rsidR="00F3451B" w:rsidRPr="00251EBA" w:rsidRDefault="00F3451B" w:rsidP="00337BB9">
      <w:pPr>
        <w:spacing w:line="276" w:lineRule="auto"/>
        <w:jc w:val="both"/>
        <w:rPr>
          <w:rFonts w:ascii="Arial Nova" w:eastAsia="Calibri" w:hAnsi="Arial Nova" w:cstheme="minorBidi"/>
          <w:color w:val="000000" w:themeColor="text1"/>
          <w:sz w:val="20"/>
          <w:szCs w:val="20"/>
          <w:lang w:val="es-CL" w:eastAsia="es-CL"/>
        </w:rPr>
      </w:pPr>
      <w:r w:rsidRPr="00251EBA">
        <w:rPr>
          <w:rFonts w:ascii="Arial Nova" w:eastAsia="Calibri" w:hAnsi="Arial Nova" w:cstheme="minorBidi"/>
          <w:color w:val="000000" w:themeColor="text1"/>
          <w:sz w:val="20"/>
          <w:szCs w:val="20"/>
          <w:lang w:val="es-CL"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232CE2A6"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0BFFB5A7" w14:textId="77777777" w:rsidR="00F3451B" w:rsidRPr="00251EBA" w:rsidRDefault="00F3451B" w:rsidP="00337BB9">
      <w:pPr>
        <w:pStyle w:val="Ttulo2"/>
        <w:jc w:val="left"/>
        <w:rPr>
          <w:sz w:val="20"/>
          <w:szCs w:val="20"/>
        </w:rPr>
      </w:pPr>
      <w:r w:rsidRPr="00251EBA">
        <w:rPr>
          <w:sz w:val="20"/>
          <w:szCs w:val="20"/>
        </w:rPr>
        <w:t>Propiedad de la Información</w:t>
      </w:r>
    </w:p>
    <w:p w14:paraId="6BE875B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FFA156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4814C5F2"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FFABC77"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311CFC1F"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4000F167" w14:textId="77777777" w:rsidR="00F3451B" w:rsidRPr="00251EBA" w:rsidRDefault="00F3451B" w:rsidP="00337BB9">
      <w:pPr>
        <w:pStyle w:val="Ttulo2"/>
        <w:rPr>
          <w:sz w:val="20"/>
          <w:szCs w:val="20"/>
        </w:rPr>
      </w:pPr>
      <w:r w:rsidRPr="00251EBA">
        <w:rPr>
          <w:sz w:val="20"/>
          <w:szCs w:val="20"/>
        </w:rPr>
        <w:t xml:space="preserve">Prohibición de subcontratación y cesión del contrato </w:t>
      </w:r>
    </w:p>
    <w:p w14:paraId="7F39C27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65E695CA"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5A0D4DB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B6B051A" w14:textId="77777777" w:rsidR="00F3451B" w:rsidRPr="00251EBA" w:rsidRDefault="00F3451B" w:rsidP="00337BB9">
      <w:pPr>
        <w:spacing w:line="276" w:lineRule="auto"/>
        <w:jc w:val="both"/>
        <w:rPr>
          <w:rFonts w:ascii="Arial Nova" w:hAnsi="Arial Nova"/>
          <w:b/>
          <w:bCs/>
          <w:iCs/>
          <w:caps/>
          <w:sz w:val="20"/>
          <w:szCs w:val="20"/>
          <w:lang w:val="es-CL"/>
        </w:rPr>
      </w:pPr>
      <w:r w:rsidRPr="00251EBA">
        <w:rPr>
          <w:rFonts w:ascii="Arial Nova" w:eastAsia="Calibri" w:hAnsi="Arial Nova" w:cstheme="minorHAnsi"/>
          <w:bCs/>
          <w:iCs/>
          <w:color w:val="000000" w:themeColor="text1"/>
          <w:sz w:val="20"/>
          <w:szCs w:val="20"/>
          <w:lang w:val="es-CL" w:eastAsia="es-CL"/>
        </w:rPr>
        <w:t>La empresa adjudicataria deberá ser la que efectivamente preste los servicios contratados con motivo de esta licitación, no pudiendo ceder de hecho a un tercero la ejecución de aquéllos.</w:t>
      </w:r>
      <w:r w:rsidRPr="00251EBA">
        <w:rPr>
          <w:rFonts w:ascii="Arial Nova" w:hAnsi="Arial Nova"/>
          <w:bCs/>
          <w:iCs/>
          <w:sz w:val="20"/>
          <w:szCs w:val="20"/>
          <w:lang w:val="es-CL"/>
        </w:rPr>
        <w:br w:type="page"/>
      </w:r>
    </w:p>
    <w:p w14:paraId="63AF82F2" w14:textId="77777777" w:rsidR="00F3451B" w:rsidRPr="00251EBA" w:rsidRDefault="00F3451B" w:rsidP="00337BB9">
      <w:pPr>
        <w:pStyle w:val="Ttulo1"/>
        <w:numPr>
          <w:ilvl w:val="0"/>
          <w:numId w:val="0"/>
        </w:numPr>
        <w:ind w:left="340"/>
        <w:jc w:val="center"/>
        <w:rPr>
          <w:sz w:val="20"/>
          <w:szCs w:val="20"/>
        </w:rPr>
      </w:pPr>
      <w:r w:rsidRPr="00251EBA">
        <w:rPr>
          <w:sz w:val="20"/>
          <w:szCs w:val="20"/>
        </w:rPr>
        <w:lastRenderedPageBreak/>
        <w:t>ANEXO N°1: Formulario datos del oferente</w:t>
      </w:r>
    </w:p>
    <w:p w14:paraId="5F3F6936" w14:textId="77777777" w:rsidR="00F3451B" w:rsidRPr="00251EBA" w:rsidRDefault="00F3451B" w:rsidP="00337BB9">
      <w:pPr>
        <w:jc w:val="center"/>
        <w:rPr>
          <w:rFonts w:ascii="Arial Nova" w:hAnsi="Arial Nova"/>
          <w:color w:val="000000" w:themeColor="text1"/>
          <w:sz w:val="20"/>
          <w:szCs w:val="20"/>
          <w:lang w:val="es-CL" w:eastAsia="es-CL"/>
        </w:rPr>
      </w:pPr>
    </w:p>
    <w:p w14:paraId="1EB41AA8" w14:textId="77777777" w:rsidR="00F3451B" w:rsidRPr="00251EBA" w:rsidRDefault="00F3451B" w:rsidP="00337BB9">
      <w:pPr>
        <w:jc w:val="center"/>
        <w:rPr>
          <w:rFonts w:ascii="Arial Nova" w:hAnsi="Arial Nova"/>
          <w:color w:val="000000" w:themeColor="text1"/>
          <w:sz w:val="20"/>
          <w:szCs w:val="20"/>
          <w:lang w:val="es-CL" w:eastAsia="es-CL"/>
        </w:rPr>
      </w:pPr>
    </w:p>
    <w:p w14:paraId="7E6F50EE"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0F80B99E" w14:textId="77777777" w:rsidR="00F3451B" w:rsidRPr="00251EBA" w:rsidRDefault="00F3451B" w:rsidP="00337BB9">
      <w:pPr>
        <w:jc w:val="both"/>
        <w:rPr>
          <w:rFonts w:ascii="Arial Nova" w:hAnsi="Arial Nova"/>
          <w:b/>
          <w:color w:val="000000" w:themeColor="text1"/>
          <w:sz w:val="20"/>
          <w:szCs w:val="20"/>
          <w:lang w:val="es-CL"/>
        </w:rPr>
      </w:pPr>
    </w:p>
    <w:p w14:paraId="585D9F50" w14:textId="77777777" w:rsidR="00F3451B" w:rsidRPr="00251EBA" w:rsidRDefault="00F3451B" w:rsidP="00337BB9">
      <w:pPr>
        <w:jc w:val="both"/>
        <w:rPr>
          <w:rFonts w:ascii="Arial Nova" w:hAnsi="Arial Nova"/>
          <w:b/>
          <w:color w:val="000000" w:themeColor="text1"/>
          <w:sz w:val="20"/>
          <w:szCs w:val="20"/>
          <w:lang w:val="es-CL"/>
        </w:rPr>
      </w:pPr>
    </w:p>
    <w:p w14:paraId="1AB5B3C1" w14:textId="77777777" w:rsidR="00F3451B" w:rsidRPr="00251EBA" w:rsidRDefault="00F3451B" w:rsidP="00337BB9">
      <w:pPr>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 xml:space="preserve">A) DATOS DEL OFERENTE </w:t>
      </w:r>
    </w:p>
    <w:p w14:paraId="47BDB7F9" w14:textId="77777777" w:rsidR="00F3451B" w:rsidRPr="00251EBA" w:rsidRDefault="00F3451B" w:rsidP="00337BB9">
      <w:pPr>
        <w:jc w:val="both"/>
        <w:rPr>
          <w:rFonts w:ascii="Arial Nova" w:hAnsi="Arial Nova"/>
          <w:color w:val="000000" w:themeColor="text1"/>
          <w:sz w:val="20"/>
          <w:szCs w:val="20"/>
          <w:lang w:val="es-CL"/>
        </w:rPr>
      </w:pPr>
    </w:p>
    <w:tbl>
      <w:tblPr>
        <w:tblW w:w="5000" w:type="pct"/>
        <w:tblLook w:val="04A0" w:firstRow="1" w:lastRow="0" w:firstColumn="1" w:lastColumn="0" w:noHBand="0" w:noVBand="1"/>
      </w:tblPr>
      <w:tblGrid>
        <w:gridCol w:w="3813"/>
        <w:gridCol w:w="5583"/>
      </w:tblGrid>
      <w:tr w:rsidR="00F3451B" w:rsidRPr="00337BB9" w14:paraId="46A52397" w14:textId="77777777" w:rsidTr="007C29AB">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447A286"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5B32CB11"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2FF420D4" w14:textId="77777777" w:rsidTr="007C29AB">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8533E95"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3C94B518"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0890A2B5" w14:textId="77777777" w:rsidTr="007C29AB">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39C26F4"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588F327C"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4F979A98" w14:textId="77777777" w:rsidTr="007C29AB">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FBE9D32"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3EA15DC8"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4BB7BAA6" w14:textId="77777777" w:rsidTr="007C29AB">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0612AA5D"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151E6FE7" w14:textId="77777777" w:rsidR="00F3451B" w:rsidRPr="00251EBA" w:rsidRDefault="00F3451B" w:rsidP="00337BB9">
            <w:pPr>
              <w:jc w:val="both"/>
              <w:rPr>
                <w:rFonts w:ascii="Arial Nova" w:hAnsi="Arial Nova"/>
                <w:color w:val="000000" w:themeColor="text1"/>
                <w:sz w:val="20"/>
                <w:szCs w:val="20"/>
                <w:lang w:val="es-CL"/>
              </w:rPr>
            </w:pPr>
          </w:p>
        </w:tc>
      </w:tr>
      <w:tr w:rsidR="00F3451B" w:rsidRPr="00337BB9" w14:paraId="57FA65CB" w14:textId="77777777" w:rsidTr="007C29AB">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28041F4"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6D6F0AB3" w14:textId="77777777" w:rsidR="00F3451B" w:rsidRPr="00251EBA" w:rsidRDefault="00F3451B" w:rsidP="00337BB9">
            <w:pPr>
              <w:jc w:val="both"/>
              <w:rPr>
                <w:rFonts w:ascii="Arial Nova" w:hAnsi="Arial Nova"/>
                <w:color w:val="000000" w:themeColor="text1"/>
                <w:sz w:val="20"/>
                <w:szCs w:val="20"/>
                <w:lang w:val="es-CL"/>
              </w:rPr>
            </w:pPr>
          </w:p>
        </w:tc>
      </w:tr>
      <w:tr w:rsidR="00F3451B" w:rsidRPr="00337BB9" w14:paraId="64267DDF" w14:textId="77777777" w:rsidTr="007C29AB">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C2004D2" w14:textId="77777777" w:rsidR="00F3451B" w:rsidRPr="00251EBA" w:rsidRDefault="00F3451B" w:rsidP="00337BB9">
            <w:pPr>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3365D198"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6BE30E18" w14:textId="77777777" w:rsidTr="007C29AB">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3B7C30E" w14:textId="77777777" w:rsidR="00F3451B" w:rsidRPr="00251EBA" w:rsidRDefault="00F3451B" w:rsidP="00337BB9">
            <w:pPr>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2BC2D145" w14:textId="77777777" w:rsidR="00F3451B" w:rsidRPr="00251EBA" w:rsidRDefault="00F3451B" w:rsidP="00337BB9">
            <w:pPr>
              <w:jc w:val="both"/>
              <w:rPr>
                <w:rFonts w:ascii="Arial Nova" w:hAnsi="Arial Nova"/>
                <w:color w:val="000000" w:themeColor="text1"/>
                <w:sz w:val="20"/>
                <w:szCs w:val="20"/>
                <w:lang w:val="es-CL"/>
              </w:rPr>
            </w:pPr>
          </w:p>
        </w:tc>
      </w:tr>
    </w:tbl>
    <w:p w14:paraId="00A09A3F" w14:textId="77777777" w:rsidR="00F3451B" w:rsidRPr="00251EBA" w:rsidRDefault="00F3451B" w:rsidP="00337BB9">
      <w:pPr>
        <w:jc w:val="both"/>
        <w:rPr>
          <w:rFonts w:ascii="Arial Nova" w:hAnsi="Arial Nova"/>
          <w:color w:val="000000" w:themeColor="text1"/>
          <w:sz w:val="20"/>
          <w:szCs w:val="20"/>
          <w:lang w:val="es-CL"/>
        </w:rPr>
      </w:pPr>
    </w:p>
    <w:p w14:paraId="2C4A092D" w14:textId="77777777" w:rsidR="00F3451B" w:rsidRPr="00251EBA" w:rsidRDefault="00F3451B" w:rsidP="00337BB9">
      <w:pPr>
        <w:pStyle w:val="Prrafodelista"/>
        <w:numPr>
          <w:ilvl w:val="0"/>
          <w:numId w:val="83"/>
        </w:numPr>
        <w:spacing w:line="240" w:lineRule="auto"/>
        <w:ind w:right="0"/>
        <w:rPr>
          <w:i/>
          <w:color w:val="000000" w:themeColor="text1"/>
          <w:sz w:val="20"/>
          <w:szCs w:val="20"/>
          <w:lang w:val="es-CL"/>
        </w:rPr>
      </w:pPr>
      <w:r w:rsidRPr="00251EBA">
        <w:rPr>
          <w:color w:val="000000" w:themeColor="text1"/>
          <w:sz w:val="20"/>
          <w:szCs w:val="20"/>
          <w:lang w:val="es-CL"/>
        </w:rPr>
        <w:t>¿Oferente corresponde a una Unión Temporal de Proveedores?: ______ (</w:t>
      </w:r>
      <w:r w:rsidRPr="00251EBA">
        <w:rPr>
          <w:i/>
          <w:color w:val="000000" w:themeColor="text1"/>
          <w:sz w:val="20"/>
          <w:szCs w:val="20"/>
          <w:lang w:val="es-CL"/>
        </w:rPr>
        <w:t>Indicar Sí o No)</w:t>
      </w:r>
    </w:p>
    <w:p w14:paraId="2F4ED639" w14:textId="77777777" w:rsidR="00F3451B" w:rsidRPr="00251EBA" w:rsidRDefault="00F3451B" w:rsidP="00337BB9">
      <w:pPr>
        <w:jc w:val="both"/>
        <w:rPr>
          <w:rFonts w:ascii="Arial Nova" w:hAnsi="Arial Nova"/>
          <w:i/>
          <w:color w:val="000000" w:themeColor="text1"/>
          <w:sz w:val="20"/>
          <w:szCs w:val="20"/>
          <w:lang w:val="es-CL"/>
        </w:rPr>
      </w:pPr>
    </w:p>
    <w:p w14:paraId="7E7D03A2" w14:textId="77777777" w:rsidR="00F3451B" w:rsidRPr="00251EBA" w:rsidRDefault="00F3451B" w:rsidP="00337BB9">
      <w:pPr>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 xml:space="preserve">Se deja constancia de que en caso de que el oferente se trate de una Unión Temporal de Proveedores se deberá adjuntar </w:t>
      </w:r>
      <w:r w:rsidRPr="00251EBA">
        <w:rPr>
          <w:rFonts w:ascii="Arial Nova" w:hAnsi="Arial Nova"/>
          <w:iCs/>
          <w:color w:val="000000" w:themeColor="text1"/>
          <w:sz w:val="20"/>
          <w:szCs w:val="20"/>
          <w:u w:val="single"/>
          <w:lang w:val="es-CL"/>
        </w:rPr>
        <w:t>obligatoriamente</w:t>
      </w:r>
      <w:r w:rsidRPr="00251EBA">
        <w:rPr>
          <w:rFonts w:ascii="Arial Nova" w:hAnsi="Arial Nova"/>
          <w:iCs/>
          <w:color w:val="000000" w:themeColor="text1"/>
          <w:sz w:val="20"/>
          <w:szCs w:val="20"/>
          <w:lang w:val="es-CL"/>
        </w:rPr>
        <w:t xml:space="preserve"> el Anexo N° 6 según lo requerido en la cláusula N° 6 de estas bases de licitación.</w:t>
      </w:r>
    </w:p>
    <w:p w14:paraId="1D016BE1" w14:textId="77777777" w:rsidR="00F3451B" w:rsidRPr="00251EBA" w:rsidRDefault="00F3451B" w:rsidP="00337BB9">
      <w:pPr>
        <w:jc w:val="both"/>
        <w:rPr>
          <w:rFonts w:ascii="Arial Nova" w:hAnsi="Arial Nova"/>
          <w:i/>
          <w:color w:val="000000" w:themeColor="text1"/>
          <w:sz w:val="20"/>
          <w:szCs w:val="20"/>
          <w:lang w:val="es-CL"/>
        </w:rPr>
      </w:pPr>
    </w:p>
    <w:p w14:paraId="5A9468EF" w14:textId="77777777" w:rsidR="00F3451B" w:rsidRPr="00251EBA" w:rsidRDefault="00F3451B" w:rsidP="00337BB9">
      <w:pPr>
        <w:jc w:val="both"/>
        <w:rPr>
          <w:rFonts w:ascii="Arial Nova" w:hAnsi="Arial Nova"/>
          <w:color w:val="000000" w:themeColor="text1"/>
          <w:sz w:val="20"/>
          <w:szCs w:val="20"/>
          <w:lang w:val="es-CL"/>
        </w:rPr>
      </w:pPr>
    </w:p>
    <w:p w14:paraId="0A8A7CA2" w14:textId="77777777" w:rsidR="00F3451B" w:rsidRPr="00251EBA" w:rsidRDefault="00F3451B" w:rsidP="00337BB9">
      <w:pPr>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B) DATOS DEL CONTACTO DEL OFERENTE PARA EFECTOS DE LA LICITACIÓN</w:t>
      </w:r>
    </w:p>
    <w:p w14:paraId="7DDC043A" w14:textId="77777777" w:rsidR="00F3451B" w:rsidRPr="00251EBA" w:rsidRDefault="00F3451B" w:rsidP="00337BB9">
      <w:pPr>
        <w:jc w:val="both"/>
        <w:rPr>
          <w:rFonts w:ascii="Arial Nova" w:hAnsi="Arial Nova"/>
          <w:b/>
          <w:color w:val="000000" w:themeColor="text1"/>
          <w:sz w:val="20"/>
          <w:szCs w:val="20"/>
          <w:lang w:val="es-CL"/>
        </w:rPr>
      </w:pPr>
    </w:p>
    <w:tbl>
      <w:tblPr>
        <w:tblW w:w="5000" w:type="pct"/>
        <w:tblLook w:val="04A0" w:firstRow="1" w:lastRow="0" w:firstColumn="1" w:lastColumn="0" w:noHBand="0" w:noVBand="1"/>
      </w:tblPr>
      <w:tblGrid>
        <w:gridCol w:w="2860"/>
        <w:gridCol w:w="6536"/>
      </w:tblGrid>
      <w:tr w:rsidR="00F3451B" w:rsidRPr="00251EBA" w14:paraId="7B53F560"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C9B19CE"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6539F409"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0F66A0CF"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5EF96A98"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217B39D7"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3156B71F"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F33E569"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34F4E089"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29F90743"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6BBE173"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50C4D3AA"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114D9ADC"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1985B66"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5CF72B86"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6EEFAB4A"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93AA1F7"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09647BD7" w14:textId="77777777" w:rsidR="00F3451B" w:rsidRPr="00251EBA" w:rsidRDefault="00F3451B" w:rsidP="00337BB9">
            <w:pPr>
              <w:jc w:val="both"/>
              <w:rPr>
                <w:rFonts w:ascii="Arial Nova" w:hAnsi="Arial Nova"/>
                <w:color w:val="000000" w:themeColor="text1"/>
                <w:sz w:val="20"/>
                <w:szCs w:val="20"/>
                <w:lang w:val="es-CL"/>
              </w:rPr>
            </w:pPr>
          </w:p>
        </w:tc>
      </w:tr>
      <w:tr w:rsidR="00F3451B" w:rsidRPr="00251EBA" w14:paraId="75EB65AB" w14:textId="77777777" w:rsidTr="007C29AB">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7B8B1AF5" w14:textId="77777777" w:rsidR="00F3451B" w:rsidRPr="00251EBA" w:rsidRDefault="00F3451B" w:rsidP="00337BB9">
            <w:pPr>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22962A8F" w14:textId="77777777" w:rsidR="00F3451B" w:rsidRPr="00251EBA" w:rsidRDefault="00F3451B" w:rsidP="00337BB9">
            <w:pPr>
              <w:jc w:val="both"/>
              <w:rPr>
                <w:rFonts w:ascii="Arial Nova" w:hAnsi="Arial Nova"/>
                <w:color w:val="000000" w:themeColor="text1"/>
                <w:sz w:val="20"/>
                <w:szCs w:val="20"/>
                <w:lang w:val="es-CL"/>
              </w:rPr>
            </w:pPr>
          </w:p>
        </w:tc>
      </w:tr>
    </w:tbl>
    <w:p w14:paraId="62A85A63" w14:textId="77777777" w:rsidR="00F3451B" w:rsidRPr="00251EBA" w:rsidRDefault="00F3451B" w:rsidP="00337BB9">
      <w:pPr>
        <w:jc w:val="both"/>
        <w:rPr>
          <w:rFonts w:ascii="Arial Nova" w:hAnsi="Arial Nova"/>
          <w:b/>
          <w:color w:val="000000" w:themeColor="text1"/>
          <w:sz w:val="20"/>
          <w:szCs w:val="20"/>
          <w:lang w:val="es-CL"/>
        </w:rPr>
      </w:pPr>
    </w:p>
    <w:p w14:paraId="6FA07F2C" w14:textId="77777777" w:rsidR="00F3451B" w:rsidRPr="00251EBA" w:rsidRDefault="00F3451B" w:rsidP="00337BB9">
      <w:pPr>
        <w:jc w:val="both"/>
        <w:rPr>
          <w:rFonts w:ascii="Arial Nova" w:hAnsi="Arial Nova"/>
          <w:i/>
          <w:iCs/>
          <w:color w:val="000000" w:themeColor="text1"/>
          <w:sz w:val="20"/>
          <w:szCs w:val="20"/>
          <w:u w:val="single"/>
          <w:lang w:val="es-CL"/>
        </w:rPr>
      </w:pPr>
      <w:r w:rsidRPr="00251EBA">
        <w:rPr>
          <w:rFonts w:ascii="Arial Nova" w:hAnsi="Arial Nova"/>
          <w:i/>
          <w:iCs/>
          <w:color w:val="000000" w:themeColor="text1"/>
          <w:sz w:val="20"/>
          <w:szCs w:val="20"/>
          <w:u w:val="single"/>
          <w:lang w:val="es-CL"/>
        </w:rPr>
        <w:t>&lt;Ciudad&gt;, &lt;día/mes/año&gt;</w:t>
      </w:r>
    </w:p>
    <w:p w14:paraId="7B3BBACF" w14:textId="77777777" w:rsidR="00F3451B" w:rsidRPr="00251EBA" w:rsidRDefault="00F3451B" w:rsidP="00337BB9">
      <w:pPr>
        <w:jc w:val="both"/>
        <w:rPr>
          <w:rFonts w:ascii="Arial Nova" w:hAnsi="Arial Nova"/>
          <w:color w:val="000000" w:themeColor="text1"/>
          <w:sz w:val="20"/>
          <w:szCs w:val="20"/>
          <w:lang w:val="es-CL"/>
        </w:rPr>
      </w:pPr>
    </w:p>
    <w:p w14:paraId="3D7A92E8" w14:textId="77777777" w:rsidR="00F3451B" w:rsidRPr="00251EBA" w:rsidRDefault="00F3451B" w:rsidP="00337BB9">
      <w:pPr>
        <w:jc w:val="both"/>
        <w:rPr>
          <w:rFonts w:ascii="Arial Nova" w:hAnsi="Arial Nova"/>
          <w:color w:val="000000" w:themeColor="text1"/>
          <w:sz w:val="20"/>
          <w:szCs w:val="20"/>
          <w:lang w:val="es-CL"/>
        </w:rPr>
      </w:pPr>
    </w:p>
    <w:p w14:paraId="2262A3ED" w14:textId="77777777" w:rsidR="00F3451B" w:rsidRPr="00251EBA" w:rsidRDefault="00F3451B" w:rsidP="00337BB9">
      <w:pPr>
        <w:jc w:val="both"/>
        <w:rPr>
          <w:rFonts w:ascii="Arial Nova" w:hAnsi="Arial Nova"/>
          <w:color w:val="000000" w:themeColor="text1"/>
          <w:sz w:val="20"/>
          <w:szCs w:val="20"/>
          <w:lang w:val="es-CL"/>
        </w:rPr>
      </w:pPr>
    </w:p>
    <w:p w14:paraId="3D37862D" w14:textId="77777777" w:rsidR="00F3451B" w:rsidRPr="00251EBA" w:rsidRDefault="00F3451B" w:rsidP="00337BB9">
      <w:pPr>
        <w:jc w:val="both"/>
        <w:rPr>
          <w:rFonts w:ascii="Arial Nova" w:hAnsi="Arial Nova"/>
          <w:color w:val="000000" w:themeColor="text1"/>
          <w:sz w:val="20"/>
          <w:szCs w:val="20"/>
          <w:lang w:val="es-CL"/>
        </w:rPr>
      </w:pPr>
    </w:p>
    <w:p w14:paraId="16234657" w14:textId="77777777" w:rsidR="00F3451B" w:rsidRPr="00251EBA" w:rsidRDefault="00F3451B" w:rsidP="00337BB9">
      <w:pPr>
        <w:jc w:val="center"/>
        <w:rPr>
          <w:rFonts w:ascii="Arial Nova" w:hAnsi="Arial Nova"/>
          <w:color w:val="000000" w:themeColor="text1"/>
          <w:sz w:val="20"/>
          <w:szCs w:val="20"/>
          <w:lang w:val="es-CL"/>
        </w:rPr>
      </w:pPr>
    </w:p>
    <w:p w14:paraId="624E30D9" w14:textId="77777777" w:rsidR="00F3451B" w:rsidRPr="00251EBA" w:rsidRDefault="00F3451B" w:rsidP="00337BB9">
      <w:pPr>
        <w:jc w:val="center"/>
        <w:rPr>
          <w:rFonts w:ascii="Arial Nova" w:hAnsi="Arial Nova"/>
          <w:color w:val="000000" w:themeColor="text1"/>
          <w:sz w:val="20"/>
          <w:szCs w:val="20"/>
          <w:lang w:val="es-CL"/>
        </w:rPr>
      </w:pPr>
    </w:p>
    <w:p w14:paraId="6CB4EC57" w14:textId="77777777" w:rsidR="00F3451B" w:rsidRPr="00251EBA" w:rsidRDefault="00F3451B" w:rsidP="00337BB9">
      <w:pPr>
        <w:jc w:val="center"/>
        <w:rPr>
          <w:rFonts w:ascii="Arial Nova" w:hAnsi="Arial Nova"/>
          <w:color w:val="000000" w:themeColor="text1"/>
          <w:sz w:val="20"/>
          <w:szCs w:val="20"/>
          <w:lang w:val="es-CL"/>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F3451B" w:rsidRPr="00251EBA" w14:paraId="4F9F9AC6" w14:textId="77777777" w:rsidTr="007C29AB">
        <w:trPr>
          <w:trHeight w:val="280"/>
        </w:trPr>
        <w:tc>
          <w:tcPr>
            <w:tcW w:w="5000" w:type="pct"/>
          </w:tcPr>
          <w:p w14:paraId="73DBBAF1" w14:textId="77777777" w:rsidR="00F3451B" w:rsidRPr="00251EBA" w:rsidRDefault="00F3451B" w:rsidP="00337BB9">
            <w:pPr>
              <w:jc w:val="center"/>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_________________________________________</w:t>
            </w:r>
          </w:p>
        </w:tc>
      </w:tr>
      <w:tr w:rsidR="00F3451B" w:rsidRPr="00337BB9" w14:paraId="607C237C" w14:textId="77777777" w:rsidTr="007C29AB">
        <w:trPr>
          <w:trHeight w:val="314"/>
        </w:trPr>
        <w:tc>
          <w:tcPr>
            <w:tcW w:w="5000" w:type="pct"/>
          </w:tcPr>
          <w:p w14:paraId="39017512" w14:textId="77777777" w:rsidR="00F3451B" w:rsidRPr="00251EBA" w:rsidRDefault="00F3451B" w:rsidP="00337BB9">
            <w:pPr>
              <w:jc w:val="center"/>
              <w:rPr>
                <w:rFonts w:ascii="Arial Nova" w:hAnsi="Arial Nova"/>
                <w:i/>
                <w:iCs/>
                <w:color w:val="000000" w:themeColor="text1"/>
                <w:sz w:val="20"/>
                <w:szCs w:val="20"/>
                <w:lang w:val="es-CL"/>
              </w:rPr>
            </w:pPr>
            <w:r w:rsidRPr="00251EBA">
              <w:rPr>
                <w:rFonts w:ascii="Arial Nova" w:hAnsi="Arial Nova"/>
                <w:i/>
                <w:iCs/>
                <w:color w:val="000000" w:themeColor="text1"/>
                <w:sz w:val="20"/>
                <w:szCs w:val="20"/>
                <w:lang w:val="es-CL"/>
              </w:rPr>
              <w:t>&lt;Nombre, Rut y firma&gt;</w:t>
            </w:r>
          </w:p>
          <w:p w14:paraId="07F516E6" w14:textId="77777777" w:rsidR="00F3451B" w:rsidRPr="00251EBA" w:rsidRDefault="00F3451B" w:rsidP="00337BB9">
            <w:pPr>
              <w:jc w:val="center"/>
              <w:rPr>
                <w:rFonts w:ascii="Arial Nova" w:hAnsi="Arial Nova"/>
                <w:i/>
                <w:iCs/>
                <w:color w:val="000000" w:themeColor="text1"/>
                <w:sz w:val="20"/>
                <w:szCs w:val="20"/>
                <w:lang w:val="es-CL"/>
              </w:rPr>
            </w:pPr>
            <w:r w:rsidRPr="00251EBA">
              <w:rPr>
                <w:rFonts w:ascii="Arial Nova" w:hAnsi="Arial Nova"/>
                <w:i/>
                <w:iCs/>
                <w:color w:val="000000" w:themeColor="text1"/>
                <w:sz w:val="20"/>
                <w:szCs w:val="20"/>
                <w:lang w:val="es-CL"/>
              </w:rPr>
              <w:t>&lt;Representante Legal del oferente, Apoderado UTP o persona natural &gt;</w:t>
            </w:r>
          </w:p>
        </w:tc>
      </w:tr>
    </w:tbl>
    <w:p w14:paraId="156A3327" w14:textId="77777777" w:rsidR="00F3451B" w:rsidRPr="00251EBA" w:rsidRDefault="00F3451B" w:rsidP="00337BB9">
      <w:pPr>
        <w:jc w:val="both"/>
        <w:rPr>
          <w:rFonts w:ascii="Arial Nova" w:hAnsi="Arial Nova"/>
          <w:color w:val="000000" w:themeColor="text1"/>
          <w:sz w:val="20"/>
          <w:szCs w:val="20"/>
          <w:lang w:val="es-CL"/>
        </w:rPr>
      </w:pPr>
    </w:p>
    <w:p w14:paraId="2639103F" w14:textId="77777777" w:rsidR="00F3451B" w:rsidRPr="00251EBA" w:rsidRDefault="00F3451B" w:rsidP="00337BB9">
      <w:pPr>
        <w:jc w:val="both"/>
        <w:rPr>
          <w:rFonts w:ascii="Arial Nova" w:hAnsi="Arial Nova"/>
          <w:color w:val="000000" w:themeColor="text1"/>
          <w:sz w:val="20"/>
          <w:szCs w:val="20"/>
          <w:lang w:val="es-CL"/>
        </w:rPr>
      </w:pPr>
    </w:p>
    <w:p w14:paraId="763119C0" w14:textId="77777777" w:rsidR="00F3451B" w:rsidRPr="00251EBA" w:rsidRDefault="00F3451B" w:rsidP="00337BB9">
      <w:pPr>
        <w:jc w:val="both"/>
        <w:rPr>
          <w:rFonts w:ascii="Arial Nova" w:hAnsi="Arial Nova"/>
          <w:color w:val="000000" w:themeColor="text1"/>
          <w:sz w:val="20"/>
          <w:szCs w:val="20"/>
          <w:lang w:val="es-CL"/>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F3451B" w:rsidRPr="00251EBA" w14:paraId="5C507A68" w14:textId="77777777" w:rsidTr="007C29AB">
        <w:tc>
          <w:tcPr>
            <w:tcW w:w="5000" w:type="pct"/>
            <w:shd w:val="clear" w:color="auto" w:fill="F2F2F2" w:themeFill="background1" w:themeFillShade="F2"/>
            <w:vAlign w:val="center"/>
          </w:tcPr>
          <w:p w14:paraId="54B5C4EC" w14:textId="77777777" w:rsidR="00F3451B" w:rsidRPr="00251EBA" w:rsidRDefault="00F3451B" w:rsidP="00337BB9">
            <w:pPr>
              <w:tabs>
                <w:tab w:val="left" w:pos="284"/>
              </w:tabs>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 xml:space="preserve">NOTAS: </w:t>
            </w:r>
          </w:p>
        </w:tc>
      </w:tr>
      <w:tr w:rsidR="00F3451B" w:rsidRPr="00337BB9" w14:paraId="12F9359F" w14:textId="77777777" w:rsidTr="007C29AB">
        <w:trPr>
          <w:trHeight w:val="969"/>
        </w:trPr>
        <w:tc>
          <w:tcPr>
            <w:tcW w:w="5000" w:type="pct"/>
            <w:shd w:val="clear" w:color="auto" w:fill="F2F2F2" w:themeFill="background1" w:themeFillShade="F2"/>
            <w:vAlign w:val="center"/>
          </w:tcPr>
          <w:p w14:paraId="1674DE78" w14:textId="77777777" w:rsidR="00F3451B" w:rsidRPr="00251EBA" w:rsidRDefault="00F3451B" w:rsidP="00337BB9">
            <w:pPr>
              <w:pStyle w:val="Prrafodelista"/>
              <w:numPr>
                <w:ilvl w:val="0"/>
                <w:numId w:val="82"/>
              </w:numPr>
              <w:tabs>
                <w:tab w:val="left" w:pos="284"/>
              </w:tabs>
              <w:spacing w:line="240" w:lineRule="auto"/>
              <w:ind w:left="309" w:right="0" w:hanging="284"/>
              <w:rPr>
                <w:color w:val="000000" w:themeColor="text1"/>
                <w:sz w:val="20"/>
                <w:szCs w:val="20"/>
                <w:lang w:val="es-CL"/>
              </w:rPr>
            </w:pPr>
            <w:r w:rsidRPr="00251EBA">
              <w:rPr>
                <w:color w:val="000000" w:themeColor="text1"/>
                <w:sz w:val="20"/>
                <w:szCs w:val="20"/>
                <w:lang w:val="es-CL"/>
              </w:rPr>
              <w:t>Todos los datos solicitados deben ser completados debidamente por el oferente</w:t>
            </w:r>
          </w:p>
          <w:p w14:paraId="1C8770A5" w14:textId="77777777" w:rsidR="00F3451B" w:rsidRPr="00251EBA" w:rsidRDefault="00F3451B" w:rsidP="00337BB9">
            <w:pPr>
              <w:pStyle w:val="Prrafodelista"/>
              <w:numPr>
                <w:ilvl w:val="0"/>
                <w:numId w:val="82"/>
              </w:numPr>
              <w:tabs>
                <w:tab w:val="left" w:pos="284"/>
              </w:tabs>
              <w:spacing w:line="240" w:lineRule="auto"/>
              <w:ind w:left="309" w:right="0" w:hanging="284"/>
              <w:rPr>
                <w:color w:val="000000" w:themeColor="text1"/>
                <w:sz w:val="20"/>
                <w:szCs w:val="20"/>
                <w:lang w:val="es-CL"/>
              </w:rPr>
            </w:pPr>
            <w:r w:rsidRPr="00251EBA">
              <w:rPr>
                <w:color w:val="000000" w:themeColor="text1"/>
                <w:sz w:val="20"/>
                <w:szCs w:val="20"/>
                <w:lang w:val="es-CL"/>
              </w:rPr>
              <w:t xml:space="preserve">Tratándose de una oferta UTP, los datos de contacto del oferente deberán ser referidos al apoderado de esta, no siendo necesario que los demás miembros de la UTP completen este anexo. </w:t>
            </w:r>
          </w:p>
        </w:tc>
      </w:tr>
    </w:tbl>
    <w:p w14:paraId="7D8AD9C4" w14:textId="77777777" w:rsidR="00F3451B" w:rsidRPr="00251EBA" w:rsidRDefault="00F3451B" w:rsidP="00337BB9">
      <w:pPr>
        <w:jc w:val="both"/>
        <w:rPr>
          <w:rFonts w:ascii="Arial Nova" w:hAnsi="Arial Nova"/>
          <w:color w:val="000000" w:themeColor="text1"/>
          <w:sz w:val="20"/>
          <w:szCs w:val="20"/>
          <w:lang w:val="es-CL" w:eastAsia="es-CL"/>
        </w:rPr>
      </w:pPr>
    </w:p>
    <w:p w14:paraId="52D13F92" w14:textId="77777777" w:rsidR="00F3451B" w:rsidRPr="00251EBA" w:rsidRDefault="00F3451B" w:rsidP="00337BB9">
      <w:pPr>
        <w:spacing w:line="276" w:lineRule="auto"/>
        <w:jc w:val="both"/>
        <w:rPr>
          <w:rFonts w:ascii="Arial Nova" w:eastAsia="Calibri" w:hAnsi="Arial Nova" w:cstheme="minorHAnsi"/>
          <w:b/>
          <w:caps/>
          <w:color w:val="000000" w:themeColor="text1"/>
          <w:sz w:val="20"/>
          <w:szCs w:val="20"/>
          <w:lang w:val="es-CL" w:eastAsia="es-CL"/>
        </w:rPr>
      </w:pPr>
      <w:r w:rsidRPr="00251EBA">
        <w:rPr>
          <w:rFonts w:ascii="Arial Nova" w:hAnsi="Arial Nova"/>
          <w:color w:val="000000" w:themeColor="text1"/>
          <w:sz w:val="20"/>
          <w:szCs w:val="20"/>
          <w:lang w:val="es-CL"/>
        </w:rPr>
        <w:br w:type="page"/>
      </w:r>
    </w:p>
    <w:p w14:paraId="4080982F" w14:textId="77777777" w:rsidR="00F3451B" w:rsidRPr="00251EBA" w:rsidRDefault="00F3451B" w:rsidP="00337BB9">
      <w:pPr>
        <w:jc w:val="both"/>
        <w:rPr>
          <w:rFonts w:ascii="Arial Nova" w:hAnsi="Arial Nova"/>
          <w:sz w:val="20"/>
          <w:szCs w:val="20"/>
          <w:lang w:val="es-CL"/>
        </w:rPr>
      </w:pPr>
    </w:p>
    <w:p w14:paraId="205B1C3E" w14:textId="77777777" w:rsidR="00F3451B" w:rsidRPr="00251EBA" w:rsidRDefault="00F3451B" w:rsidP="00337BB9">
      <w:pPr>
        <w:jc w:val="both"/>
        <w:rPr>
          <w:rFonts w:ascii="Arial Nova" w:hAnsi="Arial Nova"/>
          <w:sz w:val="20"/>
          <w:szCs w:val="20"/>
          <w:lang w:val="es-CL"/>
        </w:rPr>
      </w:pPr>
    </w:p>
    <w:p w14:paraId="62572FD8" w14:textId="77777777" w:rsidR="00F3451B" w:rsidRPr="00251EBA" w:rsidRDefault="00F3451B" w:rsidP="00337BB9">
      <w:pPr>
        <w:pStyle w:val="Ttulo1"/>
        <w:numPr>
          <w:ilvl w:val="0"/>
          <w:numId w:val="0"/>
        </w:numPr>
        <w:jc w:val="center"/>
        <w:rPr>
          <w:rFonts w:cs="Segoe UI"/>
          <w:sz w:val="20"/>
          <w:szCs w:val="20"/>
        </w:rPr>
      </w:pPr>
      <w:r w:rsidRPr="00251EBA">
        <w:rPr>
          <w:sz w:val="20"/>
          <w:szCs w:val="20"/>
        </w:rPr>
        <w:t>ANEXO N°</w:t>
      </w:r>
      <w:r w:rsidRPr="00251EBA">
        <w:rPr>
          <w:rFonts w:cs="Segoe UI"/>
          <w:sz w:val="20"/>
          <w:szCs w:val="20"/>
        </w:rPr>
        <w:t>2: Declaración jurada de independencia de la oferta</w:t>
      </w:r>
    </w:p>
    <w:p w14:paraId="45D34996" w14:textId="77777777" w:rsidR="00F3451B" w:rsidRPr="00251EBA" w:rsidRDefault="00F3451B" w:rsidP="00337BB9">
      <w:pPr>
        <w:spacing w:line="276" w:lineRule="auto"/>
        <w:jc w:val="center"/>
        <w:rPr>
          <w:rFonts w:ascii="Arial Nova" w:hAnsi="Arial Nova" w:cstheme="minorHAnsi"/>
          <w:bCs/>
          <w:iCs/>
          <w:color w:val="000000" w:themeColor="text1"/>
          <w:sz w:val="20"/>
          <w:szCs w:val="20"/>
          <w:lang w:val="es-CL"/>
        </w:rPr>
      </w:pPr>
      <w:r w:rsidRPr="00251EBA">
        <w:rPr>
          <w:rFonts w:ascii="Arial Nova" w:hAnsi="Arial Nova" w:cstheme="minorHAnsi"/>
          <w:bCs/>
          <w:iCs/>
          <w:color w:val="000000" w:themeColor="text1"/>
          <w:sz w:val="20"/>
          <w:szCs w:val="20"/>
          <w:lang w:val="es-CL"/>
        </w:rPr>
        <w:t>(Declaración para ofertar)</w:t>
      </w:r>
    </w:p>
    <w:p w14:paraId="55BACA58" w14:textId="77777777" w:rsidR="00F3451B" w:rsidRPr="00251EBA" w:rsidRDefault="00F3451B" w:rsidP="00337BB9">
      <w:pPr>
        <w:spacing w:line="276" w:lineRule="auto"/>
        <w:jc w:val="center"/>
        <w:rPr>
          <w:rFonts w:ascii="Arial Nova" w:hAnsi="Arial Nova" w:cstheme="minorHAnsi"/>
          <w:color w:val="000000" w:themeColor="text1"/>
          <w:sz w:val="20"/>
          <w:szCs w:val="20"/>
          <w:lang w:val="es-CL"/>
        </w:rPr>
      </w:pPr>
    </w:p>
    <w:p w14:paraId="79F17D6A"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4065377B"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060E39C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6ACB8E2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1E19B94D"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xml:space="preserve">Yo, </w:t>
      </w:r>
      <w:r w:rsidRPr="00251EBA">
        <w:rPr>
          <w:rFonts w:ascii="Arial Nova" w:hAnsi="Arial Nova" w:cs="Segoe UI"/>
          <w:color w:val="000000" w:themeColor="text1"/>
          <w:sz w:val="20"/>
          <w:szCs w:val="20"/>
          <w:u w:val="single"/>
          <w:lang w:val="es-CL" w:eastAsia="es-CL"/>
        </w:rPr>
        <w:t>&lt;nombre de representante legal o persona natural&gt;</w:t>
      </w:r>
      <w:r w:rsidRPr="00251EBA">
        <w:rPr>
          <w:rFonts w:ascii="Arial Nova" w:hAnsi="Arial Nova" w:cs="Segoe UI"/>
          <w:color w:val="000000" w:themeColor="text1"/>
          <w:sz w:val="20"/>
          <w:szCs w:val="20"/>
          <w:lang w:val="es-CL" w:eastAsia="es-CL"/>
        </w:rPr>
        <w:t xml:space="preserve">, cédula de identidad N° </w:t>
      </w:r>
      <w:r w:rsidRPr="00251EBA">
        <w:rPr>
          <w:rFonts w:ascii="Arial Nova" w:hAnsi="Arial Nova" w:cs="Segoe UI"/>
          <w:color w:val="000000" w:themeColor="text1"/>
          <w:sz w:val="20"/>
          <w:szCs w:val="20"/>
          <w:u w:val="single"/>
          <w:lang w:val="es-CL" w:eastAsia="es-CL"/>
        </w:rPr>
        <w:t>&lt;RUT representante legal o de persona natural&gt;</w:t>
      </w:r>
      <w:r w:rsidRPr="00251EBA">
        <w:rPr>
          <w:rFonts w:ascii="Arial Nova" w:hAnsi="Arial Nova" w:cs="Segoe UI"/>
          <w:color w:val="000000" w:themeColor="text1"/>
          <w:sz w:val="20"/>
          <w:szCs w:val="20"/>
          <w:lang w:val="es-CL" w:eastAsia="es-CL"/>
        </w:rPr>
        <w:t xml:space="preserve">, con domicilio en </w:t>
      </w:r>
      <w:r w:rsidRPr="00251EBA">
        <w:rPr>
          <w:rFonts w:ascii="Arial Nova" w:hAnsi="Arial Nova" w:cs="Segoe UI"/>
          <w:color w:val="000000" w:themeColor="text1"/>
          <w:sz w:val="20"/>
          <w:szCs w:val="20"/>
          <w:u w:val="single"/>
          <w:lang w:val="es-CL" w:eastAsia="es-CL"/>
        </w:rPr>
        <w:t>&lt;Domicilio, Comuna, Ciudad&gt;</w:t>
      </w:r>
      <w:r w:rsidRPr="00251EBA">
        <w:rPr>
          <w:rFonts w:ascii="Arial Nova" w:hAnsi="Arial Nova" w:cs="Segoe UI"/>
          <w:color w:val="000000" w:themeColor="text1"/>
          <w:sz w:val="20"/>
          <w:szCs w:val="20"/>
          <w:lang w:val="es-CL" w:eastAsia="es-CL"/>
        </w:rPr>
        <w:t xml:space="preserve"> en representación de </w:t>
      </w:r>
      <w:r w:rsidRPr="00251EBA">
        <w:rPr>
          <w:rFonts w:ascii="Arial Nova" w:hAnsi="Arial Nova" w:cs="Segoe UI"/>
          <w:color w:val="000000" w:themeColor="text1"/>
          <w:sz w:val="20"/>
          <w:szCs w:val="20"/>
          <w:u w:val="single"/>
          <w:lang w:val="es-CL" w:eastAsia="es-CL"/>
        </w:rPr>
        <w:t>&lt;Razón social empresa &gt;</w:t>
      </w:r>
      <w:r w:rsidRPr="00251EBA">
        <w:rPr>
          <w:rFonts w:ascii="Arial Nova" w:hAnsi="Arial Nova" w:cs="Segoe UI"/>
          <w:color w:val="000000" w:themeColor="text1"/>
          <w:sz w:val="20"/>
          <w:szCs w:val="20"/>
          <w:lang w:val="es-CL" w:eastAsia="es-CL"/>
        </w:rPr>
        <w:t xml:space="preserve">, RUT: </w:t>
      </w:r>
      <w:r w:rsidRPr="00251EBA">
        <w:rPr>
          <w:rFonts w:ascii="Arial Nova" w:hAnsi="Arial Nova" w:cs="Segoe UI"/>
          <w:color w:val="000000" w:themeColor="text1"/>
          <w:sz w:val="20"/>
          <w:szCs w:val="20"/>
          <w:u w:val="single"/>
          <w:lang w:val="es-CL" w:eastAsia="es-CL"/>
        </w:rPr>
        <w:t>&lt;Rut empresa &gt;</w:t>
      </w:r>
      <w:r w:rsidRPr="00251EBA">
        <w:rPr>
          <w:rFonts w:ascii="Arial Nova" w:hAnsi="Arial Nova" w:cs="Segoe UI"/>
          <w:color w:val="000000" w:themeColor="text1"/>
          <w:sz w:val="20"/>
          <w:szCs w:val="20"/>
          <w:lang w:val="es-CL" w:eastAsia="es-CL"/>
        </w:rPr>
        <w:t xml:space="preserve">, del mismo domicilio, </w:t>
      </w:r>
      <w:r w:rsidRPr="00251EBA">
        <w:rPr>
          <w:rFonts w:ascii="Arial Nova" w:hAnsi="Arial Nova" w:cstheme="minorHAnsi"/>
          <w:iCs/>
          <w:color w:val="000000" w:themeColor="text1"/>
          <w:sz w:val="20"/>
          <w:szCs w:val="20"/>
          <w:lang w:val="es-CL"/>
        </w:rPr>
        <w:t xml:space="preserve">para la licitación pública para la contratación del </w:t>
      </w:r>
      <w:r w:rsidRPr="00251EBA">
        <w:rPr>
          <w:rFonts w:ascii="Arial Nova" w:hAnsi="Arial Nova" w:cstheme="minorHAnsi"/>
          <w:b/>
          <w:color w:val="000000" w:themeColor="text1"/>
          <w:sz w:val="20"/>
          <w:szCs w:val="20"/>
          <w:u w:val="single"/>
          <w:lang w:val="es-CL"/>
        </w:rPr>
        <w:t>Servicio de Recolección, transporte y disposición de residuos sólidos domiciliarios</w:t>
      </w:r>
      <w:r w:rsidRPr="00251EBA">
        <w:rPr>
          <w:rFonts w:ascii="Arial Nova" w:hAnsi="Arial Nova" w:cstheme="minorHAnsi"/>
          <w:b/>
          <w:bCs/>
          <w:iCs/>
          <w:color w:val="000000" w:themeColor="text1"/>
          <w:sz w:val="20"/>
          <w:szCs w:val="20"/>
          <w:lang w:val="es-CL"/>
        </w:rPr>
        <w:t>,</w:t>
      </w:r>
      <w:r w:rsidRPr="00251EBA">
        <w:rPr>
          <w:rFonts w:ascii="Arial Nova" w:hAnsi="Arial Nova" w:cstheme="minorHAnsi"/>
          <w:iCs/>
          <w:color w:val="000000" w:themeColor="text1"/>
          <w:sz w:val="20"/>
          <w:szCs w:val="20"/>
          <w:lang w:val="es-CL"/>
        </w:rPr>
        <w:t xml:space="preserve"> </w:t>
      </w:r>
      <w:r w:rsidRPr="00251EBA">
        <w:rPr>
          <w:rFonts w:ascii="Arial Nova" w:hAnsi="Arial Nova" w:cs="Segoe UI"/>
          <w:color w:val="000000" w:themeColor="text1"/>
          <w:sz w:val="20"/>
          <w:szCs w:val="20"/>
          <w:lang w:val="es-CL" w:eastAsia="es-CL"/>
        </w:rPr>
        <w:t>declaro bajo juramento que: </w:t>
      </w:r>
    </w:p>
    <w:p w14:paraId="5BE682E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3539DB00" w14:textId="77777777" w:rsidR="00F3451B" w:rsidRPr="00251EBA" w:rsidRDefault="00F3451B" w:rsidP="00337BB9">
      <w:pPr>
        <w:jc w:val="both"/>
        <w:textAlignment w:val="baseline"/>
        <w:rPr>
          <w:rFonts w:ascii="Arial Nova" w:hAnsi="Arial Nova" w:cs="Segoe UI"/>
          <w:i/>
          <w:iCs/>
          <w:color w:val="000000" w:themeColor="text1"/>
          <w:sz w:val="20"/>
          <w:szCs w:val="20"/>
          <w:lang w:val="es-CL" w:eastAsia="es-CL"/>
        </w:rPr>
      </w:pPr>
      <w:r w:rsidRPr="00251EBA">
        <w:rPr>
          <w:rFonts w:ascii="Arial Nova" w:hAnsi="Arial Nova" w:cs="Segoe UI"/>
          <w:i/>
          <w:iCs/>
          <w:color w:val="000000" w:themeColor="text1"/>
          <w:sz w:val="20"/>
          <w:szCs w:val="20"/>
          <w:lang w:val="es-CL" w:eastAsia="es-CL"/>
        </w:rPr>
        <w:t>(En el espacio respectivo marcar con “X” solo una opción de acuerdo con la declaración efectuada)</w:t>
      </w:r>
    </w:p>
    <w:p w14:paraId="0793501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39753C75"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619D18C3"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xml:space="preserve">___ Mi representada </w:t>
      </w:r>
      <w:r w:rsidRPr="00251EBA">
        <w:rPr>
          <w:rFonts w:ascii="Arial Nova" w:hAnsi="Arial Nova" w:cs="Segoe UI"/>
          <w:b/>
          <w:bCs/>
          <w:color w:val="000000" w:themeColor="text1"/>
          <w:sz w:val="20"/>
          <w:szCs w:val="20"/>
          <w:u w:val="single"/>
          <w:lang w:val="es-CL" w:eastAsia="es-CL"/>
        </w:rPr>
        <w:t>no</w:t>
      </w:r>
      <w:r w:rsidRPr="00251EBA">
        <w:rPr>
          <w:rFonts w:ascii="Arial Nova" w:hAnsi="Arial Nova" w:cs="Segoe UI"/>
          <w:color w:val="000000" w:themeColor="text1"/>
          <w:sz w:val="20"/>
          <w:szCs w:val="20"/>
          <w:lang w:val="es-CL" w:eastAsia="es-CL"/>
        </w:rPr>
        <w:t xml:space="preserve"> forma parte de un grupo empresarial y no está relacionada con otras personas en los términos establecidos en el Titulo XV “De los grupos empresariales, de los controladores y las personas relacionadas” de la Ley N° 18.045 del Mercado de Valores.  </w:t>
      </w:r>
    </w:p>
    <w:p w14:paraId="62CBDCE2"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41E5C775"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xml:space="preserve">___ Mi representada </w:t>
      </w:r>
      <w:r w:rsidRPr="00251EBA">
        <w:rPr>
          <w:rFonts w:ascii="Arial Nova" w:hAnsi="Arial Nova" w:cs="Segoe UI"/>
          <w:b/>
          <w:bCs/>
          <w:color w:val="000000" w:themeColor="text1"/>
          <w:sz w:val="20"/>
          <w:szCs w:val="20"/>
          <w:u w:val="single"/>
          <w:lang w:val="es-CL" w:eastAsia="es-CL"/>
        </w:rPr>
        <w:t>sí</w:t>
      </w:r>
      <w:r w:rsidRPr="00251EBA">
        <w:rPr>
          <w:rFonts w:ascii="Arial Nova" w:hAnsi="Arial Nova" w:cs="Segoe UI"/>
          <w:color w:val="000000" w:themeColor="text1"/>
          <w:sz w:val="20"/>
          <w:szCs w:val="20"/>
          <w:lang w:val="es-CL" w:eastAsia="es-CL"/>
        </w:rPr>
        <w:t xml:space="preserve"> forma parte de un grupo empresarial y sí está relacionada con personas en los términos establecidos en el Titulo XV “De los grupos empresariales, de los controladores y las personas relacionadas” de la Ley N° 18.045 del Mercado de Valores, pero ninguno de los miembros del grupo empresarial o de sus personas relacionadas participa en el presente procedimiento licitatorio ofertando respecto del mismo producto o servicio.  </w:t>
      </w:r>
    </w:p>
    <w:p w14:paraId="2721A8ED"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515A4245"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xml:space="preserve">___ Mi representada </w:t>
      </w:r>
      <w:r w:rsidRPr="00251EBA">
        <w:rPr>
          <w:rFonts w:ascii="Arial Nova" w:hAnsi="Arial Nova" w:cs="Segoe UI"/>
          <w:b/>
          <w:bCs/>
          <w:color w:val="000000" w:themeColor="text1"/>
          <w:sz w:val="20"/>
          <w:szCs w:val="20"/>
          <w:u w:val="single"/>
          <w:lang w:val="es-CL" w:eastAsia="es-CL"/>
        </w:rPr>
        <w:t>sí</w:t>
      </w:r>
      <w:r w:rsidRPr="00251EBA">
        <w:rPr>
          <w:rFonts w:ascii="Arial Nova" w:hAnsi="Arial Nova" w:cs="Segoe UI"/>
          <w:color w:val="000000" w:themeColor="text1"/>
          <w:sz w:val="20"/>
          <w:szCs w:val="20"/>
          <w:lang w:val="es-CL" w:eastAsia="es-CL"/>
        </w:rPr>
        <w:t xml:space="preserve"> forma parte de un grupo empresarial y sí está relacionada con personas en los términos establecidos en el Titulo XV “De los grupos empresariales, de los controladores y las personas relacionadas” de la Ley N° 18.045 del Mercado de Valores, participando el siguiente  miembro del grupo empresarial o de sus personas relacionadas en el presente procedimiento licitatorio respecto de la misma línea de servicio y sector : </w:t>
      </w:r>
    </w:p>
    <w:p w14:paraId="0EAD376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bl>
      <w:tblPr>
        <w:tblStyle w:val="Tablaconcuadrcula"/>
        <w:tblW w:w="0" w:type="auto"/>
        <w:tblLook w:val="04A0" w:firstRow="1" w:lastRow="0" w:firstColumn="1" w:lastColumn="0" w:noHBand="0" w:noVBand="1"/>
      </w:tblPr>
      <w:tblGrid>
        <w:gridCol w:w="562"/>
        <w:gridCol w:w="5670"/>
        <w:gridCol w:w="3164"/>
      </w:tblGrid>
      <w:tr w:rsidR="00F3451B" w:rsidRPr="00251EBA" w14:paraId="2BE42CBA" w14:textId="77777777" w:rsidTr="007C29AB">
        <w:tc>
          <w:tcPr>
            <w:tcW w:w="562" w:type="dxa"/>
          </w:tcPr>
          <w:p w14:paraId="2633E25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N°</w:t>
            </w:r>
          </w:p>
        </w:tc>
        <w:tc>
          <w:tcPr>
            <w:tcW w:w="5670" w:type="dxa"/>
          </w:tcPr>
          <w:p w14:paraId="2F7F98C6"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Nombre o razón social</w:t>
            </w:r>
          </w:p>
        </w:tc>
        <w:tc>
          <w:tcPr>
            <w:tcW w:w="3164" w:type="dxa"/>
          </w:tcPr>
          <w:p w14:paraId="4D14A3F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RUT</w:t>
            </w:r>
          </w:p>
        </w:tc>
      </w:tr>
      <w:tr w:rsidR="00F3451B" w:rsidRPr="00251EBA" w14:paraId="2C686892" w14:textId="77777777" w:rsidTr="007C29AB">
        <w:tc>
          <w:tcPr>
            <w:tcW w:w="562" w:type="dxa"/>
          </w:tcPr>
          <w:p w14:paraId="6B94B32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1</w:t>
            </w:r>
          </w:p>
        </w:tc>
        <w:tc>
          <w:tcPr>
            <w:tcW w:w="5670" w:type="dxa"/>
          </w:tcPr>
          <w:p w14:paraId="42AA12B2"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c>
          <w:tcPr>
            <w:tcW w:w="3164" w:type="dxa"/>
          </w:tcPr>
          <w:p w14:paraId="119C189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r>
      <w:tr w:rsidR="00F3451B" w:rsidRPr="00251EBA" w14:paraId="4AC83253" w14:textId="77777777" w:rsidTr="007C29AB">
        <w:tc>
          <w:tcPr>
            <w:tcW w:w="562" w:type="dxa"/>
          </w:tcPr>
          <w:p w14:paraId="3C806B5A"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2</w:t>
            </w:r>
          </w:p>
        </w:tc>
        <w:tc>
          <w:tcPr>
            <w:tcW w:w="5670" w:type="dxa"/>
          </w:tcPr>
          <w:p w14:paraId="25A32C05"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c>
          <w:tcPr>
            <w:tcW w:w="3164" w:type="dxa"/>
          </w:tcPr>
          <w:p w14:paraId="7FDC8ADD"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r>
      <w:tr w:rsidR="00F3451B" w:rsidRPr="00251EBA" w14:paraId="67C29F27" w14:textId="77777777" w:rsidTr="007C29AB">
        <w:tc>
          <w:tcPr>
            <w:tcW w:w="562" w:type="dxa"/>
          </w:tcPr>
          <w:p w14:paraId="7D3F85A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3</w:t>
            </w:r>
          </w:p>
        </w:tc>
        <w:tc>
          <w:tcPr>
            <w:tcW w:w="5670" w:type="dxa"/>
          </w:tcPr>
          <w:p w14:paraId="08F80A6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c>
          <w:tcPr>
            <w:tcW w:w="3164" w:type="dxa"/>
          </w:tcPr>
          <w:p w14:paraId="2EB4C3A7"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tc>
      </w:tr>
    </w:tbl>
    <w:p w14:paraId="306091E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03CB2D7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&lt;Ciudad&gt;, &lt;día/mes/año&gt; </w:t>
      </w:r>
    </w:p>
    <w:p w14:paraId="249C8F3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253002E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3DEC5FC3"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3022A1B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3BA3D110"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169820E4"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653288A4"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5EB0F629" w14:textId="77777777" w:rsidR="00F3451B" w:rsidRPr="00251EBA" w:rsidRDefault="00F3451B" w:rsidP="00337BB9">
      <w:pPr>
        <w:jc w:val="center"/>
        <w:textAlignment w:val="baseline"/>
        <w:rPr>
          <w:rFonts w:ascii="Arial Nova" w:hAnsi="Arial Nova" w:cs="Segoe UI"/>
          <w:color w:val="000000" w:themeColor="text1"/>
          <w:sz w:val="20"/>
          <w:szCs w:val="20"/>
          <w:lang w:val="es-CL" w:eastAsia="es-CL"/>
        </w:rPr>
      </w:pPr>
    </w:p>
    <w:p w14:paraId="45E06307" w14:textId="6C34CC4F"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b/>
          <w:bCs/>
          <w:color w:val="000000" w:themeColor="text1"/>
          <w:sz w:val="20"/>
          <w:szCs w:val="20"/>
          <w:lang w:val="es-CL" w:eastAsia="es-CL"/>
        </w:rPr>
        <w:t>_______________________________________</w:t>
      </w:r>
    </w:p>
    <w:p w14:paraId="4C43DF1B" w14:textId="408ED5D4"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i/>
          <w:iCs/>
          <w:color w:val="000000" w:themeColor="text1"/>
          <w:sz w:val="20"/>
          <w:szCs w:val="20"/>
          <w:lang w:val="es-CL" w:eastAsia="es-CL"/>
        </w:rPr>
        <w:t>&lt;Nombre y firma&gt;</w:t>
      </w:r>
    </w:p>
    <w:p w14:paraId="62D2E74C" w14:textId="42AE0BD8"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i/>
          <w:iCs/>
          <w:color w:val="000000" w:themeColor="text1"/>
          <w:sz w:val="20"/>
          <w:szCs w:val="20"/>
          <w:lang w:val="es-CL" w:eastAsia="es-CL"/>
        </w:rPr>
        <w:t>&lt;Representante Legal o persona natural según corresponda &gt;</w:t>
      </w:r>
    </w:p>
    <w:p w14:paraId="50003C4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F3451B" w:rsidRPr="00251EBA" w14:paraId="5781D331" w14:textId="77777777" w:rsidTr="007C29AB">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416532E" w14:textId="77777777" w:rsidR="00F3451B" w:rsidRPr="00251EBA" w:rsidRDefault="00F3451B" w:rsidP="00337BB9">
            <w:pPr>
              <w:ind w:left="129"/>
              <w:jc w:val="both"/>
              <w:textAlignment w:val="baseline"/>
              <w:rPr>
                <w:rFonts w:ascii="Arial Nova" w:hAnsi="Arial Nova"/>
                <w:color w:val="000000" w:themeColor="text1"/>
                <w:sz w:val="20"/>
                <w:szCs w:val="20"/>
                <w:lang w:val="es-CL" w:eastAsia="es-CL"/>
              </w:rPr>
            </w:pPr>
            <w:r w:rsidRPr="00251EBA">
              <w:rPr>
                <w:rFonts w:ascii="Arial Nova" w:hAnsi="Arial Nova"/>
                <w:b/>
                <w:bCs/>
                <w:color w:val="000000" w:themeColor="text1"/>
                <w:sz w:val="20"/>
                <w:szCs w:val="20"/>
                <w:lang w:val="es-CL" w:eastAsia="es-CL"/>
              </w:rPr>
              <w:t>NOTA: </w:t>
            </w:r>
            <w:r w:rsidRPr="00251EBA">
              <w:rPr>
                <w:rFonts w:ascii="Arial Nova" w:hAnsi="Arial Nova"/>
                <w:color w:val="000000" w:themeColor="text1"/>
                <w:sz w:val="20"/>
                <w:szCs w:val="20"/>
                <w:lang w:val="es-CL" w:eastAsia="es-CL"/>
              </w:rPr>
              <w:t> </w:t>
            </w:r>
          </w:p>
        </w:tc>
      </w:tr>
      <w:tr w:rsidR="00F3451B" w:rsidRPr="00337BB9" w14:paraId="2E3B1DAD" w14:textId="77777777" w:rsidTr="007C29AB">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2A8FE395" w14:textId="77777777" w:rsidR="00F3451B" w:rsidRPr="00251EBA" w:rsidRDefault="00F3451B" w:rsidP="00337BB9">
            <w:pPr>
              <w:numPr>
                <w:ilvl w:val="0"/>
                <w:numId w:val="38"/>
              </w:numPr>
              <w:ind w:left="413" w:right="178" w:hanging="284"/>
              <w:jc w:val="both"/>
              <w:textAlignment w:val="baseline"/>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En el caso de las personas jurídicas, quien suscribe debe ser el representante legal o apoderado con poder suficiente para tal actuación.</w:t>
            </w:r>
          </w:p>
          <w:p w14:paraId="6D1A8A5E" w14:textId="77777777" w:rsidR="00F3451B" w:rsidRPr="00251EBA" w:rsidRDefault="00F3451B" w:rsidP="00337BB9">
            <w:pPr>
              <w:ind w:left="413" w:right="178"/>
              <w:jc w:val="both"/>
              <w:textAlignment w:val="baseline"/>
              <w:rPr>
                <w:rFonts w:ascii="Arial Nova" w:hAnsi="Arial Nova"/>
                <w:color w:val="000000" w:themeColor="text1"/>
                <w:sz w:val="20"/>
                <w:szCs w:val="20"/>
                <w:lang w:val="es-CL" w:eastAsia="es-CL"/>
              </w:rPr>
            </w:pPr>
          </w:p>
        </w:tc>
      </w:tr>
    </w:tbl>
    <w:p w14:paraId="2CEE547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4E2BDC55" w14:textId="77777777" w:rsidR="00F3451B" w:rsidRPr="00251EBA" w:rsidRDefault="00F3451B" w:rsidP="00337BB9">
      <w:pPr>
        <w:jc w:val="both"/>
        <w:rPr>
          <w:rFonts w:ascii="Arial Nova" w:hAnsi="Arial Nova"/>
          <w:color w:val="000000" w:themeColor="text1"/>
          <w:sz w:val="20"/>
          <w:szCs w:val="20"/>
          <w:lang w:val="es-CL"/>
        </w:rPr>
      </w:pPr>
    </w:p>
    <w:p w14:paraId="03B08711" w14:textId="77777777" w:rsidR="00F3451B" w:rsidRPr="00251EBA" w:rsidRDefault="00F3451B" w:rsidP="00337BB9">
      <w:pPr>
        <w:jc w:val="both"/>
        <w:rPr>
          <w:rFonts w:ascii="Arial Nova" w:eastAsia="Calibri" w:hAnsi="Arial Nova" w:cstheme="minorHAnsi"/>
          <w:b/>
          <w:caps/>
          <w:color w:val="000000" w:themeColor="text1"/>
          <w:sz w:val="20"/>
          <w:szCs w:val="20"/>
          <w:lang w:val="es-CL" w:eastAsia="es-CL"/>
        </w:rPr>
      </w:pPr>
      <w:r w:rsidRPr="00251EBA">
        <w:rPr>
          <w:rFonts w:ascii="Arial Nova" w:hAnsi="Arial Nova"/>
          <w:color w:val="000000" w:themeColor="text1"/>
          <w:sz w:val="20"/>
          <w:szCs w:val="20"/>
          <w:lang w:val="es-CL"/>
        </w:rPr>
        <w:br w:type="page"/>
      </w:r>
    </w:p>
    <w:p w14:paraId="263A5704" w14:textId="77777777" w:rsidR="00F3451B" w:rsidRPr="00251EBA" w:rsidRDefault="00F3451B" w:rsidP="00337BB9">
      <w:pPr>
        <w:pStyle w:val="Ttulo1"/>
        <w:numPr>
          <w:ilvl w:val="0"/>
          <w:numId w:val="0"/>
        </w:numPr>
        <w:jc w:val="center"/>
        <w:rPr>
          <w:sz w:val="20"/>
          <w:szCs w:val="20"/>
        </w:rPr>
      </w:pPr>
      <w:r w:rsidRPr="00251EBA">
        <w:rPr>
          <w:sz w:val="20"/>
          <w:szCs w:val="20"/>
        </w:rPr>
        <w:lastRenderedPageBreak/>
        <w:t>ANEXO N°3: Programa de integridad</w:t>
      </w:r>
    </w:p>
    <w:p w14:paraId="27290501" w14:textId="77777777" w:rsidR="00F3451B" w:rsidRPr="00251EBA" w:rsidRDefault="00F3451B" w:rsidP="00337BB9">
      <w:pPr>
        <w:jc w:val="center"/>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(Anexo para ofertar)</w:t>
      </w:r>
    </w:p>
    <w:p w14:paraId="6BB1B4F4" w14:textId="77777777" w:rsidR="00F3451B" w:rsidRPr="00251EBA" w:rsidRDefault="00F3451B" w:rsidP="00337BB9">
      <w:pPr>
        <w:jc w:val="center"/>
        <w:textAlignment w:val="baseline"/>
        <w:rPr>
          <w:rFonts w:ascii="Arial Nova" w:hAnsi="Arial Nova" w:cs="Segoe UI"/>
          <w:color w:val="000000" w:themeColor="text1"/>
          <w:sz w:val="20"/>
          <w:szCs w:val="20"/>
          <w:lang w:val="es-CL" w:eastAsia="es-CL"/>
        </w:rPr>
      </w:pPr>
    </w:p>
    <w:p w14:paraId="1B77DA52" w14:textId="77777777" w:rsidR="00F3451B" w:rsidRPr="00251EBA" w:rsidRDefault="00F3451B" w:rsidP="00337BB9">
      <w:pPr>
        <w:jc w:val="center"/>
        <w:textAlignment w:val="baseline"/>
        <w:rPr>
          <w:rFonts w:ascii="Arial Nova" w:hAnsi="Arial Nova" w:cs="Segoe UI"/>
          <w:color w:val="000000" w:themeColor="text1"/>
          <w:sz w:val="20"/>
          <w:szCs w:val="20"/>
          <w:lang w:val="es-CL" w:eastAsia="es-CL"/>
        </w:rPr>
      </w:pPr>
    </w:p>
    <w:p w14:paraId="5FFF41FF"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5E93B50B"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639545E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70A89A9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0F409377"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xml:space="preserve">Yo, </w:t>
      </w:r>
      <w:r w:rsidRPr="00251EBA">
        <w:rPr>
          <w:rFonts w:ascii="Arial Nova" w:hAnsi="Arial Nova" w:cs="Segoe UI"/>
          <w:color w:val="000000" w:themeColor="text1"/>
          <w:sz w:val="20"/>
          <w:szCs w:val="20"/>
          <w:u w:val="single"/>
          <w:lang w:val="es-CL" w:eastAsia="es-CL"/>
        </w:rPr>
        <w:t>&lt;nombre de representante legal o persona natural&gt;</w:t>
      </w:r>
      <w:r w:rsidRPr="00251EBA">
        <w:rPr>
          <w:rFonts w:ascii="Arial Nova" w:hAnsi="Arial Nova" w:cs="Segoe UI"/>
          <w:color w:val="000000" w:themeColor="text1"/>
          <w:sz w:val="20"/>
          <w:szCs w:val="20"/>
          <w:lang w:val="es-CL" w:eastAsia="es-CL"/>
        </w:rPr>
        <w:t xml:space="preserve">, cédula de identidad N° </w:t>
      </w:r>
      <w:r w:rsidRPr="00251EBA">
        <w:rPr>
          <w:rFonts w:ascii="Arial Nova" w:hAnsi="Arial Nova" w:cs="Segoe UI"/>
          <w:color w:val="000000" w:themeColor="text1"/>
          <w:sz w:val="20"/>
          <w:szCs w:val="20"/>
          <w:u w:val="single"/>
          <w:lang w:val="es-CL" w:eastAsia="es-CL"/>
        </w:rPr>
        <w:t>&lt;RUT representante legal o de persona natural&gt;</w:t>
      </w:r>
      <w:r w:rsidRPr="00251EBA">
        <w:rPr>
          <w:rFonts w:ascii="Arial Nova" w:hAnsi="Arial Nova" w:cs="Segoe UI"/>
          <w:color w:val="000000" w:themeColor="text1"/>
          <w:sz w:val="20"/>
          <w:szCs w:val="20"/>
          <w:lang w:val="es-CL" w:eastAsia="es-CL"/>
        </w:rPr>
        <w:t xml:space="preserve">, con domicilio en </w:t>
      </w:r>
      <w:r w:rsidRPr="00251EBA">
        <w:rPr>
          <w:rFonts w:ascii="Arial Nova" w:hAnsi="Arial Nova" w:cs="Segoe UI"/>
          <w:color w:val="000000" w:themeColor="text1"/>
          <w:sz w:val="20"/>
          <w:szCs w:val="20"/>
          <w:u w:val="single"/>
          <w:lang w:val="es-CL" w:eastAsia="es-CL"/>
        </w:rPr>
        <w:t>&lt;Domicilio, Comuna, Ciudad&gt;</w:t>
      </w:r>
      <w:r w:rsidRPr="00251EBA">
        <w:rPr>
          <w:rFonts w:ascii="Arial Nova" w:hAnsi="Arial Nova" w:cs="Segoe UI"/>
          <w:color w:val="000000" w:themeColor="text1"/>
          <w:sz w:val="20"/>
          <w:szCs w:val="20"/>
          <w:lang w:val="es-CL" w:eastAsia="es-CL"/>
        </w:rPr>
        <w:t xml:space="preserve"> en representación de </w:t>
      </w:r>
      <w:r w:rsidRPr="00251EBA">
        <w:rPr>
          <w:rFonts w:ascii="Arial Nova" w:hAnsi="Arial Nova" w:cs="Segoe UI"/>
          <w:color w:val="000000" w:themeColor="text1"/>
          <w:sz w:val="20"/>
          <w:szCs w:val="20"/>
          <w:u w:val="single"/>
          <w:lang w:val="es-CL" w:eastAsia="es-CL"/>
        </w:rPr>
        <w:t>&lt;Razón social empresa o nombre UTP&gt;</w:t>
      </w:r>
      <w:r w:rsidRPr="00251EBA">
        <w:rPr>
          <w:rFonts w:ascii="Arial Nova" w:hAnsi="Arial Nova" w:cs="Segoe UI"/>
          <w:color w:val="000000" w:themeColor="text1"/>
          <w:sz w:val="20"/>
          <w:szCs w:val="20"/>
          <w:lang w:val="es-CL" w:eastAsia="es-CL"/>
        </w:rPr>
        <w:t xml:space="preserve">, RUT: </w:t>
      </w:r>
      <w:r w:rsidRPr="00251EBA">
        <w:rPr>
          <w:rFonts w:ascii="Arial Nova" w:hAnsi="Arial Nova" w:cs="Segoe UI"/>
          <w:color w:val="000000" w:themeColor="text1"/>
          <w:sz w:val="20"/>
          <w:szCs w:val="20"/>
          <w:u w:val="single"/>
          <w:lang w:val="es-CL" w:eastAsia="es-CL"/>
        </w:rPr>
        <w:t>&lt;Rut empresa o de apoderado UTP&gt;</w:t>
      </w:r>
      <w:r w:rsidRPr="00251EBA">
        <w:rPr>
          <w:rFonts w:ascii="Arial Nova" w:hAnsi="Arial Nova" w:cs="Segoe UI"/>
          <w:color w:val="000000" w:themeColor="text1"/>
          <w:sz w:val="20"/>
          <w:szCs w:val="20"/>
          <w:lang w:val="es-CL" w:eastAsia="es-CL"/>
        </w:rPr>
        <w:t xml:space="preserve">, del mismo domicilio, </w:t>
      </w:r>
      <w:r w:rsidRPr="00251EBA">
        <w:rPr>
          <w:rFonts w:ascii="Arial Nova" w:hAnsi="Arial Nova" w:cstheme="minorHAnsi"/>
          <w:iCs/>
          <w:color w:val="000000" w:themeColor="text1"/>
          <w:sz w:val="20"/>
          <w:szCs w:val="20"/>
          <w:lang w:val="es-CL"/>
        </w:rPr>
        <w:t>para la licitación pública para la contratación del servicio de</w:t>
      </w:r>
      <w:r w:rsidRPr="00251EBA">
        <w:rPr>
          <w:rFonts w:ascii="Arial Nova" w:hAnsi="Arial Nova" w:cstheme="minorHAnsi"/>
          <w:b/>
          <w:bCs/>
          <w:iCs/>
          <w:color w:val="000000" w:themeColor="text1"/>
          <w:sz w:val="20"/>
          <w:szCs w:val="20"/>
          <w:lang w:val="es-CL"/>
        </w:rPr>
        <w:t xml:space="preserve"> </w:t>
      </w:r>
      <w:r w:rsidRPr="00251EBA">
        <w:rPr>
          <w:rFonts w:ascii="Arial Nova" w:hAnsi="Arial Nova" w:cstheme="minorHAnsi"/>
          <w:b/>
          <w:color w:val="000000" w:themeColor="text1"/>
          <w:sz w:val="20"/>
          <w:szCs w:val="20"/>
          <w:u w:val="single"/>
          <w:lang w:val="es-CL"/>
        </w:rPr>
        <w:t>Servicio de Recolección, transporte y disposición de residuos sólidos domiciliarios</w:t>
      </w:r>
      <w:r w:rsidRPr="00251EBA">
        <w:rPr>
          <w:rFonts w:ascii="Arial Nova" w:hAnsi="Arial Nova" w:cs="Segoe UI"/>
          <w:color w:val="000000" w:themeColor="text1"/>
          <w:sz w:val="20"/>
          <w:szCs w:val="20"/>
          <w:lang w:val="es-CL" w:eastAsia="es-CL"/>
        </w:rPr>
        <w:t>, declaro bajo juramento que: </w:t>
      </w:r>
    </w:p>
    <w:p w14:paraId="3B65FDA5"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52C06C5F"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Mi representada</w:t>
      </w:r>
      <w:r w:rsidRPr="00251EBA">
        <w:rPr>
          <w:rFonts w:ascii="Arial Nova" w:hAnsi="Arial Nova" w:cs="Segoe UI"/>
          <w:b/>
          <w:bCs/>
          <w:color w:val="000000" w:themeColor="text1"/>
          <w:sz w:val="20"/>
          <w:szCs w:val="20"/>
          <w:lang w:val="es-CL" w:eastAsia="es-CL"/>
        </w:rPr>
        <w:t xml:space="preserve"> ______ (SI/NO) </w:t>
      </w:r>
      <w:r w:rsidRPr="00251EBA">
        <w:rPr>
          <w:rFonts w:ascii="Arial Nova" w:hAnsi="Arial Nova" w:cs="Segoe UI"/>
          <w:color w:val="000000" w:themeColor="text1"/>
          <w:sz w:val="20"/>
          <w:szCs w:val="20"/>
          <w:lang w:val="es-CL" w:eastAsia="es-CL"/>
        </w:rPr>
        <w:t xml:space="preserve">posee un programa de integridad que es conocido por su personal, entendiendo programa de integridad cualquier sistema de gestión que tenga como objetivo prevenir </w:t>
      </w:r>
      <w:r w:rsidRPr="00251EBA">
        <w:rPr>
          <w:rFonts w:ascii="Arial" w:hAnsi="Arial" w:cs="Arial"/>
          <w:color w:val="000000" w:themeColor="text1"/>
          <w:sz w:val="20"/>
          <w:szCs w:val="20"/>
          <w:lang w:val="es-CL" w:eastAsia="ja-JP"/>
        </w:rPr>
        <w:t>─</w:t>
      </w:r>
      <w:r w:rsidRPr="00251EBA">
        <w:rPr>
          <w:rFonts w:ascii="Arial Nova" w:hAnsi="Arial Nova" w:cs="Segoe UI"/>
          <w:color w:val="000000" w:themeColor="text1"/>
          <w:sz w:val="20"/>
          <w:szCs w:val="20"/>
          <w:lang w:val="es-CL" w:eastAsia="es-CL"/>
        </w:rPr>
        <w:t>y si resulta necesario, identificar y sancionar</w:t>
      </w:r>
      <w:r w:rsidRPr="00251EBA">
        <w:rPr>
          <w:rFonts w:ascii="Arial" w:hAnsi="Arial" w:cs="Arial"/>
          <w:color w:val="000000" w:themeColor="text1"/>
          <w:sz w:val="20"/>
          <w:szCs w:val="20"/>
          <w:lang w:val="es-CL" w:eastAsia="ja-JP"/>
        </w:rPr>
        <w:t>─</w:t>
      </w:r>
      <w:r w:rsidRPr="00251EBA">
        <w:rPr>
          <w:rFonts w:ascii="Arial Nova" w:eastAsiaTheme="minorEastAsia" w:hAnsi="Arial Nova" w:cs="Arial"/>
          <w:color w:val="000000" w:themeColor="text1"/>
          <w:sz w:val="20"/>
          <w:szCs w:val="20"/>
          <w:lang w:val="es-CL" w:eastAsia="ja-JP"/>
        </w:rPr>
        <w:t xml:space="preserve"> </w:t>
      </w:r>
      <w:r w:rsidRPr="00251EBA">
        <w:rPr>
          <w:rFonts w:ascii="Arial Nova" w:hAnsi="Arial Nova" w:cs="Segoe UI"/>
          <w:color w:val="000000" w:themeColor="text1"/>
          <w:sz w:val="20"/>
          <w:szCs w:val="20"/>
          <w:lang w:val="es-CL" w:eastAsia="es-CL"/>
        </w:rPr>
        <w:t>las infracciones de leyes, regulaciones, códigos o procedimientos internos que tienen lugar en una organización, promoviendo una cultura de cumplimiento.  </w:t>
      </w:r>
    </w:p>
    <w:p w14:paraId="3B0A52A7"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161197DA"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*Se recuerda a los proveedores que, además, de esta declaración, deben adjuntar el respectivo programa de integridad. </w:t>
      </w:r>
    </w:p>
    <w:p w14:paraId="3BFB4F1A"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3316682C"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7DA71DA6"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0F2955F4"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&lt;Ciudad&gt;, &lt;día/mes/año&gt; </w:t>
      </w:r>
    </w:p>
    <w:p w14:paraId="3FD333CD"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24772839"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0A4EEA01"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1073CCEE"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45899283"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49C69371"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p>
    <w:p w14:paraId="62132672" w14:textId="77777777" w:rsidR="00F3451B" w:rsidRPr="00251EBA" w:rsidRDefault="00F3451B" w:rsidP="00337BB9">
      <w:pPr>
        <w:jc w:val="center"/>
        <w:textAlignment w:val="baseline"/>
        <w:rPr>
          <w:rFonts w:ascii="Arial Nova" w:hAnsi="Arial Nova" w:cs="Segoe UI"/>
          <w:color w:val="000000" w:themeColor="text1"/>
          <w:sz w:val="20"/>
          <w:szCs w:val="20"/>
          <w:lang w:val="es-CL" w:eastAsia="es-CL"/>
        </w:rPr>
      </w:pPr>
    </w:p>
    <w:p w14:paraId="13B6DFCC" w14:textId="2A09318A"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b/>
          <w:bCs/>
          <w:color w:val="000000" w:themeColor="text1"/>
          <w:sz w:val="20"/>
          <w:szCs w:val="20"/>
          <w:lang w:val="es-CL" w:eastAsia="es-CL"/>
        </w:rPr>
        <w:t>________________________________________________</w:t>
      </w:r>
    </w:p>
    <w:p w14:paraId="69B45CAA" w14:textId="3DBE4D54"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i/>
          <w:iCs/>
          <w:color w:val="000000" w:themeColor="text1"/>
          <w:sz w:val="20"/>
          <w:szCs w:val="20"/>
          <w:lang w:val="es-CL" w:eastAsia="es-CL"/>
        </w:rPr>
        <w:t>&lt;Nombre y firma&gt;</w:t>
      </w:r>
    </w:p>
    <w:p w14:paraId="4753D181" w14:textId="48A97352" w:rsidR="00F3451B" w:rsidRPr="00251EBA" w:rsidRDefault="00F3451B" w:rsidP="00337BB9">
      <w:pPr>
        <w:jc w:val="center"/>
        <w:textAlignment w:val="baseline"/>
        <w:rPr>
          <w:rFonts w:ascii="Arial Nova" w:hAnsi="Arial Nova"/>
          <w:color w:val="000000" w:themeColor="text1"/>
          <w:sz w:val="20"/>
          <w:szCs w:val="20"/>
          <w:lang w:val="es-CL" w:eastAsia="es-CL"/>
        </w:rPr>
      </w:pPr>
      <w:r w:rsidRPr="00251EBA">
        <w:rPr>
          <w:rFonts w:ascii="Arial Nova" w:hAnsi="Arial Nova"/>
          <w:i/>
          <w:iCs/>
          <w:color w:val="000000" w:themeColor="text1"/>
          <w:sz w:val="20"/>
          <w:szCs w:val="20"/>
          <w:lang w:val="es-CL" w:eastAsia="es-CL"/>
        </w:rPr>
        <w:t>&lt;Representante Legal o persona natural según corresponda &gt;</w:t>
      </w:r>
    </w:p>
    <w:p w14:paraId="75992358"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p w14:paraId="0EEDCCE0" w14:textId="77777777" w:rsidR="00F3451B" w:rsidRPr="00251EBA" w:rsidRDefault="00F3451B" w:rsidP="00337BB9">
      <w:pPr>
        <w:jc w:val="both"/>
        <w:textAlignment w:val="baseline"/>
        <w:rPr>
          <w:rFonts w:ascii="Arial Nova" w:hAnsi="Arial Nova" w:cs="Segoe UI"/>
          <w:color w:val="000000" w:themeColor="text1"/>
          <w:sz w:val="20"/>
          <w:szCs w:val="20"/>
          <w:lang w:val="es-CL" w:eastAsia="es-CL"/>
        </w:rPr>
      </w:pPr>
      <w:r w:rsidRPr="00251EBA">
        <w:rPr>
          <w:rFonts w:ascii="Arial Nova" w:hAnsi="Arial Nova" w:cs="Segoe UI"/>
          <w:color w:val="000000" w:themeColor="text1"/>
          <w:sz w:val="20"/>
          <w:szCs w:val="20"/>
          <w:lang w:val="es-CL"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F3451B" w:rsidRPr="00251EBA" w14:paraId="55935ACC" w14:textId="77777777" w:rsidTr="007C29AB">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53D9620C" w14:textId="77777777" w:rsidR="00F3451B" w:rsidRPr="00251EBA" w:rsidRDefault="00F3451B" w:rsidP="00337BB9">
            <w:pPr>
              <w:ind w:left="696" w:right="135" w:hanging="567"/>
              <w:jc w:val="both"/>
              <w:textAlignment w:val="baseline"/>
              <w:rPr>
                <w:rFonts w:ascii="Arial Nova" w:hAnsi="Arial Nova"/>
                <w:color w:val="000000" w:themeColor="text1"/>
                <w:sz w:val="20"/>
                <w:szCs w:val="20"/>
                <w:lang w:val="es-CL" w:eastAsia="es-CL"/>
              </w:rPr>
            </w:pPr>
            <w:r w:rsidRPr="00251EBA">
              <w:rPr>
                <w:rFonts w:ascii="Arial Nova" w:hAnsi="Arial Nova"/>
                <w:b/>
                <w:bCs/>
                <w:color w:val="000000" w:themeColor="text1"/>
                <w:sz w:val="20"/>
                <w:szCs w:val="20"/>
                <w:lang w:val="es-CL" w:eastAsia="es-CL"/>
              </w:rPr>
              <w:t>NOTA: </w:t>
            </w:r>
            <w:r w:rsidRPr="00251EBA">
              <w:rPr>
                <w:rFonts w:ascii="Arial Nova" w:hAnsi="Arial Nova"/>
                <w:color w:val="000000" w:themeColor="text1"/>
                <w:sz w:val="20"/>
                <w:szCs w:val="20"/>
                <w:lang w:val="es-CL" w:eastAsia="es-CL"/>
              </w:rPr>
              <w:t> </w:t>
            </w:r>
          </w:p>
        </w:tc>
      </w:tr>
      <w:tr w:rsidR="00F3451B" w:rsidRPr="00337BB9" w14:paraId="6D118C93" w14:textId="77777777" w:rsidTr="007C29AB">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110F284B" w14:textId="77777777" w:rsidR="00F3451B" w:rsidRPr="00251EBA" w:rsidRDefault="00F3451B" w:rsidP="00337BB9">
            <w:pPr>
              <w:numPr>
                <w:ilvl w:val="0"/>
                <w:numId w:val="39"/>
              </w:numPr>
              <w:ind w:left="696" w:right="135" w:hanging="283"/>
              <w:jc w:val="both"/>
              <w:textAlignment w:val="baseline"/>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En el caso de las personas jurídicas, quien suscribe debe ser el representante legal o apoderado con poder suficiente para tal actuación, y en el caso de las UTP, la declaración deberá ser suscrita por el apoderado de la UTP, ya sea persona natural o persona jurídica; y en este último caso, debe firmar su representante legal o apoderado con poder suficiente para tal actuación. </w:t>
            </w:r>
          </w:p>
          <w:p w14:paraId="0D89731B" w14:textId="77777777" w:rsidR="00F3451B" w:rsidRPr="00251EBA" w:rsidRDefault="00F3451B" w:rsidP="00337BB9">
            <w:pPr>
              <w:numPr>
                <w:ilvl w:val="0"/>
                <w:numId w:val="40"/>
              </w:numPr>
              <w:ind w:left="696" w:right="135" w:hanging="283"/>
              <w:jc w:val="both"/>
              <w:textAlignment w:val="baseline"/>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Marcar con SI/NO el párrafo, según corresponda a su situación.  </w:t>
            </w:r>
          </w:p>
        </w:tc>
      </w:tr>
    </w:tbl>
    <w:p w14:paraId="554AE554" w14:textId="77777777" w:rsidR="00F3451B" w:rsidRPr="00251EBA" w:rsidRDefault="00F3451B" w:rsidP="00337BB9">
      <w:pPr>
        <w:spacing w:line="276" w:lineRule="auto"/>
        <w:jc w:val="both"/>
        <w:rPr>
          <w:rFonts w:ascii="Arial Nova" w:hAnsi="Arial Nova" w:cstheme="minorHAnsi"/>
          <w:color w:val="000000" w:themeColor="text1"/>
          <w:sz w:val="20"/>
          <w:szCs w:val="20"/>
          <w:lang w:val="es-CL"/>
        </w:rPr>
      </w:pPr>
    </w:p>
    <w:p w14:paraId="354CA028" w14:textId="77777777" w:rsidR="00F3451B" w:rsidRPr="00251EBA" w:rsidRDefault="00F3451B" w:rsidP="00337BB9">
      <w:pPr>
        <w:jc w:val="both"/>
        <w:rPr>
          <w:rFonts w:ascii="Arial Nova" w:hAnsi="Arial Nova"/>
          <w:color w:val="000000" w:themeColor="text1"/>
          <w:sz w:val="20"/>
          <w:szCs w:val="20"/>
          <w:lang w:val="es-CL"/>
        </w:rPr>
      </w:pPr>
    </w:p>
    <w:p w14:paraId="57A8F3CC" w14:textId="77777777" w:rsidR="00F3451B" w:rsidRPr="00251EBA" w:rsidRDefault="00F3451B" w:rsidP="00337BB9">
      <w:pPr>
        <w:jc w:val="both"/>
        <w:rPr>
          <w:rFonts w:ascii="Arial Nova" w:hAnsi="Arial Nova"/>
          <w:color w:val="000000" w:themeColor="text1"/>
          <w:sz w:val="20"/>
          <w:szCs w:val="20"/>
          <w:lang w:val="es-CL"/>
        </w:rPr>
      </w:pPr>
    </w:p>
    <w:p w14:paraId="079DCE14"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4BF77722"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6FA23116" w14:textId="77777777" w:rsidR="00F3451B" w:rsidRPr="00251EBA" w:rsidRDefault="00F3451B" w:rsidP="00337BB9">
      <w:pPr>
        <w:spacing w:line="276" w:lineRule="auto"/>
        <w:jc w:val="both"/>
        <w:rPr>
          <w:rFonts w:ascii="Arial Nova" w:eastAsia="Calibri" w:hAnsi="Arial Nova" w:cstheme="minorHAnsi"/>
          <w:b/>
          <w:caps/>
          <w:color w:val="000000" w:themeColor="text1"/>
          <w:sz w:val="20"/>
          <w:szCs w:val="20"/>
          <w:lang w:val="es-CL" w:eastAsia="es-CL"/>
        </w:rPr>
      </w:pPr>
      <w:r w:rsidRPr="00251EBA">
        <w:rPr>
          <w:rFonts w:ascii="Arial Nova" w:hAnsi="Arial Nova"/>
          <w:color w:val="000000" w:themeColor="text1"/>
          <w:sz w:val="20"/>
          <w:szCs w:val="20"/>
          <w:lang w:val="es-CL"/>
        </w:rPr>
        <w:br w:type="page"/>
      </w:r>
    </w:p>
    <w:p w14:paraId="3C41FBC0" w14:textId="77777777" w:rsidR="00F3451B" w:rsidRPr="00251EBA" w:rsidRDefault="00F3451B" w:rsidP="00337BB9">
      <w:pPr>
        <w:jc w:val="both"/>
        <w:rPr>
          <w:rFonts w:ascii="Arial Nova" w:hAnsi="Arial Nova"/>
          <w:sz w:val="20"/>
          <w:szCs w:val="20"/>
          <w:lang w:val="es-CL"/>
        </w:rPr>
      </w:pPr>
    </w:p>
    <w:p w14:paraId="4A63B7CF" w14:textId="77777777" w:rsidR="00F3451B" w:rsidRPr="00251EBA" w:rsidRDefault="00F3451B" w:rsidP="00337BB9">
      <w:pPr>
        <w:pStyle w:val="Ttulo1"/>
        <w:numPr>
          <w:ilvl w:val="0"/>
          <w:numId w:val="0"/>
        </w:numPr>
        <w:ind w:left="340"/>
        <w:jc w:val="center"/>
        <w:rPr>
          <w:sz w:val="20"/>
          <w:szCs w:val="20"/>
        </w:rPr>
      </w:pPr>
      <w:r w:rsidRPr="00251EBA">
        <w:rPr>
          <w:sz w:val="20"/>
          <w:szCs w:val="20"/>
        </w:rPr>
        <w:t>ANEXO N°4: Oferta técnica</w:t>
      </w:r>
    </w:p>
    <w:p w14:paraId="6E8F6FD7" w14:textId="77777777" w:rsidR="00F3451B" w:rsidRPr="00251EBA" w:rsidRDefault="00F3451B" w:rsidP="00337BB9">
      <w:pPr>
        <w:spacing w:line="276" w:lineRule="auto"/>
        <w:jc w:val="center"/>
        <w:rPr>
          <w:rFonts w:ascii="Arial Nova" w:hAnsi="Arial Nova"/>
          <w:bCs/>
          <w:iCs/>
          <w:sz w:val="20"/>
          <w:szCs w:val="20"/>
          <w:lang w:val="es-CL"/>
        </w:rPr>
      </w:pPr>
      <w:r w:rsidRPr="00251EBA">
        <w:rPr>
          <w:rFonts w:ascii="Arial Nova" w:hAnsi="Arial Nova"/>
          <w:iCs/>
          <w:sz w:val="20"/>
          <w:szCs w:val="20"/>
          <w:lang w:val="es-CL"/>
        </w:rPr>
        <w:t>(Anexo para ofertar, debe presentar un Anexo N°4 por cada línea de servicio a la que postule)</w:t>
      </w:r>
    </w:p>
    <w:p w14:paraId="0FC27DAD" w14:textId="77777777" w:rsidR="00F3451B" w:rsidRPr="00251EBA" w:rsidRDefault="00F3451B" w:rsidP="00337BB9">
      <w:pPr>
        <w:spacing w:line="276" w:lineRule="auto"/>
        <w:jc w:val="center"/>
        <w:rPr>
          <w:rFonts w:ascii="Arial Nova" w:hAnsi="Arial Nova"/>
          <w:b/>
          <w:i/>
          <w:sz w:val="20"/>
          <w:szCs w:val="20"/>
          <w:lang w:val="es-CL"/>
        </w:rPr>
      </w:pPr>
    </w:p>
    <w:p w14:paraId="335BFEFC" w14:textId="77777777" w:rsidR="00F3451B" w:rsidRPr="00251EBA" w:rsidRDefault="00F3451B" w:rsidP="00337BB9">
      <w:pPr>
        <w:spacing w:line="276" w:lineRule="auto"/>
        <w:jc w:val="center"/>
        <w:rPr>
          <w:rFonts w:ascii="Arial Nova" w:hAnsi="Arial Nova"/>
          <w:b/>
          <w:i/>
          <w:sz w:val="20"/>
          <w:szCs w:val="20"/>
          <w:lang w:val="es-CL"/>
        </w:rPr>
      </w:pPr>
    </w:p>
    <w:p w14:paraId="6B51D8AB" w14:textId="27B9E888"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3DF21121"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0A880651" w14:textId="77777777" w:rsidR="00F3451B" w:rsidRPr="00251EBA" w:rsidRDefault="00F3451B" w:rsidP="00337BB9">
      <w:pPr>
        <w:spacing w:line="276" w:lineRule="auto"/>
        <w:jc w:val="both"/>
        <w:rPr>
          <w:rFonts w:ascii="Arial Nova" w:hAnsi="Arial Nova"/>
          <w:sz w:val="20"/>
          <w:szCs w:val="20"/>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F3451B" w:rsidRPr="00251EBA" w14:paraId="50F9E3A5" w14:textId="77777777" w:rsidTr="007C29AB">
        <w:trPr>
          <w:trHeight w:val="369"/>
        </w:trPr>
        <w:tc>
          <w:tcPr>
            <w:tcW w:w="9396" w:type="dxa"/>
            <w:gridSpan w:val="2"/>
            <w:shd w:val="clear" w:color="auto" w:fill="D9E2F3" w:themeFill="accent1" w:themeFillTint="33"/>
            <w:vAlign w:val="center"/>
          </w:tcPr>
          <w:p w14:paraId="1F671769"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sz w:val="20"/>
                <w:szCs w:val="20"/>
                <w:lang w:val="es-CL"/>
              </w:rPr>
              <w:t>DATOS DE LA OFERTA</w:t>
            </w:r>
          </w:p>
        </w:tc>
      </w:tr>
      <w:tr w:rsidR="00F3451B" w:rsidRPr="00337BB9" w14:paraId="53F80C6E" w14:textId="77777777" w:rsidTr="007C29AB">
        <w:trPr>
          <w:trHeight w:val="401"/>
        </w:trPr>
        <w:tc>
          <w:tcPr>
            <w:tcW w:w="3490" w:type="dxa"/>
            <w:shd w:val="clear" w:color="auto" w:fill="F2F2F2" w:themeFill="background1" w:themeFillShade="F2"/>
            <w:vAlign w:val="center"/>
          </w:tcPr>
          <w:p w14:paraId="1D9F1C3E"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Razón social oferente, nombre persona natural o nombre UTP</w:t>
            </w:r>
          </w:p>
        </w:tc>
        <w:tc>
          <w:tcPr>
            <w:tcW w:w="5906" w:type="dxa"/>
            <w:shd w:val="clear" w:color="auto" w:fill="auto"/>
            <w:vAlign w:val="center"/>
          </w:tcPr>
          <w:p w14:paraId="7C0B2E31"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7313894A" w14:textId="77777777" w:rsidTr="007C29AB">
        <w:trPr>
          <w:trHeight w:val="423"/>
        </w:trPr>
        <w:tc>
          <w:tcPr>
            <w:tcW w:w="3490" w:type="dxa"/>
            <w:shd w:val="clear" w:color="auto" w:fill="F2F2F2" w:themeFill="background1" w:themeFillShade="F2"/>
            <w:vAlign w:val="center"/>
          </w:tcPr>
          <w:p w14:paraId="6E01B0E6"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 xml:space="preserve">RUT del oferente </w:t>
            </w:r>
            <w:r w:rsidRPr="00251EBA">
              <w:rPr>
                <w:rFonts w:ascii="Arial Nova" w:hAnsi="Arial Nova"/>
                <w:sz w:val="20"/>
                <w:szCs w:val="20"/>
                <w:lang w:val="es-CL"/>
              </w:rPr>
              <w:t>(persona jurídica, persona natural o apoderado UTP)</w:t>
            </w:r>
          </w:p>
        </w:tc>
        <w:tc>
          <w:tcPr>
            <w:tcW w:w="5906" w:type="dxa"/>
            <w:shd w:val="clear" w:color="auto" w:fill="auto"/>
            <w:vAlign w:val="center"/>
          </w:tcPr>
          <w:p w14:paraId="51EC58B2"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7BA9590E" w14:textId="77777777" w:rsidTr="007C29AB">
        <w:trPr>
          <w:trHeight w:val="295"/>
        </w:trPr>
        <w:tc>
          <w:tcPr>
            <w:tcW w:w="3490" w:type="dxa"/>
            <w:shd w:val="clear" w:color="auto" w:fill="F2F2F2" w:themeFill="background1" w:themeFillShade="F2"/>
            <w:vAlign w:val="center"/>
          </w:tcPr>
          <w:p w14:paraId="4F86D9E9"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Fecha</w:t>
            </w:r>
          </w:p>
        </w:tc>
        <w:tc>
          <w:tcPr>
            <w:tcW w:w="5906" w:type="dxa"/>
            <w:shd w:val="clear" w:color="auto" w:fill="auto"/>
            <w:vAlign w:val="center"/>
          </w:tcPr>
          <w:p w14:paraId="0362AD91"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0D78D7B2" w14:textId="77777777" w:rsidTr="007C29AB">
        <w:trPr>
          <w:trHeight w:val="295"/>
        </w:trPr>
        <w:tc>
          <w:tcPr>
            <w:tcW w:w="3490" w:type="dxa"/>
            <w:shd w:val="clear" w:color="auto" w:fill="F2F2F2" w:themeFill="background1" w:themeFillShade="F2"/>
            <w:vAlign w:val="center"/>
          </w:tcPr>
          <w:p w14:paraId="2ACA75EF"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Línea de servicio  y sectores a los que postula</w:t>
            </w:r>
          </w:p>
        </w:tc>
        <w:tc>
          <w:tcPr>
            <w:tcW w:w="5906" w:type="dxa"/>
            <w:shd w:val="clear" w:color="auto" w:fill="auto"/>
            <w:vAlign w:val="center"/>
          </w:tcPr>
          <w:p w14:paraId="341B1170" w14:textId="77777777" w:rsidR="00F3451B" w:rsidRPr="00251EBA" w:rsidRDefault="00F3451B" w:rsidP="00337BB9">
            <w:pPr>
              <w:spacing w:line="276" w:lineRule="auto"/>
              <w:jc w:val="both"/>
              <w:rPr>
                <w:rFonts w:ascii="Arial Nova" w:hAnsi="Arial Nova"/>
                <w:sz w:val="20"/>
                <w:szCs w:val="20"/>
                <w:lang w:val="es-CL"/>
              </w:rPr>
            </w:pPr>
          </w:p>
        </w:tc>
      </w:tr>
    </w:tbl>
    <w:p w14:paraId="6FF7919E" w14:textId="77777777" w:rsidR="00F3451B" w:rsidRPr="00251EBA" w:rsidRDefault="00F3451B" w:rsidP="00337BB9">
      <w:pPr>
        <w:spacing w:line="276" w:lineRule="auto"/>
        <w:jc w:val="both"/>
        <w:rPr>
          <w:rFonts w:ascii="Arial Nova" w:hAnsi="Arial Nova"/>
          <w:sz w:val="20"/>
          <w:szCs w:val="20"/>
          <w:lang w:val="es-CL"/>
        </w:rPr>
      </w:pPr>
    </w:p>
    <w:p w14:paraId="079A3EF5" w14:textId="77777777" w:rsidR="00F3451B" w:rsidRPr="00251EBA" w:rsidRDefault="00F3451B" w:rsidP="00337BB9">
      <w:pPr>
        <w:spacing w:line="276" w:lineRule="auto"/>
        <w:jc w:val="both"/>
        <w:rPr>
          <w:rFonts w:ascii="Arial Nova" w:hAnsi="Arial Nova"/>
          <w:sz w:val="20"/>
          <w:szCs w:val="20"/>
          <w:lang w:val="es-CL"/>
        </w:rPr>
      </w:pPr>
    </w:p>
    <w:p w14:paraId="436DE77D" w14:textId="77777777" w:rsidR="00F3451B" w:rsidRPr="00251EBA" w:rsidRDefault="00F3451B" w:rsidP="00337BB9">
      <w:pPr>
        <w:pStyle w:val="Prrafodelista"/>
        <w:numPr>
          <w:ilvl w:val="0"/>
          <w:numId w:val="21"/>
        </w:numPr>
        <w:tabs>
          <w:tab w:val="left" w:pos="340"/>
        </w:tabs>
        <w:autoSpaceDE w:val="0"/>
        <w:autoSpaceDN w:val="0"/>
        <w:adjustRightInd w:val="0"/>
        <w:ind w:right="0"/>
        <w:rPr>
          <w:b/>
          <w:bCs/>
          <w:sz w:val="20"/>
          <w:szCs w:val="20"/>
          <w:lang w:val="es-CL"/>
        </w:rPr>
      </w:pPr>
      <w:r w:rsidRPr="00251EBA">
        <w:rPr>
          <w:b/>
          <w:sz w:val="20"/>
          <w:szCs w:val="20"/>
          <w:lang w:val="es-CL"/>
        </w:rPr>
        <w:t>AÑO DEL VEHÍCULO:</w:t>
      </w:r>
    </w:p>
    <w:p w14:paraId="6A567FDF"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bl>
      <w:tblPr>
        <w:tblStyle w:val="Tablaconcuadrcula"/>
        <w:tblW w:w="0" w:type="auto"/>
        <w:tblLook w:val="04A0" w:firstRow="1" w:lastRow="0" w:firstColumn="1" w:lastColumn="0" w:noHBand="0" w:noVBand="1"/>
      </w:tblPr>
      <w:tblGrid>
        <w:gridCol w:w="3823"/>
        <w:gridCol w:w="2441"/>
        <w:gridCol w:w="3132"/>
      </w:tblGrid>
      <w:tr w:rsidR="00F3451B" w:rsidRPr="00251EBA" w14:paraId="45688E2E" w14:textId="77777777" w:rsidTr="007C29AB">
        <w:tc>
          <w:tcPr>
            <w:tcW w:w="3823" w:type="dxa"/>
          </w:tcPr>
          <w:p w14:paraId="13748992"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r w:rsidRPr="00251EBA">
              <w:rPr>
                <w:rFonts w:ascii="Arial Nova" w:hAnsi="Arial Nova"/>
                <w:b/>
                <w:sz w:val="20"/>
                <w:szCs w:val="20"/>
                <w:lang w:val="es-CL"/>
              </w:rPr>
              <w:t>ESPECIFICACIONES D</w:t>
            </w:r>
            <w:r w:rsidRPr="00251EBA">
              <w:rPr>
                <w:rFonts w:ascii="Arial Nova" w:hAnsi="Arial Nova"/>
                <w:b/>
                <w:bCs/>
                <w:sz w:val="20"/>
                <w:szCs w:val="20"/>
                <w:lang w:val="es-CL"/>
              </w:rPr>
              <w:t>EL VEHÍCULO</w:t>
            </w:r>
          </w:p>
        </w:tc>
        <w:tc>
          <w:tcPr>
            <w:tcW w:w="2441" w:type="dxa"/>
          </w:tcPr>
          <w:p w14:paraId="78CE6DAB"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r w:rsidRPr="00251EBA">
              <w:rPr>
                <w:rFonts w:ascii="Arial Nova" w:hAnsi="Arial Nova"/>
                <w:b/>
                <w:sz w:val="20"/>
                <w:szCs w:val="20"/>
                <w:lang w:val="es-CL"/>
              </w:rPr>
              <w:t>MODELO</w:t>
            </w:r>
          </w:p>
        </w:tc>
        <w:tc>
          <w:tcPr>
            <w:tcW w:w="3132" w:type="dxa"/>
          </w:tcPr>
          <w:p w14:paraId="22522BD7"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r w:rsidRPr="00251EBA">
              <w:rPr>
                <w:rFonts w:ascii="Arial Nova" w:hAnsi="Arial Nova"/>
                <w:b/>
                <w:sz w:val="20"/>
                <w:szCs w:val="20"/>
                <w:lang w:val="es-CL"/>
              </w:rPr>
              <w:t>AÑO</w:t>
            </w:r>
          </w:p>
        </w:tc>
      </w:tr>
      <w:tr w:rsidR="00F3451B" w:rsidRPr="00251EBA" w14:paraId="2DB7C70E" w14:textId="77777777" w:rsidTr="007C29AB">
        <w:tc>
          <w:tcPr>
            <w:tcW w:w="3823" w:type="dxa"/>
          </w:tcPr>
          <w:p w14:paraId="57234198"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c>
          <w:tcPr>
            <w:tcW w:w="2441" w:type="dxa"/>
          </w:tcPr>
          <w:p w14:paraId="7E98379C"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c>
          <w:tcPr>
            <w:tcW w:w="3132" w:type="dxa"/>
          </w:tcPr>
          <w:p w14:paraId="309A623F"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r>
      <w:tr w:rsidR="00F3451B" w:rsidRPr="00251EBA" w14:paraId="13F29A4D" w14:textId="77777777" w:rsidTr="007C29AB">
        <w:tc>
          <w:tcPr>
            <w:tcW w:w="3823" w:type="dxa"/>
          </w:tcPr>
          <w:p w14:paraId="7E5C3874"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c>
          <w:tcPr>
            <w:tcW w:w="2441" w:type="dxa"/>
          </w:tcPr>
          <w:p w14:paraId="32EEA836"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c>
          <w:tcPr>
            <w:tcW w:w="3132" w:type="dxa"/>
          </w:tcPr>
          <w:p w14:paraId="08B7F304"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tc>
      </w:tr>
    </w:tbl>
    <w:p w14:paraId="5D163823"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p w14:paraId="38749173" w14:textId="77777777" w:rsidR="00F3451B" w:rsidRPr="00251EBA" w:rsidRDefault="00F3451B" w:rsidP="00337BB9">
      <w:pPr>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Se evalúa el promedio simple de los años de todos los vehículos que componen la flota, por lo tanto, debe agregar todos los vehículos que componen el servicio de recolección, transporte y disposición de residuos sólidos domiciliarios.</w:t>
      </w:r>
    </w:p>
    <w:p w14:paraId="6AFCB07B" w14:textId="77777777" w:rsidR="00F3451B" w:rsidRPr="00251EBA" w:rsidRDefault="00F3451B" w:rsidP="00337BB9">
      <w:pPr>
        <w:jc w:val="both"/>
        <w:rPr>
          <w:rFonts w:ascii="Arial Nova" w:hAnsi="Arial Nova"/>
          <w:sz w:val="20"/>
          <w:szCs w:val="20"/>
          <w:lang w:val="es-CL"/>
        </w:rPr>
      </w:pPr>
    </w:p>
    <w:p w14:paraId="7B0B585D" w14:textId="77777777" w:rsidR="00F3451B" w:rsidRPr="00251EBA" w:rsidRDefault="00F3451B" w:rsidP="00337BB9">
      <w:pPr>
        <w:pStyle w:val="Prrafodelista"/>
        <w:numPr>
          <w:ilvl w:val="0"/>
          <w:numId w:val="21"/>
        </w:numPr>
        <w:tabs>
          <w:tab w:val="left" w:pos="340"/>
        </w:tabs>
        <w:autoSpaceDE w:val="0"/>
        <w:autoSpaceDN w:val="0"/>
        <w:adjustRightInd w:val="0"/>
        <w:ind w:right="0"/>
        <w:rPr>
          <w:b/>
          <w:bCs/>
          <w:sz w:val="20"/>
          <w:szCs w:val="20"/>
          <w:lang w:val="es-CL"/>
        </w:rPr>
      </w:pPr>
      <w:r w:rsidRPr="00251EBA">
        <w:rPr>
          <w:b/>
          <w:sz w:val="20"/>
          <w:szCs w:val="20"/>
          <w:lang w:val="es-CL"/>
        </w:rPr>
        <w:t>EXPERIENCIA DEL OFERENTE Y CALIDAD DE SERVICIO:</w:t>
      </w:r>
    </w:p>
    <w:p w14:paraId="7D49E762"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lang w:val="es-CL"/>
        </w:rPr>
      </w:pPr>
    </w:p>
    <w:p w14:paraId="173EA7B2"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caso de que se evalúe el criterio técnico de evaluación “Experiencia del oferente y calidad de servicio” (según lo definido en el Anexo A, numeral 7), </w:t>
      </w:r>
      <w:r w:rsidRPr="00251EBA">
        <w:rPr>
          <w:rFonts w:ascii="Arial Nova" w:hAnsi="Arial Nova" w:cs="Calibri"/>
          <w:color w:val="000000"/>
          <w:sz w:val="20"/>
          <w:szCs w:val="20"/>
          <w:u w:val="single"/>
          <w:lang w:val="es-CL"/>
        </w:rPr>
        <w:t xml:space="preserve">el oferente deberá completar obligatoriamente la </w:t>
      </w:r>
      <w:r w:rsidRPr="00251EBA">
        <w:rPr>
          <w:rFonts w:ascii="Arial Nova" w:hAnsi="Arial Nova" w:cs="Calibri"/>
          <w:b/>
          <w:bCs/>
          <w:color w:val="000000"/>
          <w:sz w:val="20"/>
          <w:szCs w:val="20"/>
          <w:u w:val="single"/>
          <w:lang w:val="es-CL"/>
        </w:rPr>
        <w:t xml:space="preserve">Tabla N°1 y Tabla N°2 </w:t>
      </w:r>
      <w:r w:rsidRPr="00251EBA">
        <w:rPr>
          <w:rFonts w:ascii="Arial Nova" w:hAnsi="Arial Nova" w:cs="Calibri"/>
          <w:color w:val="000000"/>
          <w:sz w:val="20"/>
          <w:szCs w:val="20"/>
          <w:u w:val="single"/>
          <w:lang w:val="es-CL"/>
        </w:rPr>
        <w:t>contenidas en el presente Anexo con el detalle de los servicios realizados para distintos clientes</w:t>
      </w:r>
      <w:r w:rsidRPr="00251EBA">
        <w:rPr>
          <w:rFonts w:ascii="Arial Nova" w:hAnsi="Arial Nova" w:cs="Calibri"/>
          <w:color w:val="000000"/>
          <w:sz w:val="20"/>
          <w:szCs w:val="20"/>
          <w:lang w:val="es-CL"/>
        </w:rPr>
        <w:t xml:space="preserve">, siguiendo las instrucciones ahí señaladas. </w:t>
      </w:r>
    </w:p>
    <w:p w14:paraId="59B40C56" w14:textId="77777777" w:rsidR="00F3451B" w:rsidRPr="00251EBA" w:rsidRDefault="00F3451B" w:rsidP="00337BB9">
      <w:pPr>
        <w:spacing w:line="276" w:lineRule="auto"/>
        <w:jc w:val="both"/>
        <w:rPr>
          <w:rFonts w:ascii="Arial Nova" w:hAnsi="Arial Nova" w:cs="Calibri"/>
          <w:color w:val="000000"/>
          <w:sz w:val="20"/>
          <w:szCs w:val="20"/>
          <w:lang w:val="es-CL"/>
        </w:rPr>
      </w:pPr>
    </w:p>
    <w:p w14:paraId="6B4A33AE"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virtud de lo anterior, el oferente deberá listar en la Tabla N°1, los clientes distintos (diferenciando por R.U.T.) a quienes ha prestado servicios durante los últimos __ años contados regresivamente desde la fecha de publicación de la respectiva licitación, ya sea que se encuentren culminados o estén en proceso, sin importar la fecha de inicio de éstos. La información deberá ser concordante con lo declarado en la Tabla N°2 de este anexo, en caso contrario, primará lo declarado y verificado en Tabla N°1. </w:t>
      </w:r>
    </w:p>
    <w:p w14:paraId="18AD7E65" w14:textId="77777777" w:rsidR="00F3451B" w:rsidRPr="00251EBA" w:rsidRDefault="00F3451B" w:rsidP="00337BB9">
      <w:pPr>
        <w:spacing w:line="276" w:lineRule="auto"/>
        <w:jc w:val="both"/>
        <w:rPr>
          <w:rFonts w:ascii="Arial Nova" w:hAnsi="Arial Nova" w:cs="Calibri"/>
          <w:color w:val="000000"/>
          <w:sz w:val="20"/>
          <w:szCs w:val="20"/>
          <w:lang w:val="es-CL"/>
        </w:rPr>
      </w:pPr>
    </w:p>
    <w:p w14:paraId="52D6969F" w14:textId="77777777" w:rsidR="00F3451B" w:rsidRPr="00251EBA" w:rsidRDefault="00F3451B" w:rsidP="00337BB9">
      <w:pPr>
        <w:spacing w:line="276" w:lineRule="auto"/>
        <w:jc w:val="both"/>
        <w:rPr>
          <w:rFonts w:ascii="Arial Nova" w:hAnsi="Arial Nova" w:cs="Calibri"/>
          <w:b/>
          <w:bCs/>
          <w:color w:val="000000"/>
          <w:sz w:val="20"/>
          <w:szCs w:val="20"/>
          <w:lang w:val="es-CL"/>
        </w:rPr>
      </w:pPr>
      <w:r w:rsidRPr="00251EBA">
        <w:rPr>
          <w:rFonts w:ascii="Arial Nova" w:hAnsi="Arial Nova" w:cs="Calibri"/>
          <w:b/>
          <w:bCs/>
          <w:color w:val="000000"/>
          <w:sz w:val="20"/>
          <w:szCs w:val="20"/>
          <w:lang w:val="es-CL"/>
        </w:rPr>
        <w:t>Tabla N°1</w:t>
      </w:r>
    </w:p>
    <w:tbl>
      <w:tblPr>
        <w:tblStyle w:val="Tablaconcuadrcula3"/>
        <w:tblW w:w="0" w:type="auto"/>
        <w:jc w:val="center"/>
        <w:tblLayout w:type="fixed"/>
        <w:tblLook w:val="04A0" w:firstRow="1" w:lastRow="0" w:firstColumn="1" w:lastColumn="0" w:noHBand="0" w:noVBand="1"/>
      </w:tblPr>
      <w:tblGrid>
        <w:gridCol w:w="514"/>
        <w:gridCol w:w="1263"/>
        <w:gridCol w:w="2317"/>
        <w:gridCol w:w="2232"/>
        <w:gridCol w:w="947"/>
        <w:gridCol w:w="2123"/>
      </w:tblGrid>
      <w:tr w:rsidR="00F3451B" w:rsidRPr="00251EBA" w14:paraId="52C0D97F" w14:textId="77777777" w:rsidTr="007C29AB">
        <w:trPr>
          <w:trHeight w:val="276"/>
          <w:jc w:val="center"/>
        </w:trPr>
        <w:tc>
          <w:tcPr>
            <w:tcW w:w="514" w:type="dxa"/>
            <w:vMerge w:val="restart"/>
            <w:shd w:val="clear" w:color="auto" w:fill="D9E2F3" w:themeFill="accent1" w:themeFillTint="33"/>
          </w:tcPr>
          <w:p w14:paraId="0D5D38DE"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N°</w:t>
            </w:r>
          </w:p>
        </w:tc>
        <w:tc>
          <w:tcPr>
            <w:tcW w:w="3580" w:type="dxa"/>
            <w:gridSpan w:val="2"/>
            <w:shd w:val="clear" w:color="auto" w:fill="D9E2F3" w:themeFill="accent1" w:themeFillTint="33"/>
            <w:vAlign w:val="center"/>
          </w:tcPr>
          <w:p w14:paraId="4C5B4DBA"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b/>
                <w:bCs/>
                <w:sz w:val="20"/>
                <w:szCs w:val="20"/>
                <w:lang w:val="es-CL"/>
              </w:rPr>
              <w:t>Cliente (Institución/Empresa)</w:t>
            </w:r>
          </w:p>
        </w:tc>
        <w:tc>
          <w:tcPr>
            <w:tcW w:w="5302" w:type="dxa"/>
            <w:gridSpan w:val="3"/>
            <w:shd w:val="clear" w:color="auto" w:fill="D9E2F3" w:themeFill="accent1" w:themeFillTint="33"/>
            <w:vAlign w:val="center"/>
          </w:tcPr>
          <w:p w14:paraId="65C1B16F"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Datos de contacto</w:t>
            </w:r>
          </w:p>
        </w:tc>
      </w:tr>
      <w:tr w:rsidR="00F3451B" w:rsidRPr="00251EBA" w14:paraId="62C6857E" w14:textId="77777777" w:rsidTr="007C29AB">
        <w:trPr>
          <w:trHeight w:val="75"/>
          <w:jc w:val="center"/>
        </w:trPr>
        <w:tc>
          <w:tcPr>
            <w:tcW w:w="514" w:type="dxa"/>
            <w:vMerge/>
            <w:shd w:val="clear" w:color="auto" w:fill="F2F2F2" w:themeFill="background1" w:themeFillShade="F2"/>
          </w:tcPr>
          <w:p w14:paraId="4B64C5BC" w14:textId="77777777" w:rsidR="00F3451B" w:rsidRPr="00251EBA" w:rsidRDefault="00F3451B" w:rsidP="00337BB9">
            <w:pPr>
              <w:spacing w:line="276" w:lineRule="auto"/>
              <w:jc w:val="both"/>
              <w:rPr>
                <w:rFonts w:ascii="Arial Nova" w:hAnsi="Arial Nova" w:cs="Calibri"/>
                <w:sz w:val="20"/>
                <w:szCs w:val="20"/>
                <w:lang w:val="es-CL"/>
              </w:rPr>
            </w:pPr>
          </w:p>
        </w:tc>
        <w:tc>
          <w:tcPr>
            <w:tcW w:w="1263" w:type="dxa"/>
            <w:shd w:val="clear" w:color="auto" w:fill="F2F2F2" w:themeFill="background1" w:themeFillShade="F2"/>
            <w:vAlign w:val="center"/>
          </w:tcPr>
          <w:p w14:paraId="7402AD03"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b/>
                <w:sz w:val="20"/>
                <w:szCs w:val="20"/>
                <w:lang w:val="es-CL"/>
              </w:rPr>
              <w:t>RUT</w:t>
            </w:r>
          </w:p>
        </w:tc>
        <w:tc>
          <w:tcPr>
            <w:tcW w:w="2317" w:type="dxa"/>
            <w:shd w:val="clear" w:color="auto" w:fill="F2F2F2" w:themeFill="background1" w:themeFillShade="F2"/>
            <w:vAlign w:val="center"/>
          </w:tcPr>
          <w:p w14:paraId="25B445A0"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b/>
                <w:sz w:val="20"/>
                <w:szCs w:val="20"/>
                <w:lang w:val="es-CL"/>
              </w:rPr>
              <w:t>Razón Social</w:t>
            </w:r>
          </w:p>
        </w:tc>
        <w:tc>
          <w:tcPr>
            <w:tcW w:w="2232" w:type="dxa"/>
            <w:shd w:val="clear" w:color="auto" w:fill="F2F2F2" w:themeFill="background1" w:themeFillShade="F2"/>
            <w:vAlign w:val="center"/>
          </w:tcPr>
          <w:p w14:paraId="0FDFD695" w14:textId="77777777" w:rsidR="00F3451B" w:rsidRPr="00251EBA" w:rsidRDefault="00F3451B" w:rsidP="00337BB9">
            <w:pPr>
              <w:spacing w:line="276" w:lineRule="auto"/>
              <w:jc w:val="both"/>
              <w:rPr>
                <w:rFonts w:ascii="Arial Nova" w:hAnsi="Arial Nova" w:cs="Calibri"/>
                <w:b/>
                <w:bCs/>
                <w:sz w:val="20"/>
                <w:szCs w:val="20"/>
                <w:lang w:val="es-CL"/>
              </w:rPr>
            </w:pPr>
            <w:r w:rsidRPr="00251EBA">
              <w:rPr>
                <w:rFonts w:ascii="Arial Nova" w:hAnsi="Arial Nova" w:cs="Calibri"/>
                <w:b/>
                <w:bCs/>
                <w:sz w:val="20"/>
                <w:szCs w:val="20"/>
                <w:lang w:val="es-CL"/>
              </w:rPr>
              <w:t>Nombre contacto</w:t>
            </w:r>
          </w:p>
        </w:tc>
        <w:tc>
          <w:tcPr>
            <w:tcW w:w="947" w:type="dxa"/>
            <w:shd w:val="clear" w:color="auto" w:fill="F2F2F2" w:themeFill="background1" w:themeFillShade="F2"/>
            <w:vAlign w:val="center"/>
          </w:tcPr>
          <w:p w14:paraId="1937C23C" w14:textId="77777777" w:rsidR="00F3451B" w:rsidRPr="00251EBA" w:rsidRDefault="00F3451B" w:rsidP="00337BB9">
            <w:pPr>
              <w:spacing w:line="276" w:lineRule="auto"/>
              <w:jc w:val="both"/>
              <w:rPr>
                <w:rFonts w:ascii="Arial Nova" w:hAnsi="Arial Nova" w:cs="Calibri"/>
                <w:b/>
                <w:bCs/>
                <w:sz w:val="20"/>
                <w:szCs w:val="20"/>
                <w:lang w:val="es-CL"/>
              </w:rPr>
            </w:pPr>
            <w:r w:rsidRPr="00251EBA">
              <w:rPr>
                <w:rFonts w:ascii="Arial Nova" w:hAnsi="Arial Nova" w:cs="Calibri"/>
                <w:b/>
                <w:bCs/>
                <w:sz w:val="20"/>
                <w:szCs w:val="20"/>
                <w:lang w:val="es-CL"/>
              </w:rPr>
              <w:t>Cargo</w:t>
            </w:r>
          </w:p>
        </w:tc>
        <w:tc>
          <w:tcPr>
            <w:tcW w:w="2123" w:type="dxa"/>
            <w:shd w:val="clear" w:color="auto" w:fill="F2F2F2" w:themeFill="background1" w:themeFillShade="F2"/>
            <w:vAlign w:val="center"/>
          </w:tcPr>
          <w:p w14:paraId="0B2342CE" w14:textId="77777777" w:rsidR="00F3451B" w:rsidRPr="00251EBA" w:rsidRDefault="00F3451B" w:rsidP="00337BB9">
            <w:pPr>
              <w:spacing w:line="276" w:lineRule="auto"/>
              <w:jc w:val="both"/>
              <w:rPr>
                <w:rFonts w:ascii="Arial Nova" w:hAnsi="Arial Nova" w:cs="Calibri"/>
                <w:b/>
                <w:bCs/>
                <w:sz w:val="20"/>
                <w:szCs w:val="20"/>
                <w:lang w:val="es-CL"/>
              </w:rPr>
            </w:pPr>
            <w:r w:rsidRPr="00251EBA">
              <w:rPr>
                <w:rFonts w:ascii="Arial Nova" w:hAnsi="Arial Nova" w:cs="Calibri"/>
                <w:b/>
                <w:bCs/>
                <w:sz w:val="20"/>
                <w:szCs w:val="20"/>
                <w:lang w:val="es-CL"/>
              </w:rPr>
              <w:t>Correo/Teléfono</w:t>
            </w:r>
          </w:p>
        </w:tc>
      </w:tr>
      <w:tr w:rsidR="00F3451B" w:rsidRPr="00251EBA" w14:paraId="103876A7" w14:textId="77777777" w:rsidTr="007C29AB">
        <w:trPr>
          <w:trHeight w:val="75"/>
          <w:jc w:val="center"/>
        </w:trPr>
        <w:tc>
          <w:tcPr>
            <w:tcW w:w="514" w:type="dxa"/>
            <w:shd w:val="clear" w:color="auto" w:fill="F2F2F2" w:themeFill="background1" w:themeFillShade="F2"/>
          </w:tcPr>
          <w:p w14:paraId="74FC1680"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1</w:t>
            </w:r>
          </w:p>
        </w:tc>
        <w:tc>
          <w:tcPr>
            <w:tcW w:w="1263" w:type="dxa"/>
            <w:shd w:val="clear" w:color="auto" w:fill="auto"/>
            <w:vAlign w:val="center"/>
          </w:tcPr>
          <w:p w14:paraId="05F823A4"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1B7BF6DD"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7DBA3D2B"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6CC9A65C"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0F000E7C"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3672C9A3" w14:textId="77777777" w:rsidTr="007C29AB">
        <w:trPr>
          <w:trHeight w:val="75"/>
          <w:jc w:val="center"/>
        </w:trPr>
        <w:tc>
          <w:tcPr>
            <w:tcW w:w="514" w:type="dxa"/>
            <w:shd w:val="clear" w:color="auto" w:fill="F2F2F2" w:themeFill="background1" w:themeFillShade="F2"/>
          </w:tcPr>
          <w:p w14:paraId="612CA2B5"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2</w:t>
            </w:r>
          </w:p>
        </w:tc>
        <w:tc>
          <w:tcPr>
            <w:tcW w:w="1263" w:type="dxa"/>
            <w:shd w:val="clear" w:color="auto" w:fill="auto"/>
            <w:vAlign w:val="center"/>
          </w:tcPr>
          <w:p w14:paraId="086AE2E2"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078EA583"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067048EB"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1CAA06F0"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41D8D511"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293B70FD" w14:textId="77777777" w:rsidTr="007C29AB">
        <w:trPr>
          <w:trHeight w:val="75"/>
          <w:jc w:val="center"/>
        </w:trPr>
        <w:tc>
          <w:tcPr>
            <w:tcW w:w="514" w:type="dxa"/>
            <w:shd w:val="clear" w:color="auto" w:fill="F2F2F2" w:themeFill="background1" w:themeFillShade="F2"/>
          </w:tcPr>
          <w:p w14:paraId="6CAE5199"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3</w:t>
            </w:r>
          </w:p>
        </w:tc>
        <w:tc>
          <w:tcPr>
            <w:tcW w:w="1263" w:type="dxa"/>
            <w:shd w:val="clear" w:color="auto" w:fill="auto"/>
            <w:vAlign w:val="center"/>
          </w:tcPr>
          <w:p w14:paraId="767D3D2F"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3DA135C7"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6C98D6F3"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3E7B294E"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15EC6716"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07FEB590" w14:textId="77777777" w:rsidTr="007C29AB">
        <w:trPr>
          <w:trHeight w:val="75"/>
          <w:jc w:val="center"/>
        </w:trPr>
        <w:tc>
          <w:tcPr>
            <w:tcW w:w="514" w:type="dxa"/>
            <w:shd w:val="clear" w:color="auto" w:fill="F2F2F2" w:themeFill="background1" w:themeFillShade="F2"/>
          </w:tcPr>
          <w:p w14:paraId="686A6403"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4</w:t>
            </w:r>
          </w:p>
        </w:tc>
        <w:tc>
          <w:tcPr>
            <w:tcW w:w="1263" w:type="dxa"/>
            <w:shd w:val="clear" w:color="auto" w:fill="auto"/>
            <w:vAlign w:val="center"/>
          </w:tcPr>
          <w:p w14:paraId="548BB994"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0F5B5196"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3D55B3C5"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1BDE62F6"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3D873B67"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2FC3C17B" w14:textId="77777777" w:rsidTr="007C29AB">
        <w:trPr>
          <w:trHeight w:val="75"/>
          <w:jc w:val="center"/>
        </w:trPr>
        <w:tc>
          <w:tcPr>
            <w:tcW w:w="514" w:type="dxa"/>
            <w:shd w:val="clear" w:color="auto" w:fill="F2F2F2" w:themeFill="background1" w:themeFillShade="F2"/>
          </w:tcPr>
          <w:p w14:paraId="5188124E"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5</w:t>
            </w:r>
          </w:p>
        </w:tc>
        <w:tc>
          <w:tcPr>
            <w:tcW w:w="1263" w:type="dxa"/>
            <w:shd w:val="clear" w:color="auto" w:fill="auto"/>
            <w:vAlign w:val="center"/>
          </w:tcPr>
          <w:p w14:paraId="6C330EA1"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7DC51D96"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0E0D014D"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23F7998D"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6CCA8100"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22B41127" w14:textId="77777777" w:rsidTr="007C29AB">
        <w:trPr>
          <w:trHeight w:val="75"/>
          <w:jc w:val="center"/>
        </w:trPr>
        <w:tc>
          <w:tcPr>
            <w:tcW w:w="514" w:type="dxa"/>
            <w:shd w:val="clear" w:color="auto" w:fill="F2F2F2" w:themeFill="background1" w:themeFillShade="F2"/>
          </w:tcPr>
          <w:p w14:paraId="03E2557E"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6</w:t>
            </w:r>
          </w:p>
        </w:tc>
        <w:tc>
          <w:tcPr>
            <w:tcW w:w="1263" w:type="dxa"/>
            <w:shd w:val="clear" w:color="auto" w:fill="auto"/>
            <w:vAlign w:val="center"/>
          </w:tcPr>
          <w:p w14:paraId="1CF67308"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35A7AC7C"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7C90DBD2"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5C4E1221"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3A1A6C28"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1D21AD1E" w14:textId="77777777" w:rsidTr="007C29AB">
        <w:trPr>
          <w:trHeight w:val="75"/>
          <w:jc w:val="center"/>
        </w:trPr>
        <w:tc>
          <w:tcPr>
            <w:tcW w:w="514" w:type="dxa"/>
            <w:shd w:val="clear" w:color="auto" w:fill="F2F2F2" w:themeFill="background1" w:themeFillShade="F2"/>
          </w:tcPr>
          <w:p w14:paraId="7102B7BE"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7</w:t>
            </w:r>
          </w:p>
        </w:tc>
        <w:tc>
          <w:tcPr>
            <w:tcW w:w="1263" w:type="dxa"/>
            <w:shd w:val="clear" w:color="auto" w:fill="auto"/>
            <w:vAlign w:val="center"/>
          </w:tcPr>
          <w:p w14:paraId="104FE52B"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641760E2"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6FECBC21"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67FA2BC2"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036D8F5E"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653D3372" w14:textId="77777777" w:rsidTr="007C29AB">
        <w:trPr>
          <w:trHeight w:val="75"/>
          <w:jc w:val="center"/>
        </w:trPr>
        <w:tc>
          <w:tcPr>
            <w:tcW w:w="514" w:type="dxa"/>
            <w:shd w:val="clear" w:color="auto" w:fill="F2F2F2" w:themeFill="background1" w:themeFillShade="F2"/>
          </w:tcPr>
          <w:p w14:paraId="2FFB1292"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8</w:t>
            </w:r>
          </w:p>
        </w:tc>
        <w:tc>
          <w:tcPr>
            <w:tcW w:w="1263" w:type="dxa"/>
            <w:shd w:val="clear" w:color="auto" w:fill="auto"/>
            <w:vAlign w:val="center"/>
          </w:tcPr>
          <w:p w14:paraId="4E042722"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105E10C1"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03B587F2"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662CFB7F"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66B913E5"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1BE5B36F" w14:textId="77777777" w:rsidTr="007C29AB">
        <w:trPr>
          <w:trHeight w:val="75"/>
          <w:jc w:val="center"/>
        </w:trPr>
        <w:tc>
          <w:tcPr>
            <w:tcW w:w="514" w:type="dxa"/>
            <w:shd w:val="clear" w:color="auto" w:fill="F2F2F2" w:themeFill="background1" w:themeFillShade="F2"/>
          </w:tcPr>
          <w:p w14:paraId="77EB94E5"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9</w:t>
            </w:r>
          </w:p>
        </w:tc>
        <w:tc>
          <w:tcPr>
            <w:tcW w:w="1263" w:type="dxa"/>
            <w:shd w:val="clear" w:color="auto" w:fill="auto"/>
            <w:vAlign w:val="center"/>
          </w:tcPr>
          <w:p w14:paraId="23BC1865"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02009045"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6AAB55AB"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4A028093"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5D0B771E" w14:textId="77777777" w:rsidR="00F3451B" w:rsidRPr="00251EBA" w:rsidRDefault="00F3451B" w:rsidP="00337BB9">
            <w:pPr>
              <w:spacing w:line="276" w:lineRule="auto"/>
              <w:jc w:val="both"/>
              <w:rPr>
                <w:rFonts w:ascii="Arial Nova" w:hAnsi="Arial Nova" w:cs="Calibri"/>
                <w:b/>
                <w:bCs/>
                <w:sz w:val="20"/>
                <w:szCs w:val="20"/>
                <w:lang w:val="es-CL"/>
              </w:rPr>
            </w:pPr>
          </w:p>
        </w:tc>
      </w:tr>
      <w:tr w:rsidR="00F3451B" w:rsidRPr="00251EBA" w14:paraId="26C35962" w14:textId="77777777" w:rsidTr="007C29AB">
        <w:trPr>
          <w:trHeight w:val="75"/>
          <w:jc w:val="center"/>
        </w:trPr>
        <w:tc>
          <w:tcPr>
            <w:tcW w:w="514" w:type="dxa"/>
            <w:shd w:val="clear" w:color="auto" w:fill="F2F2F2" w:themeFill="background1" w:themeFillShade="F2"/>
          </w:tcPr>
          <w:p w14:paraId="562174A0"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10</w:t>
            </w:r>
          </w:p>
        </w:tc>
        <w:tc>
          <w:tcPr>
            <w:tcW w:w="1263" w:type="dxa"/>
            <w:shd w:val="clear" w:color="auto" w:fill="auto"/>
            <w:vAlign w:val="center"/>
          </w:tcPr>
          <w:p w14:paraId="5C840D04" w14:textId="77777777" w:rsidR="00F3451B" w:rsidRPr="00251EBA" w:rsidRDefault="00F3451B" w:rsidP="00337BB9">
            <w:pPr>
              <w:spacing w:line="276" w:lineRule="auto"/>
              <w:jc w:val="both"/>
              <w:rPr>
                <w:rFonts w:ascii="Arial Nova" w:hAnsi="Arial Nova"/>
                <w:b/>
                <w:sz w:val="20"/>
                <w:szCs w:val="20"/>
                <w:lang w:val="es-CL"/>
              </w:rPr>
            </w:pPr>
          </w:p>
        </w:tc>
        <w:tc>
          <w:tcPr>
            <w:tcW w:w="2317" w:type="dxa"/>
            <w:shd w:val="clear" w:color="auto" w:fill="auto"/>
            <w:vAlign w:val="center"/>
          </w:tcPr>
          <w:p w14:paraId="50F44C10" w14:textId="77777777" w:rsidR="00F3451B" w:rsidRPr="00251EBA" w:rsidRDefault="00F3451B" w:rsidP="00337BB9">
            <w:pPr>
              <w:spacing w:line="276" w:lineRule="auto"/>
              <w:jc w:val="both"/>
              <w:rPr>
                <w:rFonts w:ascii="Arial Nova" w:hAnsi="Arial Nova"/>
                <w:b/>
                <w:sz w:val="20"/>
                <w:szCs w:val="20"/>
                <w:lang w:val="es-CL"/>
              </w:rPr>
            </w:pPr>
          </w:p>
        </w:tc>
        <w:tc>
          <w:tcPr>
            <w:tcW w:w="2232" w:type="dxa"/>
            <w:shd w:val="clear" w:color="auto" w:fill="auto"/>
            <w:vAlign w:val="center"/>
          </w:tcPr>
          <w:p w14:paraId="4716D415" w14:textId="77777777" w:rsidR="00F3451B" w:rsidRPr="00251EBA" w:rsidRDefault="00F3451B" w:rsidP="00337BB9">
            <w:pPr>
              <w:spacing w:line="276" w:lineRule="auto"/>
              <w:jc w:val="both"/>
              <w:rPr>
                <w:rFonts w:ascii="Arial Nova" w:hAnsi="Arial Nova" w:cs="Calibri"/>
                <w:b/>
                <w:bCs/>
                <w:sz w:val="20"/>
                <w:szCs w:val="20"/>
                <w:lang w:val="es-CL"/>
              </w:rPr>
            </w:pPr>
          </w:p>
        </w:tc>
        <w:tc>
          <w:tcPr>
            <w:tcW w:w="947" w:type="dxa"/>
            <w:shd w:val="clear" w:color="auto" w:fill="auto"/>
            <w:vAlign w:val="center"/>
          </w:tcPr>
          <w:p w14:paraId="51D31467" w14:textId="77777777" w:rsidR="00F3451B" w:rsidRPr="00251EBA" w:rsidRDefault="00F3451B" w:rsidP="00337BB9">
            <w:pPr>
              <w:spacing w:line="276" w:lineRule="auto"/>
              <w:jc w:val="both"/>
              <w:rPr>
                <w:rFonts w:ascii="Arial Nova" w:hAnsi="Arial Nova" w:cs="Calibri"/>
                <w:b/>
                <w:bCs/>
                <w:sz w:val="20"/>
                <w:szCs w:val="20"/>
                <w:lang w:val="es-CL"/>
              </w:rPr>
            </w:pPr>
          </w:p>
        </w:tc>
        <w:tc>
          <w:tcPr>
            <w:tcW w:w="2123" w:type="dxa"/>
            <w:shd w:val="clear" w:color="auto" w:fill="auto"/>
            <w:vAlign w:val="center"/>
          </w:tcPr>
          <w:p w14:paraId="29C2870A" w14:textId="77777777" w:rsidR="00F3451B" w:rsidRPr="00251EBA" w:rsidRDefault="00F3451B" w:rsidP="00337BB9">
            <w:pPr>
              <w:spacing w:line="276" w:lineRule="auto"/>
              <w:jc w:val="both"/>
              <w:rPr>
                <w:rFonts w:ascii="Arial Nova" w:hAnsi="Arial Nova" w:cs="Calibri"/>
                <w:b/>
                <w:bCs/>
                <w:sz w:val="20"/>
                <w:szCs w:val="20"/>
                <w:lang w:val="es-CL"/>
              </w:rPr>
            </w:pPr>
          </w:p>
        </w:tc>
      </w:tr>
    </w:tbl>
    <w:p w14:paraId="2F48DAC5" w14:textId="77777777" w:rsidR="00F3451B" w:rsidRPr="00251EBA" w:rsidRDefault="00F3451B" w:rsidP="00337BB9">
      <w:pPr>
        <w:spacing w:line="276" w:lineRule="auto"/>
        <w:jc w:val="both"/>
        <w:rPr>
          <w:rFonts w:ascii="Arial Nova" w:hAnsi="Arial Nova"/>
          <w:i/>
          <w:iCs/>
          <w:sz w:val="20"/>
          <w:szCs w:val="20"/>
          <w:lang w:val="es-CL"/>
        </w:rPr>
      </w:pPr>
      <w:r w:rsidRPr="00251EBA">
        <w:rPr>
          <w:rFonts w:ascii="Arial Nova" w:hAnsi="Arial Nova"/>
          <w:i/>
          <w:iCs/>
          <w:sz w:val="20"/>
          <w:szCs w:val="20"/>
          <w:lang w:val="es-CL"/>
        </w:rPr>
        <w:t>(En esta tabla se podrán agregar tantas líneas como clientes distintos declare según información de la Tabla N°2)</w:t>
      </w:r>
    </w:p>
    <w:p w14:paraId="18FD8D10" w14:textId="77777777" w:rsidR="00F3451B" w:rsidRPr="00251EBA" w:rsidRDefault="00F3451B" w:rsidP="00337BB9">
      <w:pPr>
        <w:spacing w:line="276" w:lineRule="auto"/>
        <w:jc w:val="both"/>
        <w:rPr>
          <w:rFonts w:ascii="Arial Nova" w:hAnsi="Arial Nova"/>
          <w:sz w:val="20"/>
          <w:szCs w:val="20"/>
          <w:lang w:val="es-CL"/>
        </w:rPr>
      </w:pPr>
    </w:p>
    <w:p w14:paraId="52195BF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lastRenderedPageBreak/>
        <w:t xml:space="preserve">Adicionalmente, el oferente deberá adjuntar por cada cliente distinto señalado anteriormente, la </w:t>
      </w:r>
      <w:r w:rsidRPr="00251EBA">
        <w:rPr>
          <w:rFonts w:ascii="Arial Nova" w:hAnsi="Arial Nova"/>
          <w:b/>
          <w:bCs/>
          <w:sz w:val="20"/>
          <w:szCs w:val="20"/>
          <w:u w:val="single"/>
          <w:lang w:val="es-CL"/>
        </w:rPr>
        <w:t>encuesta de satisfacción (Anexo N°8)</w:t>
      </w:r>
      <w:r w:rsidRPr="00251EBA">
        <w:rPr>
          <w:rFonts w:ascii="Arial Nova" w:hAnsi="Arial Nova"/>
          <w:sz w:val="20"/>
          <w:szCs w:val="20"/>
          <w:lang w:val="es-CL"/>
        </w:rPr>
        <w:t xml:space="preserve"> debidamente completada y firmada por el cliente respectivo.</w:t>
      </w:r>
    </w:p>
    <w:p w14:paraId="31E981DF" w14:textId="77777777" w:rsidR="00F3451B" w:rsidRPr="00251EBA" w:rsidRDefault="00F3451B" w:rsidP="00337BB9">
      <w:pPr>
        <w:spacing w:line="276" w:lineRule="auto"/>
        <w:jc w:val="both"/>
        <w:rPr>
          <w:rFonts w:ascii="Arial Nova" w:hAnsi="Arial Nova"/>
          <w:sz w:val="20"/>
          <w:szCs w:val="20"/>
          <w:lang w:val="es-CL"/>
        </w:rPr>
      </w:pPr>
    </w:p>
    <w:p w14:paraId="662826DE" w14:textId="77777777" w:rsidR="00F3451B" w:rsidRPr="00251EBA" w:rsidRDefault="00F3451B" w:rsidP="00337BB9">
      <w:pPr>
        <w:pStyle w:val="Prrafodelista"/>
        <w:numPr>
          <w:ilvl w:val="0"/>
          <w:numId w:val="21"/>
        </w:numPr>
        <w:tabs>
          <w:tab w:val="left" w:pos="340"/>
        </w:tabs>
        <w:autoSpaceDE w:val="0"/>
        <w:autoSpaceDN w:val="0"/>
        <w:adjustRightInd w:val="0"/>
        <w:ind w:right="0"/>
        <w:rPr>
          <w:b/>
          <w:bCs/>
          <w:sz w:val="20"/>
          <w:szCs w:val="20"/>
          <w:lang w:val="es-CL"/>
        </w:rPr>
      </w:pPr>
      <w:r w:rsidRPr="00251EBA">
        <w:rPr>
          <w:b/>
          <w:sz w:val="20"/>
          <w:szCs w:val="20"/>
          <w:lang w:val="es-CL"/>
        </w:rPr>
        <w:t>CONDICIONES DE EMPLEO, REMUNERACIÓN, BIENESTAR Y ABSORCIÓN.</w:t>
      </w:r>
    </w:p>
    <w:p w14:paraId="2D681134" w14:textId="77777777" w:rsidR="00F3451B" w:rsidRPr="00251EBA" w:rsidRDefault="00F3451B" w:rsidP="00337BB9">
      <w:pPr>
        <w:spacing w:line="276" w:lineRule="auto"/>
        <w:jc w:val="both"/>
        <w:rPr>
          <w:rFonts w:ascii="Arial Nova" w:hAnsi="Arial Nova"/>
          <w:sz w:val="20"/>
          <w:szCs w:val="20"/>
          <w:lang w:val="es-CL"/>
        </w:rPr>
      </w:pPr>
    </w:p>
    <w:p w14:paraId="0C68C9B7"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el caso de estos criterios técnicos de evaluación Condiciones de empleo, remuneración, bienestar y absorción (según lo requerido en el Anexo A, numeral 7), el oferente deberá completar la siguiente tabla: </w:t>
      </w:r>
    </w:p>
    <w:p w14:paraId="2B0F3272"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3"/>
        <w:tblW w:w="0" w:type="auto"/>
        <w:jc w:val="center"/>
        <w:tblLayout w:type="fixed"/>
        <w:tblLook w:val="04A0" w:firstRow="1" w:lastRow="0" w:firstColumn="1" w:lastColumn="0" w:noHBand="0" w:noVBand="1"/>
      </w:tblPr>
      <w:tblGrid>
        <w:gridCol w:w="2090"/>
        <w:gridCol w:w="5985"/>
        <w:gridCol w:w="1321"/>
      </w:tblGrid>
      <w:tr w:rsidR="00F3451B" w:rsidRPr="00251EBA" w14:paraId="19C7879A" w14:textId="77777777" w:rsidTr="007C29AB">
        <w:trPr>
          <w:trHeight w:val="276"/>
          <w:jc w:val="center"/>
        </w:trPr>
        <w:tc>
          <w:tcPr>
            <w:tcW w:w="2090" w:type="dxa"/>
            <w:shd w:val="clear" w:color="auto" w:fill="D9E2F3" w:themeFill="accent1" w:themeFillTint="33"/>
            <w:vAlign w:val="center"/>
          </w:tcPr>
          <w:p w14:paraId="010F0567"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Subcriterio de evaluación</w:t>
            </w:r>
          </w:p>
        </w:tc>
        <w:tc>
          <w:tcPr>
            <w:tcW w:w="5985" w:type="dxa"/>
            <w:shd w:val="clear" w:color="auto" w:fill="D9E2F3" w:themeFill="accent1" w:themeFillTint="33"/>
            <w:vAlign w:val="center"/>
          </w:tcPr>
          <w:p w14:paraId="384EE68F"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Descripción</w:t>
            </w:r>
          </w:p>
        </w:tc>
        <w:tc>
          <w:tcPr>
            <w:tcW w:w="1321" w:type="dxa"/>
            <w:shd w:val="clear" w:color="auto" w:fill="D9E2F3" w:themeFill="accent1" w:themeFillTint="33"/>
            <w:vAlign w:val="center"/>
          </w:tcPr>
          <w:p w14:paraId="45EFC0E2"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Porcentaje (%)</w:t>
            </w:r>
          </w:p>
        </w:tc>
      </w:tr>
      <w:tr w:rsidR="00F3451B" w:rsidRPr="00337BB9" w14:paraId="655F0592" w14:textId="77777777" w:rsidTr="007C29AB">
        <w:trPr>
          <w:trHeight w:val="53"/>
          <w:jc w:val="center"/>
        </w:trPr>
        <w:tc>
          <w:tcPr>
            <w:tcW w:w="2090" w:type="dxa"/>
            <w:shd w:val="clear" w:color="auto" w:fill="F2F2F2" w:themeFill="background1" w:themeFillShade="F2"/>
            <w:vAlign w:val="center"/>
          </w:tcPr>
          <w:p w14:paraId="16A9EF32"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Condiciones de empleo</w:t>
            </w:r>
          </w:p>
        </w:tc>
        <w:tc>
          <w:tcPr>
            <w:tcW w:w="5985" w:type="dxa"/>
            <w:shd w:val="clear" w:color="auto" w:fill="auto"/>
            <w:vAlign w:val="center"/>
          </w:tcPr>
          <w:p w14:paraId="104A1940"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Porcentaje de trabajadores con contrato indefinido</w:t>
            </w:r>
          </w:p>
        </w:tc>
        <w:tc>
          <w:tcPr>
            <w:tcW w:w="1321" w:type="dxa"/>
            <w:shd w:val="clear" w:color="auto" w:fill="auto"/>
            <w:vAlign w:val="center"/>
          </w:tcPr>
          <w:p w14:paraId="05B755B0" w14:textId="77777777" w:rsidR="00F3451B" w:rsidRPr="00251EBA" w:rsidRDefault="00F3451B" w:rsidP="00337BB9">
            <w:pPr>
              <w:spacing w:line="276" w:lineRule="auto"/>
              <w:jc w:val="both"/>
              <w:rPr>
                <w:rFonts w:ascii="Arial Nova" w:hAnsi="Arial Nova" w:cs="Calibri"/>
                <w:sz w:val="20"/>
                <w:szCs w:val="20"/>
                <w:lang w:val="es-CL"/>
              </w:rPr>
            </w:pPr>
          </w:p>
        </w:tc>
      </w:tr>
      <w:tr w:rsidR="00F3451B" w:rsidRPr="00337BB9" w14:paraId="375126BD" w14:textId="77777777" w:rsidTr="007C29AB">
        <w:trPr>
          <w:trHeight w:val="75"/>
          <w:jc w:val="center"/>
        </w:trPr>
        <w:tc>
          <w:tcPr>
            <w:tcW w:w="2090" w:type="dxa"/>
            <w:shd w:val="clear" w:color="auto" w:fill="F2F2F2" w:themeFill="background1" w:themeFillShade="F2"/>
            <w:vAlign w:val="center"/>
          </w:tcPr>
          <w:p w14:paraId="09659A91"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sz w:val="20"/>
                <w:szCs w:val="20"/>
                <w:lang w:val="es-CL"/>
              </w:rPr>
              <w:t>Condiciones de remuneración</w:t>
            </w:r>
          </w:p>
        </w:tc>
        <w:tc>
          <w:tcPr>
            <w:tcW w:w="5985" w:type="dxa"/>
            <w:shd w:val="clear" w:color="auto" w:fill="auto"/>
            <w:vAlign w:val="center"/>
          </w:tcPr>
          <w:p w14:paraId="19E76F11"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Porcentaje de trabajadores con contrato de trabajo y cuya remuneración bruta es superior a ___ ingresos mínimos mensuales</w:t>
            </w:r>
          </w:p>
        </w:tc>
        <w:tc>
          <w:tcPr>
            <w:tcW w:w="1321" w:type="dxa"/>
            <w:shd w:val="clear" w:color="auto" w:fill="auto"/>
            <w:vAlign w:val="center"/>
          </w:tcPr>
          <w:p w14:paraId="5E9C901A" w14:textId="77777777" w:rsidR="00F3451B" w:rsidRPr="00251EBA" w:rsidRDefault="00F3451B" w:rsidP="00337BB9">
            <w:pPr>
              <w:spacing w:line="276" w:lineRule="auto"/>
              <w:jc w:val="both"/>
              <w:rPr>
                <w:rFonts w:ascii="Arial Nova" w:hAnsi="Arial Nova" w:cs="Calibri"/>
                <w:sz w:val="20"/>
                <w:szCs w:val="20"/>
                <w:lang w:val="es-CL"/>
              </w:rPr>
            </w:pPr>
          </w:p>
        </w:tc>
      </w:tr>
      <w:tr w:rsidR="00F3451B" w:rsidRPr="00337BB9" w14:paraId="66EF7ACA" w14:textId="77777777" w:rsidTr="007C29AB">
        <w:trPr>
          <w:trHeight w:val="75"/>
          <w:jc w:val="center"/>
        </w:trPr>
        <w:tc>
          <w:tcPr>
            <w:tcW w:w="2090" w:type="dxa"/>
            <w:shd w:val="clear" w:color="auto" w:fill="F2F2F2" w:themeFill="background1" w:themeFillShade="F2"/>
            <w:vAlign w:val="center"/>
          </w:tcPr>
          <w:p w14:paraId="3F47ECB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Calibri"/>
                <w:bCs/>
                <w:sz w:val="20"/>
                <w:szCs w:val="20"/>
                <w:lang w:val="es-CL"/>
              </w:rPr>
              <w:t>Condiciones de Absorción</w:t>
            </w:r>
          </w:p>
        </w:tc>
        <w:tc>
          <w:tcPr>
            <w:tcW w:w="5985" w:type="dxa"/>
            <w:shd w:val="clear" w:color="auto" w:fill="auto"/>
            <w:vAlign w:val="center"/>
          </w:tcPr>
          <w:p w14:paraId="4550E9F8" w14:textId="77777777" w:rsidR="00F3451B" w:rsidRPr="00251EBA" w:rsidRDefault="00F3451B" w:rsidP="00337BB9">
            <w:pPr>
              <w:spacing w:line="276" w:lineRule="auto"/>
              <w:jc w:val="both"/>
              <w:rPr>
                <w:rFonts w:ascii="Arial Nova" w:hAnsi="Arial Nova" w:cs="Calibri"/>
                <w:sz w:val="20"/>
                <w:szCs w:val="20"/>
                <w:lang w:val="es-CL"/>
              </w:rPr>
            </w:pPr>
            <w:r w:rsidRPr="00251EBA">
              <w:rPr>
                <w:rFonts w:ascii="Arial Nova" w:hAnsi="Arial Nova" w:cs="Calibri"/>
                <w:sz w:val="20"/>
                <w:szCs w:val="20"/>
                <w:lang w:val="es-CL"/>
              </w:rPr>
              <w:t>Absorción del personal contratado actualmente para este servicio</w:t>
            </w:r>
          </w:p>
        </w:tc>
        <w:tc>
          <w:tcPr>
            <w:tcW w:w="1321" w:type="dxa"/>
            <w:shd w:val="clear" w:color="auto" w:fill="auto"/>
            <w:vAlign w:val="center"/>
          </w:tcPr>
          <w:p w14:paraId="4C2C9F7E" w14:textId="77777777" w:rsidR="00F3451B" w:rsidRPr="00251EBA" w:rsidRDefault="00F3451B" w:rsidP="00337BB9">
            <w:pPr>
              <w:spacing w:line="276" w:lineRule="auto"/>
              <w:jc w:val="both"/>
              <w:rPr>
                <w:rFonts w:ascii="Arial Nova" w:hAnsi="Arial Nova" w:cs="Calibri"/>
                <w:sz w:val="20"/>
                <w:szCs w:val="20"/>
                <w:lang w:val="es-CL"/>
              </w:rPr>
            </w:pPr>
          </w:p>
        </w:tc>
      </w:tr>
    </w:tbl>
    <w:p w14:paraId="0C46854E"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3"/>
        <w:tblW w:w="0" w:type="auto"/>
        <w:jc w:val="center"/>
        <w:tblLayout w:type="fixed"/>
        <w:tblLook w:val="04A0" w:firstRow="1" w:lastRow="0" w:firstColumn="1" w:lastColumn="0" w:noHBand="0" w:noVBand="1"/>
      </w:tblPr>
      <w:tblGrid>
        <w:gridCol w:w="2090"/>
        <w:gridCol w:w="5985"/>
        <w:gridCol w:w="1321"/>
      </w:tblGrid>
      <w:tr w:rsidR="00F3451B" w:rsidRPr="00251EBA" w14:paraId="09662421" w14:textId="77777777" w:rsidTr="007C29AB">
        <w:trPr>
          <w:trHeight w:val="276"/>
          <w:jc w:val="center"/>
        </w:trPr>
        <w:tc>
          <w:tcPr>
            <w:tcW w:w="2090" w:type="dxa"/>
            <w:shd w:val="clear" w:color="auto" w:fill="D9E2F3" w:themeFill="accent1" w:themeFillTint="33"/>
            <w:vAlign w:val="center"/>
          </w:tcPr>
          <w:p w14:paraId="0874C6B9"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Subcriterio de evaluación</w:t>
            </w:r>
          </w:p>
        </w:tc>
        <w:tc>
          <w:tcPr>
            <w:tcW w:w="5985" w:type="dxa"/>
            <w:shd w:val="clear" w:color="auto" w:fill="D9E2F3" w:themeFill="accent1" w:themeFillTint="33"/>
            <w:vAlign w:val="center"/>
          </w:tcPr>
          <w:p w14:paraId="02F86254"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Descripción</w:t>
            </w:r>
          </w:p>
        </w:tc>
        <w:tc>
          <w:tcPr>
            <w:tcW w:w="1321" w:type="dxa"/>
            <w:shd w:val="clear" w:color="auto" w:fill="D9E2F3" w:themeFill="accent1" w:themeFillTint="33"/>
            <w:vAlign w:val="center"/>
          </w:tcPr>
          <w:p w14:paraId="0DE0F00F" w14:textId="77777777" w:rsidR="00F3451B" w:rsidRPr="00251EBA" w:rsidRDefault="00F3451B" w:rsidP="00337BB9">
            <w:pPr>
              <w:spacing w:line="276" w:lineRule="auto"/>
              <w:jc w:val="both"/>
              <w:rPr>
                <w:rFonts w:ascii="Arial Nova" w:hAnsi="Arial Nova" w:cs="Calibri"/>
                <w:b/>
                <w:sz w:val="20"/>
                <w:szCs w:val="20"/>
                <w:lang w:val="es-CL"/>
              </w:rPr>
            </w:pPr>
            <w:r w:rsidRPr="00251EBA">
              <w:rPr>
                <w:rFonts w:ascii="Arial Nova" w:hAnsi="Arial Nova" w:cs="Calibri"/>
                <w:b/>
                <w:sz w:val="20"/>
                <w:szCs w:val="20"/>
                <w:lang w:val="es-CL"/>
              </w:rPr>
              <w:t>Marque con una X</w:t>
            </w:r>
          </w:p>
        </w:tc>
      </w:tr>
      <w:tr w:rsidR="00F3451B" w:rsidRPr="00337BB9" w14:paraId="75ECCB32" w14:textId="77777777" w:rsidTr="007C29AB">
        <w:trPr>
          <w:trHeight w:val="53"/>
          <w:jc w:val="center"/>
        </w:trPr>
        <w:tc>
          <w:tcPr>
            <w:tcW w:w="2090" w:type="dxa"/>
            <w:vMerge w:val="restart"/>
            <w:shd w:val="clear" w:color="auto" w:fill="F2F2F2" w:themeFill="background1" w:themeFillShade="F2"/>
            <w:vAlign w:val="center"/>
          </w:tcPr>
          <w:p w14:paraId="2E84C4B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Prestaciones de bienestar</w:t>
            </w:r>
          </w:p>
          <w:p w14:paraId="367B0881" w14:textId="77777777" w:rsidR="00F3451B" w:rsidRPr="00251EBA" w:rsidRDefault="00F3451B" w:rsidP="00337BB9">
            <w:pPr>
              <w:spacing w:line="276" w:lineRule="auto"/>
              <w:jc w:val="both"/>
              <w:rPr>
                <w:rFonts w:ascii="Arial Nova" w:hAnsi="Arial Nova"/>
                <w:sz w:val="20"/>
                <w:szCs w:val="20"/>
                <w:lang w:val="es-CL"/>
              </w:rPr>
            </w:pPr>
          </w:p>
        </w:tc>
        <w:tc>
          <w:tcPr>
            <w:tcW w:w="5985" w:type="dxa"/>
            <w:shd w:val="clear" w:color="auto" w:fill="auto"/>
            <w:vAlign w:val="center"/>
          </w:tcPr>
          <w:p w14:paraId="290211E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heme="minorHAnsi"/>
                <w:sz w:val="20"/>
                <w:szCs w:val="20"/>
                <w:lang w:val="es-CL"/>
              </w:rPr>
              <w:t>La empresa incluye programa con prestaciones de bienestar para sus trabajadores, que contemplen (i) convenios de prestación de beneficios (salud, dental, entre otros) y (ii) pago de aguinaldos, bonos, u  otro tipo de beneficio asociado a bienestar laboral.</w:t>
            </w:r>
          </w:p>
        </w:tc>
        <w:tc>
          <w:tcPr>
            <w:tcW w:w="1321" w:type="dxa"/>
            <w:shd w:val="clear" w:color="auto" w:fill="auto"/>
            <w:vAlign w:val="center"/>
          </w:tcPr>
          <w:p w14:paraId="4F75D157"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55CD75F0" w14:textId="77777777" w:rsidTr="007C29AB">
        <w:trPr>
          <w:trHeight w:val="75"/>
          <w:jc w:val="center"/>
        </w:trPr>
        <w:tc>
          <w:tcPr>
            <w:tcW w:w="2090" w:type="dxa"/>
            <w:vMerge/>
            <w:shd w:val="clear" w:color="auto" w:fill="F2F2F2" w:themeFill="background1" w:themeFillShade="F2"/>
            <w:vAlign w:val="center"/>
          </w:tcPr>
          <w:p w14:paraId="183C4024" w14:textId="77777777" w:rsidR="00F3451B" w:rsidRPr="00251EBA" w:rsidRDefault="00F3451B" w:rsidP="00337BB9">
            <w:pPr>
              <w:spacing w:line="276" w:lineRule="auto"/>
              <w:jc w:val="both"/>
              <w:rPr>
                <w:rFonts w:ascii="Arial Nova" w:hAnsi="Arial Nova"/>
                <w:sz w:val="20"/>
                <w:szCs w:val="20"/>
                <w:lang w:val="es-CL"/>
              </w:rPr>
            </w:pPr>
          </w:p>
        </w:tc>
        <w:tc>
          <w:tcPr>
            <w:tcW w:w="5985" w:type="dxa"/>
            <w:shd w:val="clear" w:color="auto" w:fill="auto"/>
            <w:vAlign w:val="center"/>
          </w:tcPr>
          <w:p w14:paraId="5A756C0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heme="minorHAnsi"/>
                <w:sz w:val="20"/>
                <w:szCs w:val="20"/>
                <w:lang w:val="es-CL"/>
              </w:rPr>
              <w:t>La empresa sólo cuenta con convenios de prestación de beneficios (salud, dental, entre otros) o con beneficios asociados a bienestar laboral, como aguinaldos, bonos, entre otros.</w:t>
            </w:r>
          </w:p>
        </w:tc>
        <w:tc>
          <w:tcPr>
            <w:tcW w:w="1321" w:type="dxa"/>
            <w:shd w:val="clear" w:color="auto" w:fill="auto"/>
            <w:vAlign w:val="center"/>
          </w:tcPr>
          <w:p w14:paraId="65BE6FA2"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04153647" w14:textId="77777777" w:rsidTr="007C29AB">
        <w:trPr>
          <w:trHeight w:val="75"/>
          <w:jc w:val="center"/>
        </w:trPr>
        <w:tc>
          <w:tcPr>
            <w:tcW w:w="2090" w:type="dxa"/>
            <w:vMerge/>
            <w:shd w:val="clear" w:color="auto" w:fill="F2F2F2" w:themeFill="background1" w:themeFillShade="F2"/>
            <w:vAlign w:val="center"/>
          </w:tcPr>
          <w:p w14:paraId="46325B18" w14:textId="77777777" w:rsidR="00F3451B" w:rsidRPr="00251EBA" w:rsidRDefault="00F3451B" w:rsidP="00337BB9">
            <w:pPr>
              <w:spacing w:line="276" w:lineRule="auto"/>
              <w:jc w:val="both"/>
              <w:rPr>
                <w:rFonts w:ascii="Arial Nova" w:hAnsi="Arial Nova"/>
                <w:sz w:val="20"/>
                <w:szCs w:val="20"/>
                <w:lang w:val="es-CL"/>
              </w:rPr>
            </w:pPr>
          </w:p>
        </w:tc>
        <w:tc>
          <w:tcPr>
            <w:tcW w:w="5985" w:type="dxa"/>
            <w:shd w:val="clear" w:color="auto" w:fill="auto"/>
            <w:vAlign w:val="center"/>
          </w:tcPr>
          <w:p w14:paraId="14DD7892"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No cuenta con prestaciones de bienestar para sus trabajadores.</w:t>
            </w:r>
          </w:p>
        </w:tc>
        <w:tc>
          <w:tcPr>
            <w:tcW w:w="1321" w:type="dxa"/>
            <w:shd w:val="clear" w:color="auto" w:fill="auto"/>
            <w:vAlign w:val="center"/>
          </w:tcPr>
          <w:p w14:paraId="0F672C25" w14:textId="77777777" w:rsidR="00F3451B" w:rsidRPr="00251EBA" w:rsidRDefault="00F3451B" w:rsidP="00337BB9">
            <w:pPr>
              <w:spacing w:line="276" w:lineRule="auto"/>
              <w:jc w:val="both"/>
              <w:rPr>
                <w:rFonts w:ascii="Arial Nova" w:hAnsi="Arial Nova"/>
                <w:sz w:val="20"/>
                <w:szCs w:val="20"/>
                <w:lang w:val="es-CL"/>
              </w:rPr>
            </w:pPr>
          </w:p>
        </w:tc>
      </w:tr>
    </w:tbl>
    <w:p w14:paraId="3CCFE310" w14:textId="77777777" w:rsidR="00F3451B" w:rsidRPr="00251EBA" w:rsidRDefault="00F3451B" w:rsidP="00337BB9">
      <w:pPr>
        <w:spacing w:line="276" w:lineRule="auto"/>
        <w:jc w:val="both"/>
        <w:rPr>
          <w:rFonts w:ascii="Arial Nova" w:hAnsi="Arial Nova"/>
          <w:sz w:val="20"/>
          <w:szCs w:val="20"/>
          <w:lang w:val="es-CL"/>
        </w:rPr>
      </w:pPr>
    </w:p>
    <w:p w14:paraId="0E46A92B" w14:textId="77777777" w:rsidR="00F3451B" w:rsidRPr="00251EBA" w:rsidRDefault="00F3451B" w:rsidP="00337BB9">
      <w:pPr>
        <w:spacing w:line="276" w:lineRule="auto"/>
        <w:jc w:val="both"/>
        <w:rPr>
          <w:rFonts w:ascii="Arial Nova" w:hAnsi="Arial Nova"/>
          <w:sz w:val="20"/>
          <w:szCs w:val="20"/>
          <w:lang w:val="es-CL"/>
        </w:rPr>
      </w:pPr>
    </w:p>
    <w:p w14:paraId="47D48D9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En todos los casos descritos anteriormente, el oferente deberá considerar en el cálculo de los porcentajes requeridos</w:t>
      </w:r>
      <w:r w:rsidRPr="00251EBA">
        <w:rPr>
          <w:rFonts w:ascii="Arial Nova" w:hAnsi="Arial Nova"/>
          <w:b/>
          <w:bCs/>
          <w:sz w:val="20"/>
          <w:szCs w:val="20"/>
          <w:lang w:val="es-CL"/>
        </w:rPr>
        <w:t xml:space="preserve"> </w:t>
      </w:r>
      <w:r w:rsidRPr="00251EBA">
        <w:rPr>
          <w:rFonts w:ascii="Arial Nova" w:hAnsi="Arial Nova"/>
          <w:b/>
          <w:bCs/>
          <w:sz w:val="20"/>
          <w:szCs w:val="20"/>
          <w:u w:val="single"/>
          <w:lang w:val="es-CL"/>
        </w:rPr>
        <w:t>la totalidad de trabajadores contratados de la empresa</w:t>
      </w:r>
      <w:r w:rsidRPr="00251EBA">
        <w:rPr>
          <w:rFonts w:ascii="Arial Nova" w:hAnsi="Arial Nova"/>
          <w:sz w:val="20"/>
          <w:szCs w:val="20"/>
          <w:lang w:val="es-CL"/>
        </w:rPr>
        <w:t xml:space="preserve">. Cabe destacar que esta información podrá ser validada por el organismo licitante a través de los medios señalados en la cláusula N°9.6.1de las bases u otros medios oficiales respecto de dichas materias. </w:t>
      </w:r>
    </w:p>
    <w:p w14:paraId="4049CCAD" w14:textId="77777777" w:rsidR="00F3451B" w:rsidRPr="00251EBA" w:rsidRDefault="00F3451B" w:rsidP="00337BB9">
      <w:pPr>
        <w:spacing w:line="276" w:lineRule="auto"/>
        <w:jc w:val="both"/>
        <w:rPr>
          <w:rFonts w:ascii="Arial Nova" w:hAnsi="Arial Nova"/>
          <w:sz w:val="20"/>
          <w:szCs w:val="20"/>
          <w:lang w:val="es-CL"/>
        </w:rPr>
      </w:pPr>
    </w:p>
    <w:p w14:paraId="6A3DE05D" w14:textId="77777777" w:rsidR="00F3451B" w:rsidRPr="00251EBA" w:rsidRDefault="00F3451B" w:rsidP="00337BB9">
      <w:pPr>
        <w:pStyle w:val="Prrafodelista"/>
        <w:numPr>
          <w:ilvl w:val="0"/>
          <w:numId w:val="21"/>
        </w:numPr>
        <w:tabs>
          <w:tab w:val="left" w:pos="340"/>
        </w:tabs>
        <w:autoSpaceDE w:val="0"/>
        <w:autoSpaceDN w:val="0"/>
        <w:adjustRightInd w:val="0"/>
        <w:ind w:right="0"/>
        <w:rPr>
          <w:b/>
          <w:bCs/>
          <w:sz w:val="20"/>
          <w:szCs w:val="20"/>
          <w:lang w:val="es-CL"/>
        </w:rPr>
      </w:pPr>
      <w:r w:rsidRPr="00251EBA">
        <w:rPr>
          <w:b/>
          <w:sz w:val="20"/>
          <w:szCs w:val="20"/>
          <w:lang w:val="es-CL"/>
        </w:rPr>
        <w:t>IMPLEMENTACIÓN DE POLÍTICAS DE INCLUSIVIDAD</w:t>
      </w:r>
    </w:p>
    <w:p w14:paraId="62D52F9E" w14:textId="77777777" w:rsidR="00F3451B" w:rsidRPr="00251EBA" w:rsidRDefault="00F3451B" w:rsidP="00337BB9">
      <w:pPr>
        <w:spacing w:line="276" w:lineRule="auto"/>
        <w:jc w:val="both"/>
        <w:rPr>
          <w:rFonts w:ascii="Arial Nova" w:hAnsi="Arial Nova"/>
          <w:sz w:val="20"/>
          <w:szCs w:val="20"/>
          <w:lang w:val="es-CL"/>
        </w:rPr>
      </w:pPr>
    </w:p>
    <w:p w14:paraId="2790A674"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En caso de que se haya considerado el criterio técnico de evaluación “Implementación de políticas de inclusividad”, según lo requerido en el Anexo A, numeral 7, el oferente deberá contestar la siguiente pregunta, </w:t>
      </w:r>
      <w:r w:rsidRPr="00251EBA">
        <w:rPr>
          <w:rFonts w:ascii="Arial Nova" w:hAnsi="Arial Nova" w:cs="Calibri"/>
          <w:color w:val="000000"/>
          <w:sz w:val="20"/>
          <w:szCs w:val="20"/>
          <w:u w:val="single"/>
          <w:lang w:val="es-CL"/>
        </w:rPr>
        <w:t>indicando “Sí” o “No”</w:t>
      </w:r>
      <w:r w:rsidRPr="00251EBA">
        <w:rPr>
          <w:rFonts w:ascii="Arial Nova" w:hAnsi="Arial Nova" w:cs="Calibri"/>
          <w:color w:val="000000"/>
          <w:sz w:val="20"/>
          <w:szCs w:val="20"/>
          <w:lang w:val="es-CL"/>
        </w:rPr>
        <w:t xml:space="preserve"> según corresponda de acuerdo con su condición: </w:t>
      </w:r>
    </w:p>
    <w:p w14:paraId="734E72C0" w14:textId="77777777" w:rsidR="00F3451B" w:rsidRPr="00251EBA" w:rsidRDefault="00F3451B" w:rsidP="00337BB9">
      <w:pPr>
        <w:spacing w:line="276" w:lineRule="auto"/>
        <w:jc w:val="both"/>
        <w:rPr>
          <w:rFonts w:ascii="Arial Nova" w:hAnsi="Arial Nova" w:cs="Calibri"/>
          <w:color w:val="000000"/>
          <w:sz w:val="20"/>
          <w:szCs w:val="20"/>
          <w:lang w:val="es-CL"/>
        </w:rPr>
      </w:pPr>
    </w:p>
    <w:p w14:paraId="23951BF3" w14:textId="77777777" w:rsidR="00F3451B" w:rsidRPr="00251EBA" w:rsidRDefault="00F3451B" w:rsidP="00337BB9">
      <w:pPr>
        <w:spacing w:line="276" w:lineRule="auto"/>
        <w:jc w:val="both"/>
        <w:rPr>
          <w:rFonts w:ascii="Arial Nova" w:hAnsi="Arial Nova" w:cs="Calibri"/>
          <w:color w:val="000000"/>
          <w:sz w:val="20"/>
          <w:szCs w:val="20"/>
          <w:lang w:val="es-CL"/>
        </w:rPr>
      </w:pPr>
    </w:p>
    <w:p w14:paraId="2A5DF7D8" w14:textId="77777777" w:rsidR="00F3451B" w:rsidRPr="00251EBA" w:rsidRDefault="00F3451B" w:rsidP="00337BB9">
      <w:pPr>
        <w:pStyle w:val="Prrafodelista"/>
        <w:numPr>
          <w:ilvl w:val="0"/>
          <w:numId w:val="36"/>
        </w:numPr>
        <w:ind w:right="0"/>
        <w:rPr>
          <w:rFonts w:cs="Calibri"/>
          <w:b/>
          <w:bCs/>
          <w:i/>
          <w:iCs/>
          <w:color w:val="000000"/>
          <w:sz w:val="20"/>
          <w:szCs w:val="20"/>
          <w:lang w:val="es-CL"/>
        </w:rPr>
      </w:pPr>
      <w:r w:rsidRPr="00251EBA">
        <w:rPr>
          <w:rFonts w:cs="Calibri"/>
          <w:b/>
          <w:i/>
          <w:color w:val="000000"/>
          <w:sz w:val="20"/>
          <w:szCs w:val="20"/>
          <w:lang w:val="es-CL"/>
        </w:rPr>
        <w:t xml:space="preserve">¿Oferente cuenta con Sello Empresa Mujer del Registro de Proveedores?: _______ </w:t>
      </w:r>
    </w:p>
    <w:p w14:paraId="71F9E6A4" w14:textId="77777777" w:rsidR="00F3451B" w:rsidRPr="00251EBA" w:rsidRDefault="00F3451B" w:rsidP="00337BB9">
      <w:pPr>
        <w:spacing w:line="276" w:lineRule="auto"/>
        <w:jc w:val="both"/>
        <w:rPr>
          <w:rFonts w:ascii="Arial Nova" w:hAnsi="Arial Nova"/>
          <w:sz w:val="20"/>
          <w:szCs w:val="20"/>
          <w:lang w:val="es-CL"/>
        </w:rPr>
      </w:pPr>
    </w:p>
    <w:p w14:paraId="1B12253B" w14:textId="77777777" w:rsidR="00F3451B" w:rsidRPr="00251EBA" w:rsidRDefault="00F3451B" w:rsidP="00337BB9">
      <w:pPr>
        <w:spacing w:line="276" w:lineRule="auto"/>
        <w:jc w:val="both"/>
        <w:rPr>
          <w:rFonts w:ascii="Arial Nova" w:hAnsi="Arial Nova"/>
          <w:sz w:val="20"/>
          <w:szCs w:val="20"/>
          <w:lang w:val="es-CL"/>
        </w:rPr>
      </w:pPr>
    </w:p>
    <w:p w14:paraId="222B0175" w14:textId="77777777" w:rsidR="00F3451B" w:rsidRPr="00251EBA" w:rsidRDefault="00F3451B" w:rsidP="00337BB9">
      <w:pPr>
        <w:spacing w:line="276" w:lineRule="auto"/>
        <w:jc w:val="both"/>
        <w:rPr>
          <w:rFonts w:ascii="Arial Nova" w:hAnsi="Arial Nova"/>
          <w:sz w:val="20"/>
          <w:szCs w:val="20"/>
          <w:lang w:val="es-CL"/>
        </w:rPr>
      </w:pPr>
    </w:p>
    <w:p w14:paraId="66E3A1BF" w14:textId="77777777" w:rsidR="00F3451B" w:rsidRPr="00251EBA" w:rsidRDefault="00F3451B" w:rsidP="00337BB9">
      <w:pPr>
        <w:spacing w:line="276" w:lineRule="auto"/>
        <w:jc w:val="both"/>
        <w:rPr>
          <w:rFonts w:ascii="Arial Nova" w:hAnsi="Arial Nova"/>
          <w:sz w:val="20"/>
          <w:szCs w:val="20"/>
          <w:lang w:val="es-CL"/>
        </w:rPr>
      </w:pPr>
    </w:p>
    <w:p w14:paraId="45C0F7B9" w14:textId="77777777" w:rsidR="00F3451B" w:rsidRPr="00251EBA" w:rsidRDefault="00F3451B" w:rsidP="00337BB9">
      <w:pPr>
        <w:pStyle w:val="Prrafodelista"/>
        <w:numPr>
          <w:ilvl w:val="0"/>
          <w:numId w:val="21"/>
        </w:numPr>
        <w:tabs>
          <w:tab w:val="left" w:pos="340"/>
        </w:tabs>
        <w:autoSpaceDE w:val="0"/>
        <w:autoSpaceDN w:val="0"/>
        <w:adjustRightInd w:val="0"/>
        <w:ind w:right="0"/>
        <w:rPr>
          <w:b/>
          <w:bCs/>
          <w:sz w:val="20"/>
          <w:szCs w:val="20"/>
          <w:lang w:val="es-CL"/>
        </w:rPr>
      </w:pPr>
      <w:r w:rsidRPr="00251EBA">
        <w:rPr>
          <w:b/>
          <w:sz w:val="20"/>
          <w:szCs w:val="20"/>
          <w:lang w:val="es-CL"/>
        </w:rPr>
        <w:t>PLAN DE OPERACIONES</w:t>
      </w:r>
    </w:p>
    <w:p w14:paraId="16EC5E29" w14:textId="77777777" w:rsidR="00F3451B" w:rsidRPr="00251EBA" w:rsidRDefault="00F3451B" w:rsidP="00337BB9">
      <w:pPr>
        <w:spacing w:line="276" w:lineRule="auto"/>
        <w:jc w:val="both"/>
        <w:rPr>
          <w:rFonts w:ascii="Arial Nova" w:hAnsi="Arial Nova"/>
          <w:sz w:val="20"/>
          <w:szCs w:val="20"/>
          <w:lang w:val="es-CL"/>
        </w:rPr>
      </w:pPr>
    </w:p>
    <w:p w14:paraId="04E4F83B" w14:textId="77777777" w:rsidR="00F3451B" w:rsidRPr="00251EBA" w:rsidRDefault="00F3451B" w:rsidP="00337BB9">
      <w:pPr>
        <w:spacing w:line="276" w:lineRule="auto"/>
        <w:ind w:left="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5.1_Indicar Modalidad del tipo de recolección a utilizar, según lo indicado en el Anexo B, 2 Requerimientos Específicos de la Contratación, N°2.2 Requerimientos respecto a la modalidad del tipo de recolección a utilizar: </w:t>
      </w:r>
    </w:p>
    <w:p w14:paraId="5F139EC9" w14:textId="77777777" w:rsidR="00F3451B" w:rsidRPr="00251EBA" w:rsidRDefault="00F3451B" w:rsidP="00337BB9">
      <w:pPr>
        <w:pStyle w:val="Prrafodelista"/>
        <w:numPr>
          <w:ilvl w:val="0"/>
          <w:numId w:val="106"/>
        </w:numPr>
        <w:ind w:right="0"/>
        <w:rPr>
          <w:rFonts w:cs="Calibri"/>
          <w:color w:val="000000"/>
          <w:sz w:val="20"/>
          <w:szCs w:val="20"/>
          <w:lang w:val="es-CL"/>
        </w:rPr>
      </w:pPr>
      <w:r w:rsidRPr="00251EBA">
        <w:rPr>
          <w:rFonts w:cs="Calibri"/>
          <w:color w:val="000000"/>
          <w:sz w:val="20"/>
          <w:szCs w:val="20"/>
          <w:lang w:val="es-CL"/>
        </w:rPr>
        <w:t>_______________________</w:t>
      </w:r>
    </w:p>
    <w:p w14:paraId="0EBF7D6F" w14:textId="77777777" w:rsidR="00F3451B" w:rsidRPr="00251EBA" w:rsidRDefault="00F3451B" w:rsidP="00337BB9">
      <w:pPr>
        <w:pStyle w:val="Prrafodelista"/>
        <w:numPr>
          <w:ilvl w:val="0"/>
          <w:numId w:val="106"/>
        </w:numPr>
        <w:ind w:right="0"/>
        <w:rPr>
          <w:rFonts w:cs="Calibri"/>
          <w:color w:val="000000"/>
          <w:sz w:val="20"/>
          <w:szCs w:val="20"/>
          <w:lang w:val="es-CL"/>
        </w:rPr>
      </w:pPr>
      <w:r w:rsidRPr="00251EBA">
        <w:rPr>
          <w:rFonts w:cs="Calibri"/>
          <w:color w:val="000000"/>
          <w:sz w:val="20"/>
          <w:szCs w:val="20"/>
          <w:lang w:val="es-CL"/>
        </w:rPr>
        <w:t>_______________________</w:t>
      </w:r>
    </w:p>
    <w:p w14:paraId="633BBAD4" w14:textId="77777777" w:rsidR="00F3451B" w:rsidRPr="00251EBA" w:rsidRDefault="00F3451B" w:rsidP="00337BB9">
      <w:pPr>
        <w:pStyle w:val="Prrafodelista"/>
        <w:numPr>
          <w:ilvl w:val="0"/>
          <w:numId w:val="106"/>
        </w:numPr>
        <w:ind w:right="0"/>
        <w:rPr>
          <w:rFonts w:cs="Calibri"/>
          <w:color w:val="000000"/>
          <w:sz w:val="20"/>
          <w:szCs w:val="20"/>
          <w:lang w:val="es-CL"/>
        </w:rPr>
      </w:pPr>
      <w:r w:rsidRPr="00251EBA">
        <w:rPr>
          <w:rFonts w:cs="Calibri"/>
          <w:color w:val="000000"/>
          <w:sz w:val="20"/>
          <w:szCs w:val="20"/>
          <w:lang w:val="es-CL"/>
        </w:rPr>
        <w:t>_______________________</w:t>
      </w:r>
    </w:p>
    <w:p w14:paraId="057B3701" w14:textId="77777777" w:rsidR="00F3451B" w:rsidRPr="00251EBA" w:rsidRDefault="00F3451B" w:rsidP="00337BB9">
      <w:pPr>
        <w:spacing w:line="276" w:lineRule="auto"/>
        <w:ind w:left="360"/>
        <w:jc w:val="both"/>
        <w:rPr>
          <w:rFonts w:ascii="Arial Nova" w:hAnsi="Arial Nova" w:cs="Calibri"/>
          <w:color w:val="000000"/>
          <w:sz w:val="20"/>
          <w:szCs w:val="20"/>
          <w:lang w:val="es-CL"/>
        </w:rPr>
      </w:pPr>
    </w:p>
    <w:p w14:paraId="62F9C8A0"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5.2_</w:t>
      </w:r>
      <w:r w:rsidRPr="00251EBA">
        <w:rPr>
          <w:rFonts w:ascii="Arial Nova" w:hAnsi="Arial Nova"/>
          <w:sz w:val="20"/>
          <w:szCs w:val="20"/>
          <w:lang w:val="es-CL"/>
        </w:rPr>
        <w:t xml:space="preserve"> Organización y desarrollo del trabajo</w:t>
      </w:r>
      <w:r w:rsidRPr="00251EBA">
        <w:rPr>
          <w:rFonts w:ascii="Arial Nova" w:hAnsi="Arial Nova" w:cs="Calibri"/>
          <w:color w:val="000000"/>
          <w:sz w:val="20"/>
          <w:szCs w:val="20"/>
          <w:lang w:val="es-CL"/>
        </w:rPr>
        <w:t xml:space="preserve"> (Anexo B, 2.5):</w:t>
      </w:r>
    </w:p>
    <w:p w14:paraId="239282DC" w14:textId="77777777" w:rsidR="00F3451B" w:rsidRPr="00251EBA" w:rsidRDefault="00F3451B" w:rsidP="00337BB9">
      <w:pPr>
        <w:spacing w:line="276" w:lineRule="auto"/>
        <w:jc w:val="both"/>
        <w:rPr>
          <w:rFonts w:ascii="Arial Nova" w:hAnsi="Arial Nova" w:cs="Calibri"/>
          <w:color w:val="000000"/>
          <w:sz w:val="20"/>
          <w:szCs w:val="20"/>
          <w:lang w:val="es-CL"/>
        </w:rPr>
      </w:pPr>
    </w:p>
    <w:p w14:paraId="46B2F881"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lastRenderedPageBreak/>
        <w:t>Respecto de línea servicio N°1, indicar el sistema de traslado y/o acopio provisorio para la carga de los residuos de los sectores en que el camión recolector no pueda aproximarse al frente de los domicilios: _______________________</w:t>
      </w:r>
    </w:p>
    <w:p w14:paraId="5AF44ABF" w14:textId="77777777" w:rsidR="00F3451B" w:rsidRPr="00251EBA" w:rsidRDefault="00F3451B" w:rsidP="00337BB9">
      <w:pPr>
        <w:spacing w:line="276" w:lineRule="auto"/>
        <w:jc w:val="both"/>
        <w:rPr>
          <w:rFonts w:ascii="Arial Nova" w:hAnsi="Arial Nova" w:cs="Calibri"/>
          <w:color w:val="000000"/>
          <w:sz w:val="20"/>
          <w:szCs w:val="20"/>
          <w:lang w:val="es-CL"/>
        </w:rPr>
      </w:pPr>
    </w:p>
    <w:p w14:paraId="68E47214"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Respecto de línea servicio N°3, indicar Frecuencia y horario del servicio: _______________________</w:t>
      </w:r>
    </w:p>
    <w:p w14:paraId="1EF94A4D" w14:textId="77777777" w:rsidR="00F3451B" w:rsidRPr="00251EBA" w:rsidRDefault="00F3451B" w:rsidP="00337BB9">
      <w:pPr>
        <w:spacing w:line="276" w:lineRule="auto"/>
        <w:jc w:val="both"/>
        <w:rPr>
          <w:rFonts w:ascii="Arial Nova" w:hAnsi="Arial Nova" w:cs="Calibri"/>
          <w:color w:val="000000"/>
          <w:sz w:val="20"/>
          <w:szCs w:val="20"/>
          <w:lang w:val="es-CL"/>
        </w:rPr>
      </w:pPr>
    </w:p>
    <w:p w14:paraId="5CA42810"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5.3_</w:t>
      </w:r>
      <w:r w:rsidRPr="00251EBA">
        <w:rPr>
          <w:rFonts w:ascii="Arial Nova" w:hAnsi="Arial Nova"/>
          <w:sz w:val="20"/>
          <w:szCs w:val="20"/>
          <w:lang w:val="es-CL"/>
        </w:rPr>
        <w:t xml:space="preserve"> Requerimientos relativos a la definición de Equipos </w:t>
      </w:r>
      <w:r w:rsidRPr="00251EBA">
        <w:rPr>
          <w:rFonts w:ascii="Arial Nova" w:hAnsi="Arial Nova" w:cs="Calibri"/>
          <w:color w:val="000000"/>
          <w:sz w:val="20"/>
          <w:szCs w:val="20"/>
          <w:lang w:val="es-CL"/>
        </w:rPr>
        <w:t>(Anexo B, 2.10, d)):</w:t>
      </w:r>
    </w:p>
    <w:p w14:paraId="20A1E194"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Modalidad N°1:</w:t>
      </w:r>
    </w:p>
    <w:p w14:paraId="7D57B697" w14:textId="77777777" w:rsidR="00F3451B" w:rsidRPr="00251EBA" w:rsidRDefault="00F3451B" w:rsidP="00337BB9">
      <w:pPr>
        <w:pStyle w:val="Prrafodelista"/>
        <w:numPr>
          <w:ilvl w:val="0"/>
          <w:numId w:val="70"/>
        </w:numPr>
        <w:ind w:right="0"/>
        <w:rPr>
          <w:sz w:val="20"/>
          <w:szCs w:val="20"/>
          <w:u w:val="single"/>
          <w:lang w:val="es-CL"/>
        </w:rPr>
      </w:pPr>
      <w:r w:rsidRPr="00251EBA">
        <w:rPr>
          <w:sz w:val="20"/>
          <w:szCs w:val="20"/>
          <w:u w:val="single"/>
          <w:lang w:val="es-CL"/>
        </w:rPr>
        <w:t>Contenedores equipo alza contenedores (si los hubiere):</w:t>
      </w:r>
    </w:p>
    <w:p w14:paraId="2904B82B" w14:textId="77777777" w:rsidR="00F3451B" w:rsidRPr="00251EBA" w:rsidRDefault="00F3451B" w:rsidP="00337BB9">
      <w:pPr>
        <w:pStyle w:val="Prrafodelista"/>
        <w:numPr>
          <w:ilvl w:val="0"/>
          <w:numId w:val="69"/>
        </w:numPr>
        <w:ind w:right="0"/>
        <w:rPr>
          <w:sz w:val="20"/>
          <w:szCs w:val="20"/>
          <w:lang w:val="es-CL"/>
        </w:rPr>
      </w:pPr>
      <w:r w:rsidRPr="00251EBA">
        <w:rPr>
          <w:sz w:val="20"/>
          <w:szCs w:val="20"/>
          <w:lang w:val="es-CL"/>
        </w:rPr>
        <w:t xml:space="preserve">Cantidad, capacidad, dimensiones, y otras características técnicas </w:t>
      </w:r>
    </w:p>
    <w:p w14:paraId="351A0018" w14:textId="77777777" w:rsidR="00F3451B" w:rsidRPr="00251EBA" w:rsidRDefault="00F3451B" w:rsidP="00337BB9">
      <w:pPr>
        <w:pStyle w:val="Prrafodelista"/>
        <w:numPr>
          <w:ilvl w:val="0"/>
          <w:numId w:val="63"/>
        </w:numPr>
        <w:ind w:right="0"/>
        <w:rPr>
          <w:sz w:val="20"/>
          <w:szCs w:val="20"/>
          <w:lang w:val="es-CL"/>
        </w:rPr>
      </w:pPr>
      <w:r w:rsidRPr="00251EBA">
        <w:rPr>
          <w:sz w:val="20"/>
          <w:szCs w:val="20"/>
          <w:lang w:val="es-CL"/>
        </w:rPr>
        <w:t>Ubicación</w:t>
      </w:r>
    </w:p>
    <w:p w14:paraId="41827495" w14:textId="77777777" w:rsidR="00F3451B" w:rsidRPr="00251EBA" w:rsidRDefault="00F3451B" w:rsidP="00337BB9">
      <w:pPr>
        <w:pStyle w:val="Prrafodelista"/>
        <w:numPr>
          <w:ilvl w:val="0"/>
          <w:numId w:val="63"/>
        </w:numPr>
        <w:ind w:right="0"/>
        <w:rPr>
          <w:sz w:val="20"/>
          <w:szCs w:val="20"/>
          <w:lang w:val="es-CL"/>
        </w:rPr>
      </w:pPr>
      <w:r w:rsidRPr="00251EBA">
        <w:rPr>
          <w:sz w:val="20"/>
          <w:szCs w:val="20"/>
          <w:lang w:val="es-CL"/>
        </w:rPr>
        <w:t>Sistema de limpieza y sanitización de los contenedores</w:t>
      </w:r>
    </w:p>
    <w:p w14:paraId="44BF4621" w14:textId="77777777" w:rsidR="00F3451B" w:rsidRPr="00251EBA" w:rsidRDefault="00F3451B" w:rsidP="00337BB9">
      <w:pPr>
        <w:pStyle w:val="Prrafodelista"/>
        <w:numPr>
          <w:ilvl w:val="0"/>
          <w:numId w:val="63"/>
        </w:numPr>
        <w:ind w:right="0"/>
        <w:rPr>
          <w:b/>
          <w:sz w:val="20"/>
          <w:szCs w:val="20"/>
          <w:lang w:val="es-CL"/>
        </w:rPr>
      </w:pPr>
      <w:r w:rsidRPr="00251EBA">
        <w:rPr>
          <w:sz w:val="20"/>
          <w:szCs w:val="20"/>
          <w:lang w:val="es-CL"/>
        </w:rPr>
        <w:t>Mecanismos de reposición de los mismos.</w:t>
      </w:r>
    </w:p>
    <w:p w14:paraId="78F23D32" w14:textId="77777777" w:rsidR="00F3451B" w:rsidRPr="00251EBA" w:rsidRDefault="00F3451B" w:rsidP="00337BB9">
      <w:pPr>
        <w:spacing w:line="276" w:lineRule="auto"/>
        <w:jc w:val="both"/>
        <w:rPr>
          <w:rFonts w:ascii="Arial Nova" w:hAnsi="Arial Nova" w:cs="Calibri"/>
          <w:color w:val="000000"/>
          <w:sz w:val="20"/>
          <w:szCs w:val="20"/>
          <w:lang w:val="es-CL"/>
        </w:rPr>
      </w:pPr>
    </w:p>
    <w:p w14:paraId="0022A5DF"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5.4_</w:t>
      </w:r>
      <w:r w:rsidRPr="00251EBA">
        <w:rPr>
          <w:rFonts w:ascii="Arial Nova" w:hAnsi="Arial Nova"/>
          <w:sz w:val="20"/>
          <w:szCs w:val="20"/>
          <w:lang w:val="es-CL"/>
        </w:rPr>
        <w:t xml:space="preserve"> Requerimientos relativos a la definición de Equipos </w:t>
      </w:r>
      <w:r w:rsidRPr="00251EBA">
        <w:rPr>
          <w:rFonts w:ascii="Arial Nova" w:hAnsi="Arial Nova" w:cs="Calibri"/>
          <w:color w:val="000000"/>
          <w:sz w:val="20"/>
          <w:szCs w:val="20"/>
          <w:lang w:val="es-CL"/>
        </w:rPr>
        <w:t>(Anexo B, 2.10):</w:t>
      </w:r>
    </w:p>
    <w:p w14:paraId="4C42157B"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Modalidad N°2:</w:t>
      </w:r>
    </w:p>
    <w:p w14:paraId="1E3EF5B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Antigüedad de los vehículos y algunas características específicas tales como el tipo de carguío:</w:t>
      </w:r>
    </w:p>
    <w:p w14:paraId="706624A8" w14:textId="77777777" w:rsidR="00F3451B" w:rsidRPr="00251EBA" w:rsidRDefault="00F3451B" w:rsidP="00337BB9">
      <w:pPr>
        <w:spacing w:line="276" w:lineRule="auto"/>
        <w:jc w:val="both"/>
        <w:rPr>
          <w:rFonts w:ascii="Arial Nova" w:hAnsi="Arial Nova"/>
          <w:sz w:val="20"/>
          <w:szCs w:val="20"/>
          <w:lang w:val="es-CL"/>
        </w:rPr>
      </w:pPr>
    </w:p>
    <w:p w14:paraId="1999286F"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sz w:val="20"/>
          <w:szCs w:val="20"/>
          <w:lang w:val="es-CL"/>
        </w:rPr>
        <w:t xml:space="preserve">Diseño de Servicio de Recolección: </w:t>
      </w:r>
    </w:p>
    <w:p w14:paraId="23B0F747" w14:textId="77777777" w:rsidR="00F3451B" w:rsidRPr="00251EBA" w:rsidRDefault="00F3451B" w:rsidP="00337BB9">
      <w:pPr>
        <w:spacing w:line="276" w:lineRule="auto"/>
        <w:jc w:val="both"/>
        <w:rPr>
          <w:rFonts w:ascii="Arial Nova" w:hAnsi="Arial Nova"/>
          <w:sz w:val="20"/>
          <w:szCs w:val="20"/>
          <w:lang w:val="es-CL" w:eastAsia="es-CL"/>
        </w:rPr>
      </w:pPr>
    </w:p>
    <w:p w14:paraId="570B272C"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5.5_</w:t>
      </w:r>
      <w:r w:rsidRPr="00251EBA">
        <w:rPr>
          <w:rFonts w:ascii="Arial Nova" w:hAnsi="Arial Nova"/>
          <w:sz w:val="20"/>
          <w:szCs w:val="20"/>
          <w:lang w:val="es-CL"/>
        </w:rPr>
        <w:t xml:space="preserve"> Definición de horarios</w:t>
      </w:r>
      <w:r w:rsidRPr="00251EBA">
        <w:rPr>
          <w:rFonts w:ascii="Arial Nova" w:hAnsi="Arial Nova" w:cs="Calibri"/>
          <w:color w:val="000000"/>
          <w:sz w:val="20"/>
          <w:szCs w:val="20"/>
          <w:lang w:val="es-CL"/>
        </w:rPr>
        <w:t>:</w:t>
      </w:r>
    </w:p>
    <w:p w14:paraId="61EAAEA8" w14:textId="77777777" w:rsidR="00F3451B" w:rsidRPr="00251EBA" w:rsidRDefault="00F3451B" w:rsidP="00337BB9">
      <w:pPr>
        <w:spacing w:line="276" w:lineRule="auto"/>
        <w:jc w:val="both"/>
        <w:rPr>
          <w:rFonts w:ascii="Arial Nova" w:hAnsi="Arial Nova"/>
          <w:sz w:val="20"/>
          <w:szCs w:val="20"/>
          <w:lang w:val="es-CL" w:eastAsia="es-CL"/>
        </w:rPr>
      </w:pPr>
    </w:p>
    <w:p w14:paraId="033B3D8C"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 xml:space="preserve">El Plan de Operación deberá especificar los horarios dentro de un rango. </w:t>
      </w:r>
      <w:r w:rsidRPr="00251EBA">
        <w:rPr>
          <w:rFonts w:ascii="Arial Nova" w:hAnsi="Arial Nova"/>
          <w:sz w:val="20"/>
          <w:szCs w:val="20"/>
          <w:lang w:val="es-CL"/>
        </w:rPr>
        <w:t xml:space="preserve">Debe especificar el </w:t>
      </w:r>
      <w:r w:rsidRPr="00251EBA">
        <w:rPr>
          <w:rFonts w:ascii="Arial Nova" w:eastAsiaTheme="minorHAnsi" w:hAnsi="Arial Nova" w:cstheme="minorHAnsi"/>
          <w:bCs/>
          <w:sz w:val="20"/>
          <w:szCs w:val="20"/>
          <w:lang w:val="es-CL"/>
        </w:rPr>
        <w:t xml:space="preserve">número de horas que comprende la jornada o turno, las horas de operación, indicando el recorrido y los puntos de inicio, intermedio y término de la recolección para cada uno de los circuitos o rutas.  </w:t>
      </w:r>
    </w:p>
    <w:p w14:paraId="12B4E786"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721" w:type="dxa"/>
        <w:tblLook w:val="04A0" w:firstRow="1" w:lastRow="0" w:firstColumn="1" w:lastColumn="0" w:noHBand="0" w:noVBand="1"/>
      </w:tblPr>
      <w:tblGrid>
        <w:gridCol w:w="9721"/>
      </w:tblGrid>
      <w:tr w:rsidR="00F3451B" w:rsidRPr="00337BB9" w14:paraId="6B5F8CC8" w14:textId="77777777" w:rsidTr="007C29AB">
        <w:trPr>
          <w:trHeight w:val="1343"/>
        </w:trPr>
        <w:tc>
          <w:tcPr>
            <w:tcW w:w="9721" w:type="dxa"/>
          </w:tcPr>
          <w:p w14:paraId="4122B3FB"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4BA8C460" w14:textId="77777777" w:rsidR="00F3451B" w:rsidRPr="00251EBA" w:rsidRDefault="00F3451B" w:rsidP="00337BB9">
      <w:pPr>
        <w:spacing w:line="276" w:lineRule="auto"/>
        <w:jc w:val="both"/>
        <w:rPr>
          <w:rFonts w:ascii="Arial Nova" w:hAnsi="Arial Nova" w:cs="Calibri"/>
          <w:color w:val="000000"/>
          <w:sz w:val="20"/>
          <w:szCs w:val="20"/>
          <w:lang w:val="es-CL"/>
        </w:rPr>
      </w:pPr>
    </w:p>
    <w:p w14:paraId="24826A1F"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5.6_</w:t>
      </w:r>
      <w:r w:rsidRPr="00251EBA">
        <w:rPr>
          <w:rFonts w:ascii="Arial Nova" w:hAnsi="Arial Nova"/>
          <w:sz w:val="20"/>
          <w:szCs w:val="20"/>
          <w:lang w:val="es-CL"/>
        </w:rPr>
        <w:t xml:space="preserve"> Definición de planos de Recorridos</w:t>
      </w:r>
      <w:r w:rsidRPr="00251EBA">
        <w:rPr>
          <w:rFonts w:ascii="Arial Nova" w:hAnsi="Arial Nova" w:cs="Calibri"/>
          <w:color w:val="000000"/>
          <w:sz w:val="20"/>
          <w:szCs w:val="20"/>
          <w:lang w:val="es-CL"/>
        </w:rPr>
        <w:t>:</w:t>
      </w:r>
    </w:p>
    <w:p w14:paraId="3A2DF989" w14:textId="77777777" w:rsidR="00F3451B" w:rsidRPr="00251EBA" w:rsidRDefault="00F3451B" w:rsidP="00337BB9">
      <w:pPr>
        <w:spacing w:line="276" w:lineRule="auto"/>
        <w:jc w:val="both"/>
        <w:rPr>
          <w:rFonts w:ascii="Arial Nova" w:hAnsi="Arial Nova"/>
          <w:sz w:val="20"/>
          <w:szCs w:val="20"/>
          <w:lang w:val="es-CL" w:eastAsia="es-CL"/>
        </w:rPr>
      </w:pPr>
    </w:p>
    <w:p w14:paraId="10CAC12F" w14:textId="77777777" w:rsidR="00F3451B" w:rsidRPr="00251EBA" w:rsidRDefault="00F3451B" w:rsidP="00337BB9">
      <w:pPr>
        <w:spacing w:line="276" w:lineRule="auto"/>
        <w:jc w:val="both"/>
        <w:rPr>
          <w:rFonts w:ascii="Arial Nova" w:eastAsiaTheme="minorHAnsi" w:hAnsi="Arial Nova" w:cstheme="minorHAnsi"/>
          <w:bCs/>
          <w:sz w:val="20"/>
          <w:szCs w:val="20"/>
          <w:lang w:val="es-CL"/>
        </w:rPr>
      </w:pPr>
      <w:r w:rsidRPr="00251EBA">
        <w:rPr>
          <w:rFonts w:ascii="Arial Nova" w:eastAsiaTheme="minorHAnsi" w:hAnsi="Arial Nova" w:cstheme="minorHAnsi"/>
          <w:bCs/>
          <w:sz w:val="20"/>
          <w:szCs w:val="20"/>
          <w:lang w:val="es-CL"/>
        </w:rPr>
        <w:t>El Plan de Operación deberá especificar:</w:t>
      </w:r>
    </w:p>
    <w:p w14:paraId="4D61D555" w14:textId="77777777" w:rsidR="00F3451B" w:rsidRPr="00251EBA" w:rsidRDefault="00F3451B" w:rsidP="00337BB9">
      <w:pPr>
        <w:spacing w:line="276" w:lineRule="auto"/>
        <w:jc w:val="both"/>
        <w:rPr>
          <w:rFonts w:ascii="Arial Nova" w:hAnsi="Arial Nova"/>
          <w:sz w:val="20"/>
          <w:szCs w:val="20"/>
          <w:lang w:val="es-CL" w:eastAsia="es-CL"/>
        </w:rPr>
      </w:pPr>
    </w:p>
    <w:p w14:paraId="3D41ECA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oferente deberá graficar en planos, el recorrido y horario que afectará a cada camión desde el punto de partida, punto intermedio, hasta el punto de término del servicio del camión recolector, en las vías de cada subsector.</w:t>
      </w:r>
    </w:p>
    <w:p w14:paraId="251FB2A8" w14:textId="77777777" w:rsidR="00F3451B" w:rsidRPr="00251EBA" w:rsidRDefault="00F3451B" w:rsidP="00337BB9">
      <w:pPr>
        <w:spacing w:line="276" w:lineRule="auto"/>
        <w:jc w:val="both"/>
        <w:rPr>
          <w:rFonts w:ascii="Arial Nova" w:hAnsi="Arial Nova"/>
          <w:sz w:val="20"/>
          <w:szCs w:val="20"/>
          <w:lang w:val="es-CL" w:eastAsia="es-CL"/>
        </w:rPr>
      </w:pPr>
    </w:p>
    <w:p w14:paraId="4C15AC86"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Asimismo, el oferente deberá dibujar en otro plano o en el mismo si lo prefiere, los puntos donde se ubicarán los contenedores, en caso de haber considerado la opción con sistema de contenedores, indicando las capacidades y características de cada uno de ellos.</w:t>
      </w:r>
    </w:p>
    <w:p w14:paraId="7688742E" w14:textId="77777777" w:rsidR="00F3451B" w:rsidRPr="00251EBA" w:rsidRDefault="00F3451B" w:rsidP="00337BB9">
      <w:pPr>
        <w:spacing w:line="276" w:lineRule="auto"/>
        <w:jc w:val="both"/>
        <w:rPr>
          <w:rFonts w:ascii="Arial Nova" w:hAnsi="Arial Nova"/>
          <w:sz w:val="20"/>
          <w:szCs w:val="20"/>
          <w:lang w:val="es-CL" w:eastAsia="es-CL"/>
        </w:rPr>
      </w:pPr>
    </w:p>
    <w:p w14:paraId="6BDE114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oferente deberá ajustarse en forma sistemática a este recorrido de manera que el usuario disponga del servicio a la misma hora en cada día de recolección, aceptándose variaciones, por situaciones imprevistas, de un tiempo máximo definido en </w:t>
      </w:r>
      <w:r w:rsidRPr="00251EBA">
        <w:rPr>
          <w:rFonts w:ascii="Arial Nova" w:hAnsi="Arial Nova"/>
          <w:sz w:val="20"/>
          <w:szCs w:val="20"/>
          <w:lang w:val="es-CL"/>
        </w:rPr>
        <w:t>Anexo B, numeral 2.6</w:t>
      </w:r>
      <w:r w:rsidRPr="00251EBA">
        <w:rPr>
          <w:rFonts w:ascii="Arial Nova" w:hAnsi="Arial Nova"/>
          <w:sz w:val="20"/>
          <w:szCs w:val="20"/>
          <w:lang w:val="es-CL" w:eastAsia="es-CL"/>
        </w:rPr>
        <w:t>.</w:t>
      </w:r>
    </w:p>
    <w:p w14:paraId="414ABC45" w14:textId="77777777" w:rsidR="00F3451B" w:rsidRPr="00251EBA" w:rsidRDefault="00F3451B" w:rsidP="00337BB9">
      <w:pPr>
        <w:spacing w:line="276" w:lineRule="auto"/>
        <w:jc w:val="both"/>
        <w:rPr>
          <w:rFonts w:ascii="Arial Nova" w:hAnsi="Arial Nova"/>
          <w:sz w:val="20"/>
          <w:szCs w:val="20"/>
          <w:lang w:val="es-CL" w:eastAsia="es-CL"/>
        </w:rPr>
      </w:pPr>
    </w:p>
    <w:p w14:paraId="6B25824C"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599" w:type="dxa"/>
        <w:tblLook w:val="04A0" w:firstRow="1" w:lastRow="0" w:firstColumn="1" w:lastColumn="0" w:noHBand="0" w:noVBand="1"/>
      </w:tblPr>
      <w:tblGrid>
        <w:gridCol w:w="9599"/>
      </w:tblGrid>
      <w:tr w:rsidR="00F3451B" w:rsidRPr="00337BB9" w14:paraId="6060AF4E" w14:textId="77777777" w:rsidTr="007C29AB">
        <w:trPr>
          <w:trHeight w:val="2066"/>
        </w:trPr>
        <w:tc>
          <w:tcPr>
            <w:tcW w:w="9599" w:type="dxa"/>
          </w:tcPr>
          <w:p w14:paraId="190498A5"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78323A78" w14:textId="77777777" w:rsidR="00F3451B" w:rsidRPr="00251EBA" w:rsidRDefault="00F3451B" w:rsidP="00337BB9">
      <w:pPr>
        <w:spacing w:line="276" w:lineRule="auto"/>
        <w:jc w:val="both"/>
        <w:rPr>
          <w:rFonts w:ascii="Arial Nova" w:hAnsi="Arial Nova" w:cs="Calibri"/>
          <w:color w:val="000000"/>
          <w:sz w:val="20"/>
          <w:szCs w:val="20"/>
          <w:lang w:val="es-CL"/>
        </w:rPr>
      </w:pPr>
    </w:p>
    <w:p w14:paraId="39FA0674"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5.7_</w:t>
      </w:r>
      <w:r w:rsidRPr="00251EBA">
        <w:rPr>
          <w:rFonts w:ascii="Arial Nova" w:hAnsi="Arial Nova"/>
          <w:sz w:val="20"/>
          <w:szCs w:val="20"/>
          <w:lang w:val="es-CL"/>
        </w:rPr>
        <w:t xml:space="preserve"> Normas de Emergencia</w:t>
      </w:r>
      <w:r w:rsidRPr="00251EBA">
        <w:rPr>
          <w:rFonts w:ascii="Arial Nova" w:hAnsi="Arial Nova" w:cs="Calibri"/>
          <w:color w:val="000000"/>
          <w:sz w:val="20"/>
          <w:szCs w:val="20"/>
          <w:lang w:val="es-CL"/>
        </w:rPr>
        <w:t>:</w:t>
      </w:r>
    </w:p>
    <w:p w14:paraId="47D66988" w14:textId="77777777" w:rsidR="00F3451B" w:rsidRPr="00251EBA" w:rsidRDefault="00F3451B" w:rsidP="00337BB9">
      <w:pPr>
        <w:spacing w:line="276" w:lineRule="auto"/>
        <w:jc w:val="both"/>
        <w:rPr>
          <w:rFonts w:ascii="Arial Nova" w:hAnsi="Arial Nova"/>
          <w:sz w:val="20"/>
          <w:szCs w:val="20"/>
          <w:lang w:val="es-CL" w:eastAsia="es-CL"/>
        </w:rPr>
      </w:pPr>
    </w:p>
    <w:p w14:paraId="079B54A3"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Indicar el sistema de normas de emergencia en caso de averías o accidentes u otra contingencia, que permita reiniciar el servicio en un tiempo máximo de______ respetándose en todo caso el horario del servicio. </w:t>
      </w:r>
    </w:p>
    <w:p w14:paraId="6D0A969A" w14:textId="77777777" w:rsidR="00F3451B" w:rsidRPr="00251EBA" w:rsidRDefault="00F3451B" w:rsidP="00337BB9">
      <w:pPr>
        <w:spacing w:line="276" w:lineRule="auto"/>
        <w:jc w:val="both"/>
        <w:rPr>
          <w:rFonts w:ascii="Arial Nova" w:hAnsi="Arial Nova"/>
          <w:sz w:val="20"/>
          <w:szCs w:val="20"/>
          <w:lang w:val="es-CL" w:eastAsia="es-CL"/>
        </w:rPr>
      </w:pPr>
    </w:p>
    <w:tbl>
      <w:tblPr>
        <w:tblStyle w:val="Tablaconcuadrcula"/>
        <w:tblW w:w="9531" w:type="dxa"/>
        <w:tblLook w:val="04A0" w:firstRow="1" w:lastRow="0" w:firstColumn="1" w:lastColumn="0" w:noHBand="0" w:noVBand="1"/>
      </w:tblPr>
      <w:tblGrid>
        <w:gridCol w:w="9531"/>
      </w:tblGrid>
      <w:tr w:rsidR="00F3451B" w:rsidRPr="00337BB9" w14:paraId="281FC58E" w14:textId="77777777" w:rsidTr="007C29AB">
        <w:trPr>
          <w:trHeight w:val="1227"/>
        </w:trPr>
        <w:tc>
          <w:tcPr>
            <w:tcW w:w="9531" w:type="dxa"/>
          </w:tcPr>
          <w:p w14:paraId="4A408449" w14:textId="77777777" w:rsidR="00F3451B" w:rsidRPr="00251EBA" w:rsidRDefault="00F3451B" w:rsidP="00337BB9">
            <w:pPr>
              <w:spacing w:line="276" w:lineRule="auto"/>
              <w:jc w:val="both"/>
              <w:rPr>
                <w:rFonts w:ascii="Arial Nova" w:hAnsi="Arial Nova"/>
                <w:sz w:val="20"/>
                <w:szCs w:val="20"/>
                <w:lang w:val="es-CL" w:eastAsia="es-CL"/>
              </w:rPr>
            </w:pPr>
          </w:p>
        </w:tc>
      </w:tr>
    </w:tbl>
    <w:p w14:paraId="65EA94AD" w14:textId="77777777" w:rsidR="00F3451B" w:rsidRPr="00251EBA" w:rsidRDefault="00F3451B" w:rsidP="00337BB9">
      <w:pPr>
        <w:spacing w:line="276" w:lineRule="auto"/>
        <w:jc w:val="both"/>
        <w:rPr>
          <w:rFonts w:ascii="Arial Nova" w:hAnsi="Arial Nova"/>
          <w:sz w:val="20"/>
          <w:szCs w:val="20"/>
          <w:lang w:val="es-CL" w:eastAsia="es-CL"/>
        </w:rPr>
      </w:pPr>
    </w:p>
    <w:p w14:paraId="7356A49C" w14:textId="77777777" w:rsidR="00F3451B" w:rsidRPr="00251EBA" w:rsidRDefault="00F3451B" w:rsidP="00337BB9">
      <w:pPr>
        <w:spacing w:line="276" w:lineRule="auto"/>
        <w:jc w:val="both"/>
        <w:rPr>
          <w:rFonts w:ascii="Arial Nova" w:hAnsi="Arial Nova" w:cs="Calibri"/>
          <w:color w:val="000000"/>
          <w:sz w:val="20"/>
          <w:szCs w:val="20"/>
          <w:lang w:val="es-CL"/>
        </w:rPr>
      </w:pPr>
    </w:p>
    <w:p w14:paraId="5DF5E6DC"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5.8_</w:t>
      </w:r>
      <w:r w:rsidRPr="00251EBA">
        <w:rPr>
          <w:rFonts w:ascii="Arial Nova" w:hAnsi="Arial Nova"/>
          <w:sz w:val="20"/>
          <w:szCs w:val="20"/>
          <w:lang w:val="es-CL"/>
        </w:rPr>
        <w:t xml:space="preserve"> Del sistema de limpieza</w:t>
      </w:r>
      <w:r w:rsidRPr="00251EBA">
        <w:rPr>
          <w:rFonts w:ascii="Arial Nova" w:hAnsi="Arial Nova" w:cs="Calibri"/>
          <w:color w:val="000000"/>
          <w:sz w:val="20"/>
          <w:szCs w:val="20"/>
          <w:lang w:val="es-CL"/>
        </w:rPr>
        <w:t>:</w:t>
      </w:r>
    </w:p>
    <w:p w14:paraId="3DA67F3B" w14:textId="77777777" w:rsidR="00F3451B" w:rsidRPr="00251EBA" w:rsidRDefault="00F3451B" w:rsidP="00337BB9">
      <w:pPr>
        <w:spacing w:line="276" w:lineRule="auto"/>
        <w:jc w:val="both"/>
        <w:rPr>
          <w:rFonts w:ascii="Arial Nova" w:hAnsi="Arial Nova"/>
          <w:sz w:val="20"/>
          <w:szCs w:val="20"/>
          <w:lang w:val="es-CL" w:eastAsia="es-CL"/>
        </w:rPr>
      </w:pPr>
    </w:p>
    <w:p w14:paraId="376BD73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eastAsia="es-CL"/>
        </w:rPr>
        <w:t>Indicar sistema de limpieza con su respectiva frecuencia respecto del exterior e interior, de los equipos de recolección y transporte y respecto de la desinfección a utilizar.</w:t>
      </w:r>
    </w:p>
    <w:p w14:paraId="3F2B6E0F" w14:textId="77777777" w:rsidR="00F3451B" w:rsidRPr="00251EBA" w:rsidRDefault="00F3451B" w:rsidP="00337BB9">
      <w:pPr>
        <w:spacing w:line="276" w:lineRule="auto"/>
        <w:jc w:val="both"/>
        <w:rPr>
          <w:rFonts w:ascii="Arial Nova" w:hAnsi="Arial Nova"/>
          <w:sz w:val="20"/>
          <w:szCs w:val="20"/>
          <w:lang w:val="es-CL" w:eastAsia="es-CL"/>
        </w:rPr>
      </w:pPr>
    </w:p>
    <w:p w14:paraId="002A0793"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Plan de Operaciones deberá contemplar, solo en el en caso de haber considerado la opción con sistema de contenedores, un programa de limpieza y lavado de contenedores, indicando claramente los procedimientos considerados, tales como la frecuencia de lavado, los productos utilizados y el manejo de las aguas residuales producto del lavado.</w:t>
      </w:r>
    </w:p>
    <w:p w14:paraId="677148E0" w14:textId="77777777" w:rsidR="00F3451B" w:rsidRPr="00251EBA" w:rsidRDefault="00F3451B" w:rsidP="00337BB9">
      <w:pPr>
        <w:spacing w:line="276" w:lineRule="auto"/>
        <w:jc w:val="both"/>
        <w:rPr>
          <w:rFonts w:ascii="Arial Nova" w:hAnsi="Arial Nova"/>
          <w:sz w:val="20"/>
          <w:szCs w:val="20"/>
          <w:lang w:val="es-CL" w:eastAsia="es-CL"/>
        </w:rPr>
      </w:pPr>
    </w:p>
    <w:p w14:paraId="0005953E"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640" w:type="dxa"/>
        <w:tblLook w:val="04A0" w:firstRow="1" w:lastRow="0" w:firstColumn="1" w:lastColumn="0" w:noHBand="0" w:noVBand="1"/>
      </w:tblPr>
      <w:tblGrid>
        <w:gridCol w:w="9640"/>
      </w:tblGrid>
      <w:tr w:rsidR="00F3451B" w:rsidRPr="00337BB9" w14:paraId="0482D048" w14:textId="77777777" w:rsidTr="007C29AB">
        <w:trPr>
          <w:trHeight w:val="1020"/>
        </w:trPr>
        <w:tc>
          <w:tcPr>
            <w:tcW w:w="9640" w:type="dxa"/>
          </w:tcPr>
          <w:p w14:paraId="713B218B"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297D0218" w14:textId="77777777" w:rsidR="00F3451B" w:rsidRPr="00251EBA" w:rsidRDefault="00F3451B" w:rsidP="00337BB9">
      <w:pPr>
        <w:spacing w:line="276" w:lineRule="auto"/>
        <w:jc w:val="both"/>
        <w:rPr>
          <w:rFonts w:ascii="Arial Nova" w:hAnsi="Arial Nova" w:cs="Calibri"/>
          <w:color w:val="000000"/>
          <w:sz w:val="20"/>
          <w:szCs w:val="20"/>
          <w:lang w:val="es-CL"/>
        </w:rPr>
      </w:pPr>
    </w:p>
    <w:p w14:paraId="3BC62571"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5.9_</w:t>
      </w:r>
      <w:r w:rsidRPr="00251EBA">
        <w:rPr>
          <w:rFonts w:ascii="Arial Nova" w:hAnsi="Arial Nova"/>
          <w:sz w:val="20"/>
          <w:szCs w:val="20"/>
          <w:lang w:val="es-CL"/>
        </w:rPr>
        <w:t>Del programa de trabajo para recolección de residuos públicos voluminosos y residuos comerciales y limpieza</w:t>
      </w:r>
      <w:r w:rsidRPr="00251EBA">
        <w:rPr>
          <w:rFonts w:ascii="Arial Nova" w:hAnsi="Arial Nova" w:cs="Calibri"/>
          <w:color w:val="000000"/>
          <w:sz w:val="20"/>
          <w:szCs w:val="20"/>
          <w:lang w:val="es-CL"/>
        </w:rPr>
        <w:t>:</w:t>
      </w:r>
    </w:p>
    <w:p w14:paraId="3B9727E8" w14:textId="77777777" w:rsidR="00F3451B" w:rsidRPr="00251EBA" w:rsidRDefault="00F3451B" w:rsidP="00337BB9">
      <w:pPr>
        <w:spacing w:line="276" w:lineRule="auto"/>
        <w:jc w:val="both"/>
        <w:rPr>
          <w:rFonts w:ascii="Arial Nova" w:hAnsi="Arial Nova"/>
          <w:sz w:val="20"/>
          <w:szCs w:val="20"/>
          <w:lang w:val="es-CL" w:eastAsia="es-CL"/>
        </w:rPr>
      </w:pPr>
    </w:p>
    <w:p w14:paraId="30E2D08A"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Indicar, solo en el caso que se considere la recolección de</w:t>
      </w:r>
      <w:r w:rsidRPr="00251EBA">
        <w:rPr>
          <w:rFonts w:ascii="Arial Nova" w:hAnsi="Arial Nova"/>
          <w:sz w:val="20"/>
          <w:szCs w:val="20"/>
          <w:lang w:val="es-CL"/>
        </w:rPr>
        <w:t xml:space="preserve"> residuos públicos voluminosos y residuos comerciales</w:t>
      </w:r>
      <w:r w:rsidRPr="00251EBA">
        <w:rPr>
          <w:rFonts w:ascii="Arial Nova" w:hAnsi="Arial Nova"/>
          <w:sz w:val="20"/>
          <w:szCs w:val="20"/>
          <w:lang w:val="es-CL" w:eastAsia="es-CL"/>
        </w:rPr>
        <w:t xml:space="preserve">, un programa de trabajo para la recolección de estos últimos.  </w:t>
      </w:r>
    </w:p>
    <w:p w14:paraId="08670F22"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857" w:type="dxa"/>
        <w:tblLook w:val="04A0" w:firstRow="1" w:lastRow="0" w:firstColumn="1" w:lastColumn="0" w:noHBand="0" w:noVBand="1"/>
      </w:tblPr>
      <w:tblGrid>
        <w:gridCol w:w="9857"/>
      </w:tblGrid>
      <w:tr w:rsidR="00F3451B" w:rsidRPr="00337BB9" w14:paraId="76CB6547" w14:textId="77777777" w:rsidTr="007C29AB">
        <w:trPr>
          <w:trHeight w:val="1227"/>
        </w:trPr>
        <w:tc>
          <w:tcPr>
            <w:tcW w:w="9857" w:type="dxa"/>
          </w:tcPr>
          <w:p w14:paraId="74BC4C63"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73F9439C" w14:textId="77777777" w:rsidR="00F3451B" w:rsidRPr="00251EBA" w:rsidRDefault="00F3451B" w:rsidP="00337BB9">
      <w:pPr>
        <w:spacing w:line="276" w:lineRule="auto"/>
        <w:jc w:val="both"/>
        <w:rPr>
          <w:rFonts w:ascii="Arial Nova" w:hAnsi="Arial Nova" w:cs="Calibri"/>
          <w:color w:val="000000"/>
          <w:sz w:val="20"/>
          <w:szCs w:val="20"/>
          <w:lang w:val="es-CL"/>
        </w:rPr>
      </w:pPr>
    </w:p>
    <w:p w14:paraId="3CA3AA63"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5.10_</w:t>
      </w:r>
      <w:r w:rsidRPr="00251EBA">
        <w:rPr>
          <w:rFonts w:ascii="Arial Nova" w:hAnsi="Arial Nova"/>
          <w:sz w:val="20"/>
          <w:szCs w:val="20"/>
          <w:lang w:val="es-CL"/>
        </w:rPr>
        <w:t>Mantenimientos periódicos programados</w:t>
      </w:r>
      <w:r w:rsidRPr="00251EBA">
        <w:rPr>
          <w:rFonts w:ascii="Arial Nova" w:hAnsi="Arial Nova" w:cs="Calibri"/>
          <w:color w:val="000000"/>
          <w:sz w:val="20"/>
          <w:szCs w:val="20"/>
          <w:lang w:val="es-CL"/>
        </w:rPr>
        <w:t>:</w:t>
      </w:r>
    </w:p>
    <w:p w14:paraId="6DCC7566" w14:textId="77777777" w:rsidR="00F3451B" w:rsidRPr="00251EBA" w:rsidRDefault="00F3451B" w:rsidP="00337BB9">
      <w:pPr>
        <w:spacing w:line="276" w:lineRule="auto"/>
        <w:jc w:val="both"/>
        <w:rPr>
          <w:rFonts w:ascii="Arial Nova" w:hAnsi="Arial Nova"/>
          <w:sz w:val="20"/>
          <w:szCs w:val="20"/>
          <w:lang w:val="es-CL"/>
        </w:rPr>
      </w:pPr>
    </w:p>
    <w:p w14:paraId="57C0B74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Presentación de tipos de documentos asociado a mantenimiento y reparaciones realizadas a los camiones y equipos.</w:t>
      </w:r>
    </w:p>
    <w:p w14:paraId="1744D885"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9748" w:type="dxa"/>
        <w:tblLook w:val="04A0" w:firstRow="1" w:lastRow="0" w:firstColumn="1" w:lastColumn="0" w:noHBand="0" w:noVBand="1"/>
      </w:tblPr>
      <w:tblGrid>
        <w:gridCol w:w="9748"/>
      </w:tblGrid>
      <w:tr w:rsidR="00F3451B" w:rsidRPr="00337BB9" w14:paraId="117C4F60" w14:textId="77777777" w:rsidTr="007C29AB">
        <w:trPr>
          <w:trHeight w:val="1098"/>
        </w:trPr>
        <w:tc>
          <w:tcPr>
            <w:tcW w:w="9748" w:type="dxa"/>
          </w:tcPr>
          <w:p w14:paraId="47332E19"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68FDC4A1" w14:textId="77777777" w:rsidR="00F3451B" w:rsidRPr="00251EBA" w:rsidRDefault="00F3451B" w:rsidP="00337BB9">
      <w:pPr>
        <w:spacing w:line="276" w:lineRule="auto"/>
        <w:jc w:val="both"/>
        <w:rPr>
          <w:rFonts w:ascii="Arial Nova" w:hAnsi="Arial Nova" w:cs="Calibri"/>
          <w:color w:val="000000"/>
          <w:sz w:val="20"/>
          <w:szCs w:val="20"/>
          <w:lang w:val="es-CL"/>
        </w:rPr>
      </w:pPr>
    </w:p>
    <w:p w14:paraId="6A6D3B83" w14:textId="77777777" w:rsidR="00F3451B" w:rsidRPr="00251EBA" w:rsidRDefault="00F3451B" w:rsidP="00337BB9">
      <w:pPr>
        <w:spacing w:line="276" w:lineRule="auto"/>
        <w:ind w:left="720" w:hanging="360"/>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5.11_</w:t>
      </w:r>
      <w:r w:rsidRPr="00251EBA">
        <w:rPr>
          <w:rFonts w:ascii="Arial Nova" w:hAnsi="Arial Nova"/>
          <w:sz w:val="20"/>
          <w:szCs w:val="20"/>
          <w:lang w:val="es-CL"/>
        </w:rPr>
        <w:t>Programa de gestión de riesgo</w:t>
      </w:r>
      <w:r w:rsidRPr="00251EBA">
        <w:rPr>
          <w:rFonts w:ascii="Arial Nova" w:hAnsi="Arial Nova" w:cs="Calibri"/>
          <w:color w:val="000000"/>
          <w:sz w:val="20"/>
          <w:szCs w:val="20"/>
          <w:lang w:val="es-CL"/>
        </w:rPr>
        <w:t>:</w:t>
      </w:r>
    </w:p>
    <w:p w14:paraId="7B91076C" w14:textId="77777777" w:rsidR="00F3451B" w:rsidRPr="00251EBA" w:rsidRDefault="00F3451B" w:rsidP="00337BB9">
      <w:pPr>
        <w:spacing w:line="276" w:lineRule="auto"/>
        <w:jc w:val="both"/>
        <w:rPr>
          <w:rFonts w:ascii="Arial Nova" w:hAnsi="Arial Nova"/>
          <w:sz w:val="20"/>
          <w:szCs w:val="20"/>
          <w:lang w:val="es-CL"/>
        </w:rPr>
      </w:pPr>
    </w:p>
    <w:p w14:paraId="05D6BD9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Presentación de programa de gestión de riesgo el que deberá observar las disposiciones legales y demás normas que regulen estos riesgos, así como los criterios de gestión definidos en la Política Nacional de Seguridad y Salud en el Trabajo.</w:t>
      </w:r>
    </w:p>
    <w:p w14:paraId="1A33E701"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585" w:type="dxa"/>
        <w:tblLook w:val="04A0" w:firstRow="1" w:lastRow="0" w:firstColumn="1" w:lastColumn="0" w:noHBand="0" w:noVBand="1"/>
      </w:tblPr>
      <w:tblGrid>
        <w:gridCol w:w="9585"/>
      </w:tblGrid>
      <w:tr w:rsidR="00F3451B" w:rsidRPr="00337BB9" w14:paraId="1821F232" w14:textId="77777777" w:rsidTr="007C29AB">
        <w:trPr>
          <w:trHeight w:val="1588"/>
        </w:trPr>
        <w:tc>
          <w:tcPr>
            <w:tcW w:w="9585" w:type="dxa"/>
          </w:tcPr>
          <w:p w14:paraId="5431DE17"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695539D5" w14:textId="77777777" w:rsidR="00F3451B" w:rsidRPr="00251EBA" w:rsidRDefault="00F3451B" w:rsidP="00337BB9">
      <w:pPr>
        <w:spacing w:line="276" w:lineRule="auto"/>
        <w:jc w:val="both"/>
        <w:rPr>
          <w:rFonts w:ascii="Arial Nova" w:hAnsi="Arial Nova" w:cs="Calibri"/>
          <w:color w:val="000000"/>
          <w:sz w:val="20"/>
          <w:szCs w:val="20"/>
          <w:lang w:val="es-CL"/>
        </w:rPr>
      </w:pPr>
    </w:p>
    <w:p w14:paraId="0598A023" w14:textId="77777777" w:rsidR="00F3451B" w:rsidRPr="00251EBA" w:rsidRDefault="00F3451B" w:rsidP="00337BB9">
      <w:pPr>
        <w:spacing w:line="276" w:lineRule="auto"/>
        <w:jc w:val="both"/>
        <w:rPr>
          <w:rFonts w:ascii="Arial Nova" w:hAnsi="Arial Nova" w:cs="Calibri"/>
          <w:color w:val="000000"/>
          <w:sz w:val="20"/>
          <w:szCs w:val="20"/>
          <w:lang w:val="es-CL"/>
        </w:rPr>
      </w:pPr>
    </w:p>
    <w:p w14:paraId="4B440694" w14:textId="77777777" w:rsidR="00F3451B" w:rsidRPr="00251EBA" w:rsidRDefault="00F3451B" w:rsidP="00337BB9">
      <w:pPr>
        <w:spacing w:line="276" w:lineRule="auto"/>
        <w:ind w:left="720" w:hanging="360"/>
        <w:jc w:val="both"/>
        <w:rPr>
          <w:rFonts w:ascii="Arial Nova" w:hAnsi="Arial Nova"/>
          <w:sz w:val="20"/>
          <w:szCs w:val="20"/>
          <w:lang w:val="es-CL"/>
        </w:rPr>
      </w:pPr>
      <w:r w:rsidRPr="00251EBA">
        <w:rPr>
          <w:rFonts w:ascii="Arial Nova" w:hAnsi="Arial Nova" w:cs="Calibri"/>
          <w:color w:val="000000"/>
          <w:sz w:val="20"/>
          <w:szCs w:val="20"/>
          <w:lang w:val="es-CL"/>
        </w:rPr>
        <w:t>5.12_</w:t>
      </w:r>
      <w:r w:rsidRPr="00251EBA">
        <w:rPr>
          <w:rFonts w:ascii="Arial Nova" w:hAnsi="Arial Nova"/>
          <w:sz w:val="20"/>
          <w:szCs w:val="20"/>
          <w:lang w:val="es-CL"/>
        </w:rPr>
        <w:t xml:space="preserve">Organigrama operativo </w:t>
      </w:r>
    </w:p>
    <w:p w14:paraId="0BBD2786" w14:textId="77777777" w:rsidR="00F3451B" w:rsidRPr="00251EBA" w:rsidRDefault="00F3451B" w:rsidP="00337BB9">
      <w:pPr>
        <w:spacing w:line="276" w:lineRule="auto"/>
        <w:ind w:left="720" w:hanging="360"/>
        <w:jc w:val="both"/>
        <w:rPr>
          <w:rFonts w:ascii="Arial Nova" w:hAnsi="Arial Nova"/>
          <w:sz w:val="20"/>
          <w:szCs w:val="20"/>
          <w:lang w:val="es-CL"/>
        </w:rPr>
      </w:pPr>
    </w:p>
    <w:p w14:paraId="72A1E54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Presentación del organigrama operativo, indicando las responsabilidades de cada cargo que participe en el servicio, y las dotaciones necesarias para efectuarlo satisfactoriamente. El servicio debe considerar a lo menos un profesional a cargo del Contrato y un supervisor por cada turno del trabajo. El oferente deberá mantener la dotación completa en forma permanente durante el servicio.</w:t>
      </w:r>
    </w:p>
    <w:p w14:paraId="47E64F21"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585" w:type="dxa"/>
        <w:tblLook w:val="04A0" w:firstRow="1" w:lastRow="0" w:firstColumn="1" w:lastColumn="0" w:noHBand="0" w:noVBand="1"/>
      </w:tblPr>
      <w:tblGrid>
        <w:gridCol w:w="9585"/>
      </w:tblGrid>
      <w:tr w:rsidR="00F3451B" w:rsidRPr="00337BB9" w14:paraId="012325BF" w14:textId="77777777" w:rsidTr="007C29AB">
        <w:trPr>
          <w:trHeight w:val="1588"/>
        </w:trPr>
        <w:tc>
          <w:tcPr>
            <w:tcW w:w="9585" w:type="dxa"/>
          </w:tcPr>
          <w:p w14:paraId="69767995"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3C6BB0FB" w14:textId="77777777" w:rsidR="00F3451B" w:rsidRPr="00251EBA" w:rsidRDefault="00F3451B" w:rsidP="00337BB9">
      <w:pPr>
        <w:spacing w:line="276" w:lineRule="auto"/>
        <w:jc w:val="both"/>
        <w:rPr>
          <w:rFonts w:ascii="Arial Nova" w:hAnsi="Arial Nova" w:cs="Calibri"/>
          <w:color w:val="000000"/>
          <w:sz w:val="20"/>
          <w:szCs w:val="20"/>
          <w:lang w:val="es-CL"/>
        </w:rPr>
      </w:pPr>
    </w:p>
    <w:p w14:paraId="0A71678D" w14:textId="77777777" w:rsidR="00F3451B" w:rsidRPr="00251EBA" w:rsidRDefault="00F3451B" w:rsidP="00337BB9">
      <w:pPr>
        <w:spacing w:line="276" w:lineRule="auto"/>
        <w:ind w:left="720" w:hanging="360"/>
        <w:jc w:val="both"/>
        <w:rPr>
          <w:rFonts w:ascii="Arial Nova" w:hAnsi="Arial Nova"/>
          <w:sz w:val="20"/>
          <w:szCs w:val="20"/>
          <w:lang w:val="es-CL"/>
        </w:rPr>
      </w:pPr>
      <w:r w:rsidRPr="00251EBA">
        <w:rPr>
          <w:rFonts w:ascii="Arial Nova" w:hAnsi="Arial Nova" w:cs="Calibri"/>
          <w:color w:val="000000"/>
          <w:sz w:val="20"/>
          <w:szCs w:val="20"/>
          <w:lang w:val="es-CL"/>
        </w:rPr>
        <w:t>5.13_</w:t>
      </w:r>
      <w:r w:rsidRPr="00251EBA">
        <w:rPr>
          <w:rFonts w:ascii="Arial Nova" w:hAnsi="Arial Nova"/>
          <w:sz w:val="20"/>
          <w:szCs w:val="20"/>
          <w:lang w:val="es-CL"/>
        </w:rPr>
        <w:t xml:space="preserve"> Programa total de difusión</w:t>
      </w:r>
    </w:p>
    <w:p w14:paraId="3B9E4D69" w14:textId="77777777" w:rsidR="00F3451B" w:rsidRPr="00251EBA" w:rsidRDefault="00F3451B" w:rsidP="00337BB9">
      <w:pPr>
        <w:spacing w:line="276" w:lineRule="auto"/>
        <w:ind w:left="720" w:hanging="360"/>
        <w:jc w:val="both"/>
        <w:rPr>
          <w:rFonts w:ascii="Arial Nova" w:hAnsi="Arial Nova"/>
          <w:sz w:val="20"/>
          <w:szCs w:val="20"/>
          <w:lang w:val="es-CL"/>
        </w:rPr>
      </w:pPr>
    </w:p>
    <w:p w14:paraId="430C900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Presentación del programa total de difusión del nuevo servicio para sensibilizar a los vecinos de las características del sistema, el que debe contemplar, como mínimo, lo siguiente:  </w:t>
      </w:r>
    </w:p>
    <w:p w14:paraId="53FE6968" w14:textId="77777777" w:rsidR="00F3451B" w:rsidRPr="00251EBA" w:rsidRDefault="00F3451B" w:rsidP="00337BB9">
      <w:pPr>
        <w:spacing w:line="276" w:lineRule="auto"/>
        <w:ind w:left="720" w:hanging="360"/>
        <w:jc w:val="both"/>
        <w:rPr>
          <w:rFonts w:ascii="Arial Nova" w:hAnsi="Arial Nova"/>
          <w:sz w:val="20"/>
          <w:szCs w:val="20"/>
          <w:lang w:val="es-CL"/>
        </w:rPr>
      </w:pPr>
    </w:p>
    <w:p w14:paraId="621EA733"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Circulares referidas a horarios y rutas de recolección</w:t>
      </w:r>
    </w:p>
    <w:p w14:paraId="4D01495C"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Entrega de díptico o trípticos o similares que refuercen la colaboración de los vecinos para la prestación de los servicios de aseo.</w:t>
      </w:r>
    </w:p>
    <w:p w14:paraId="45683599" w14:textId="77777777" w:rsidR="00F3451B" w:rsidRPr="00251EBA" w:rsidRDefault="00F3451B" w:rsidP="00337BB9">
      <w:pPr>
        <w:spacing w:line="276" w:lineRule="auto"/>
        <w:jc w:val="both"/>
        <w:rPr>
          <w:rFonts w:ascii="Arial Nova" w:hAnsi="Arial Nova" w:cs="Calibri"/>
          <w:color w:val="000000"/>
          <w:sz w:val="20"/>
          <w:szCs w:val="20"/>
          <w:lang w:val="es-CL"/>
        </w:rPr>
      </w:pPr>
    </w:p>
    <w:p w14:paraId="49DD0CFE" w14:textId="77777777" w:rsidR="00F3451B" w:rsidRPr="00251EBA" w:rsidRDefault="00F3451B" w:rsidP="00337BB9">
      <w:pPr>
        <w:spacing w:line="276" w:lineRule="auto"/>
        <w:jc w:val="both"/>
        <w:rPr>
          <w:rFonts w:ascii="Arial Nova" w:hAnsi="Arial Nova" w:cs="Calibri"/>
          <w:color w:val="000000"/>
          <w:sz w:val="20"/>
          <w:szCs w:val="20"/>
          <w:lang w:val="es-CL"/>
        </w:rPr>
      </w:pPr>
    </w:p>
    <w:tbl>
      <w:tblPr>
        <w:tblStyle w:val="Tablaconcuadrcula"/>
        <w:tblW w:w="9585" w:type="dxa"/>
        <w:tblLook w:val="04A0" w:firstRow="1" w:lastRow="0" w:firstColumn="1" w:lastColumn="0" w:noHBand="0" w:noVBand="1"/>
      </w:tblPr>
      <w:tblGrid>
        <w:gridCol w:w="9585"/>
      </w:tblGrid>
      <w:tr w:rsidR="00F3451B" w:rsidRPr="00337BB9" w14:paraId="2EF32101" w14:textId="77777777" w:rsidTr="007C29AB">
        <w:trPr>
          <w:trHeight w:val="1588"/>
        </w:trPr>
        <w:tc>
          <w:tcPr>
            <w:tcW w:w="9585" w:type="dxa"/>
          </w:tcPr>
          <w:p w14:paraId="40484105" w14:textId="77777777" w:rsidR="00F3451B" w:rsidRPr="00251EBA" w:rsidRDefault="00F3451B" w:rsidP="00337BB9">
            <w:pPr>
              <w:spacing w:line="276" w:lineRule="auto"/>
              <w:jc w:val="both"/>
              <w:rPr>
                <w:rFonts w:ascii="Arial Nova" w:hAnsi="Arial Nova" w:cs="Calibri"/>
                <w:color w:val="000000"/>
                <w:sz w:val="20"/>
                <w:szCs w:val="20"/>
                <w:lang w:val="es-CL"/>
              </w:rPr>
            </w:pPr>
          </w:p>
        </w:tc>
      </w:tr>
    </w:tbl>
    <w:p w14:paraId="4045E214" w14:textId="77777777" w:rsidR="00F3451B" w:rsidRPr="00251EBA" w:rsidRDefault="00F3451B" w:rsidP="00337BB9">
      <w:pPr>
        <w:spacing w:line="276" w:lineRule="auto"/>
        <w:jc w:val="both"/>
        <w:rPr>
          <w:rFonts w:ascii="Arial Nova" w:hAnsi="Arial Nova" w:cs="Calibri"/>
          <w:color w:val="000000"/>
          <w:sz w:val="20"/>
          <w:szCs w:val="20"/>
          <w:lang w:val="es-CL"/>
        </w:rPr>
      </w:pPr>
    </w:p>
    <w:p w14:paraId="53FEF461" w14:textId="77777777" w:rsidR="00F3451B" w:rsidRPr="00251EBA" w:rsidRDefault="00F3451B" w:rsidP="00337BB9">
      <w:pPr>
        <w:spacing w:line="276" w:lineRule="auto"/>
        <w:jc w:val="both"/>
        <w:rPr>
          <w:rFonts w:ascii="Arial Nova" w:hAnsi="Arial Nova" w:cs="Calibri"/>
          <w:color w:val="000000"/>
          <w:sz w:val="20"/>
          <w:szCs w:val="20"/>
          <w:lang w:val="es-CL"/>
        </w:rPr>
        <w:sectPr w:rsidR="00F3451B" w:rsidRPr="00251EBA" w:rsidSect="00F3451B">
          <w:headerReference w:type="default" r:id="rId20"/>
          <w:footerReference w:type="default" r:id="rId21"/>
          <w:type w:val="continuous"/>
          <w:pgSz w:w="12242" w:h="18722" w:code="120"/>
          <w:pgMar w:top="1134" w:right="1418" w:bottom="1134" w:left="1418" w:header="709" w:footer="709" w:gutter="0"/>
          <w:cols w:space="708"/>
          <w:titlePg/>
          <w:docGrid w:linePitch="360"/>
        </w:sectPr>
      </w:pPr>
    </w:p>
    <w:p w14:paraId="76F20247" w14:textId="77777777" w:rsidR="00F3451B" w:rsidRPr="00251EBA" w:rsidRDefault="00F3451B" w:rsidP="00337BB9">
      <w:pPr>
        <w:spacing w:line="276" w:lineRule="auto"/>
        <w:jc w:val="both"/>
        <w:rPr>
          <w:rFonts w:ascii="Arial Nova" w:eastAsia="Calibri" w:hAnsi="Arial Nova" w:cstheme="minorHAnsi"/>
          <w:b/>
          <w:bCs/>
          <w:color w:val="000000"/>
          <w:sz w:val="20"/>
          <w:szCs w:val="20"/>
          <w:lang w:val="es-CL" w:eastAsia="es-CL"/>
        </w:rPr>
      </w:pPr>
      <w:r w:rsidRPr="00251EBA">
        <w:rPr>
          <w:rFonts w:ascii="Arial Nova" w:hAnsi="Arial Nova"/>
          <w:b/>
          <w:bCs/>
          <w:sz w:val="20"/>
          <w:szCs w:val="20"/>
          <w:lang w:val="es-CL"/>
        </w:rPr>
        <w:lastRenderedPageBreak/>
        <w:t xml:space="preserve">Tabla N°2: Detalle de </w:t>
      </w:r>
    </w:p>
    <w:p w14:paraId="3D4E6437"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2268"/>
        <w:gridCol w:w="2127"/>
        <w:gridCol w:w="2268"/>
        <w:gridCol w:w="992"/>
        <w:gridCol w:w="1134"/>
        <w:gridCol w:w="1843"/>
        <w:gridCol w:w="1701"/>
        <w:gridCol w:w="1134"/>
        <w:gridCol w:w="1281"/>
      </w:tblGrid>
      <w:tr w:rsidR="00F3451B" w:rsidRPr="00251EBA" w14:paraId="1D9C1E32" w14:textId="77777777" w:rsidTr="007C29AB">
        <w:trPr>
          <w:trHeight w:val="671"/>
          <w:jc w:val="center"/>
        </w:trPr>
        <w:tc>
          <w:tcPr>
            <w:tcW w:w="10485" w:type="dxa"/>
            <w:gridSpan w:val="7"/>
            <w:shd w:val="clear" w:color="auto" w:fill="D9E2F3" w:themeFill="accent1" w:themeFillTint="33"/>
            <w:vAlign w:val="center"/>
          </w:tcPr>
          <w:p w14:paraId="036766BA"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ANTECEDENTES PROCESOS / PROYECTOS</w:t>
            </w:r>
          </w:p>
        </w:tc>
        <w:tc>
          <w:tcPr>
            <w:tcW w:w="5959" w:type="dxa"/>
            <w:gridSpan w:val="4"/>
            <w:shd w:val="clear" w:color="auto" w:fill="D9E2F3" w:themeFill="accent1" w:themeFillTint="33"/>
            <w:vAlign w:val="center"/>
          </w:tcPr>
          <w:p w14:paraId="30DCB1C2"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REFERENCIAS</w:t>
            </w:r>
          </w:p>
        </w:tc>
      </w:tr>
      <w:tr w:rsidR="00F3451B" w:rsidRPr="00251EBA" w14:paraId="2CDA4534" w14:textId="77777777" w:rsidTr="007C29AB">
        <w:trPr>
          <w:trHeight w:val="341"/>
          <w:jc w:val="center"/>
        </w:trPr>
        <w:tc>
          <w:tcPr>
            <w:tcW w:w="562" w:type="dxa"/>
            <w:vMerge w:val="restart"/>
            <w:shd w:val="clear" w:color="auto" w:fill="F2F2F2" w:themeFill="background1" w:themeFillShade="F2"/>
            <w:vAlign w:val="center"/>
          </w:tcPr>
          <w:p w14:paraId="093F18EB"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N°</w:t>
            </w:r>
          </w:p>
        </w:tc>
        <w:tc>
          <w:tcPr>
            <w:tcW w:w="3402" w:type="dxa"/>
            <w:gridSpan w:val="2"/>
            <w:shd w:val="clear" w:color="auto" w:fill="F2F2F2" w:themeFill="background1" w:themeFillShade="F2"/>
            <w:vAlign w:val="center"/>
          </w:tcPr>
          <w:p w14:paraId="54AB9E0D"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Cliente (Institución/Empresa)</w:t>
            </w:r>
          </w:p>
        </w:tc>
        <w:tc>
          <w:tcPr>
            <w:tcW w:w="4395" w:type="dxa"/>
            <w:gridSpan w:val="2"/>
            <w:tcBorders>
              <w:bottom w:val="single" w:sz="4" w:space="0" w:color="auto"/>
            </w:tcBorders>
            <w:shd w:val="clear" w:color="auto" w:fill="F2F2F2" w:themeFill="background1" w:themeFillShade="F2"/>
            <w:vAlign w:val="center"/>
          </w:tcPr>
          <w:p w14:paraId="56DB38C8"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Detalle del Servicio</w:t>
            </w:r>
          </w:p>
        </w:tc>
        <w:tc>
          <w:tcPr>
            <w:tcW w:w="2126" w:type="dxa"/>
            <w:gridSpan w:val="2"/>
            <w:shd w:val="clear" w:color="auto" w:fill="F2F2F2" w:themeFill="background1" w:themeFillShade="F2"/>
            <w:vAlign w:val="center"/>
          </w:tcPr>
          <w:p w14:paraId="331E2540"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Período de ejecución</w:t>
            </w:r>
          </w:p>
        </w:tc>
        <w:tc>
          <w:tcPr>
            <w:tcW w:w="1843" w:type="dxa"/>
            <w:vMerge w:val="restart"/>
            <w:shd w:val="clear" w:color="auto" w:fill="F2F2F2" w:themeFill="background1" w:themeFillShade="F2"/>
            <w:vAlign w:val="center"/>
          </w:tcPr>
          <w:p w14:paraId="2687E4DD"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Nombre y apellido</w:t>
            </w:r>
          </w:p>
        </w:tc>
        <w:tc>
          <w:tcPr>
            <w:tcW w:w="1701" w:type="dxa"/>
            <w:vMerge w:val="restart"/>
            <w:shd w:val="clear" w:color="auto" w:fill="F2F2F2" w:themeFill="background1" w:themeFillShade="F2"/>
            <w:vAlign w:val="center"/>
          </w:tcPr>
          <w:p w14:paraId="4663B93E"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Correo electrónico</w:t>
            </w:r>
          </w:p>
        </w:tc>
        <w:tc>
          <w:tcPr>
            <w:tcW w:w="1134" w:type="dxa"/>
            <w:vMerge w:val="restart"/>
            <w:shd w:val="clear" w:color="auto" w:fill="F2F2F2" w:themeFill="background1" w:themeFillShade="F2"/>
            <w:vAlign w:val="center"/>
          </w:tcPr>
          <w:p w14:paraId="7AC659E2"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Teléfono</w:t>
            </w:r>
          </w:p>
        </w:tc>
        <w:tc>
          <w:tcPr>
            <w:tcW w:w="1281" w:type="dxa"/>
            <w:vMerge w:val="restart"/>
            <w:shd w:val="clear" w:color="auto" w:fill="F2F2F2" w:themeFill="background1" w:themeFillShade="F2"/>
            <w:vAlign w:val="center"/>
          </w:tcPr>
          <w:p w14:paraId="2673358E"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Cargo</w:t>
            </w:r>
          </w:p>
        </w:tc>
      </w:tr>
      <w:tr w:rsidR="00F3451B" w:rsidRPr="00251EBA" w14:paraId="0B53836D" w14:textId="77777777" w:rsidTr="007C29AB">
        <w:trPr>
          <w:trHeight w:val="330"/>
          <w:jc w:val="center"/>
        </w:trPr>
        <w:tc>
          <w:tcPr>
            <w:tcW w:w="562" w:type="dxa"/>
            <w:vMerge/>
            <w:vAlign w:val="center"/>
          </w:tcPr>
          <w:p w14:paraId="4C9DB3B5" w14:textId="77777777" w:rsidR="00F3451B" w:rsidRPr="00251EBA" w:rsidRDefault="00F3451B" w:rsidP="00337BB9">
            <w:pPr>
              <w:spacing w:line="276" w:lineRule="auto"/>
              <w:jc w:val="both"/>
              <w:rPr>
                <w:rFonts w:ascii="Arial Nova" w:hAnsi="Arial Nova"/>
                <w:sz w:val="20"/>
                <w:szCs w:val="20"/>
                <w:lang w:val="es-CL"/>
              </w:rPr>
            </w:pPr>
          </w:p>
        </w:tc>
        <w:tc>
          <w:tcPr>
            <w:tcW w:w="1134" w:type="dxa"/>
            <w:tcBorders>
              <w:right w:val="single" w:sz="4" w:space="0" w:color="auto"/>
            </w:tcBorders>
            <w:shd w:val="clear" w:color="auto" w:fill="F2F2F2" w:themeFill="background1" w:themeFillShade="F2"/>
            <w:vAlign w:val="center"/>
          </w:tcPr>
          <w:p w14:paraId="5903FC19"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RUT</w:t>
            </w:r>
          </w:p>
        </w:tc>
        <w:tc>
          <w:tcPr>
            <w:tcW w:w="2268" w:type="dxa"/>
            <w:tcBorders>
              <w:left w:val="single" w:sz="4" w:space="0" w:color="auto"/>
            </w:tcBorders>
            <w:shd w:val="clear" w:color="auto" w:fill="F2F2F2" w:themeFill="background1" w:themeFillShade="F2"/>
            <w:vAlign w:val="center"/>
          </w:tcPr>
          <w:p w14:paraId="08EB20A7"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Razón Social</w:t>
            </w:r>
          </w:p>
        </w:tc>
        <w:tc>
          <w:tcPr>
            <w:tcW w:w="2127" w:type="dxa"/>
            <w:tcBorders>
              <w:top w:val="single" w:sz="4" w:space="0" w:color="auto"/>
              <w:right w:val="single" w:sz="4" w:space="0" w:color="auto"/>
            </w:tcBorders>
            <w:shd w:val="clear" w:color="auto" w:fill="F2F2F2" w:themeFill="background1" w:themeFillShade="F2"/>
            <w:vAlign w:val="center"/>
          </w:tcPr>
          <w:p w14:paraId="3F506AC7"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Tipo de servicio</w:t>
            </w:r>
          </w:p>
        </w:tc>
        <w:tc>
          <w:tcPr>
            <w:tcW w:w="2268" w:type="dxa"/>
            <w:tcBorders>
              <w:top w:val="single" w:sz="4" w:space="0" w:color="auto"/>
              <w:left w:val="single" w:sz="4" w:space="0" w:color="auto"/>
            </w:tcBorders>
            <w:shd w:val="clear" w:color="auto" w:fill="F2F2F2" w:themeFill="background1" w:themeFillShade="F2"/>
            <w:vAlign w:val="center"/>
          </w:tcPr>
          <w:p w14:paraId="0B1D3268"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 xml:space="preserve">Descripción breve </w:t>
            </w:r>
          </w:p>
        </w:tc>
        <w:tc>
          <w:tcPr>
            <w:tcW w:w="992" w:type="dxa"/>
            <w:shd w:val="clear" w:color="auto" w:fill="F2F2F2" w:themeFill="background1" w:themeFillShade="F2"/>
            <w:vAlign w:val="center"/>
          </w:tcPr>
          <w:p w14:paraId="7A2378A6"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Inicio</w:t>
            </w:r>
          </w:p>
        </w:tc>
        <w:tc>
          <w:tcPr>
            <w:tcW w:w="1134" w:type="dxa"/>
            <w:shd w:val="clear" w:color="auto" w:fill="F2F2F2" w:themeFill="background1" w:themeFillShade="F2"/>
            <w:vAlign w:val="center"/>
          </w:tcPr>
          <w:p w14:paraId="3DD87356"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Término</w:t>
            </w:r>
          </w:p>
        </w:tc>
        <w:tc>
          <w:tcPr>
            <w:tcW w:w="1843" w:type="dxa"/>
            <w:vMerge/>
            <w:vAlign w:val="center"/>
          </w:tcPr>
          <w:p w14:paraId="33CD8DF9" w14:textId="77777777" w:rsidR="00F3451B" w:rsidRPr="00251EBA" w:rsidRDefault="00F3451B" w:rsidP="00337BB9">
            <w:pPr>
              <w:spacing w:line="276" w:lineRule="auto"/>
              <w:jc w:val="both"/>
              <w:rPr>
                <w:rFonts w:ascii="Arial Nova" w:hAnsi="Arial Nova"/>
                <w:sz w:val="20"/>
                <w:szCs w:val="20"/>
                <w:lang w:val="es-CL"/>
              </w:rPr>
            </w:pPr>
          </w:p>
        </w:tc>
        <w:tc>
          <w:tcPr>
            <w:tcW w:w="1701" w:type="dxa"/>
            <w:vMerge/>
            <w:vAlign w:val="center"/>
          </w:tcPr>
          <w:p w14:paraId="6FCC5A3A" w14:textId="77777777" w:rsidR="00F3451B" w:rsidRPr="00251EBA" w:rsidRDefault="00F3451B" w:rsidP="00337BB9">
            <w:pPr>
              <w:spacing w:line="276" w:lineRule="auto"/>
              <w:jc w:val="both"/>
              <w:rPr>
                <w:rFonts w:ascii="Arial Nova" w:hAnsi="Arial Nova"/>
                <w:sz w:val="20"/>
                <w:szCs w:val="20"/>
                <w:lang w:val="es-CL"/>
              </w:rPr>
            </w:pPr>
          </w:p>
        </w:tc>
        <w:tc>
          <w:tcPr>
            <w:tcW w:w="1134" w:type="dxa"/>
            <w:vMerge/>
            <w:vAlign w:val="center"/>
          </w:tcPr>
          <w:p w14:paraId="0DAE5BEF" w14:textId="77777777" w:rsidR="00F3451B" w:rsidRPr="00251EBA" w:rsidRDefault="00F3451B" w:rsidP="00337BB9">
            <w:pPr>
              <w:spacing w:line="276" w:lineRule="auto"/>
              <w:jc w:val="both"/>
              <w:rPr>
                <w:rFonts w:ascii="Arial Nova" w:hAnsi="Arial Nova"/>
                <w:sz w:val="20"/>
                <w:szCs w:val="20"/>
                <w:lang w:val="es-CL"/>
              </w:rPr>
            </w:pPr>
          </w:p>
        </w:tc>
        <w:tc>
          <w:tcPr>
            <w:tcW w:w="1281" w:type="dxa"/>
            <w:vMerge/>
            <w:vAlign w:val="center"/>
          </w:tcPr>
          <w:p w14:paraId="750992D9"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F0A7787" w14:textId="77777777" w:rsidTr="007C29AB">
        <w:trPr>
          <w:trHeight w:val="369"/>
          <w:jc w:val="center"/>
        </w:trPr>
        <w:tc>
          <w:tcPr>
            <w:tcW w:w="562" w:type="dxa"/>
            <w:shd w:val="clear" w:color="auto" w:fill="FFFFFF"/>
            <w:vAlign w:val="center"/>
          </w:tcPr>
          <w:p w14:paraId="1DE591F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w:t>
            </w:r>
          </w:p>
        </w:tc>
        <w:tc>
          <w:tcPr>
            <w:tcW w:w="1134" w:type="dxa"/>
            <w:tcBorders>
              <w:right w:val="single" w:sz="4" w:space="0" w:color="auto"/>
            </w:tcBorders>
            <w:shd w:val="clear" w:color="auto" w:fill="FFFFFF"/>
            <w:vAlign w:val="center"/>
          </w:tcPr>
          <w:p w14:paraId="0B1E62E4"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27C47F59"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38564DDA"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61F579D6"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214FF830"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13F0FD11"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1F292E6C"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9E6B663"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72EF9C93"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6D569E79"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9CD8C84" w14:textId="77777777" w:rsidTr="007C29AB">
        <w:trPr>
          <w:trHeight w:val="369"/>
          <w:jc w:val="center"/>
        </w:trPr>
        <w:tc>
          <w:tcPr>
            <w:tcW w:w="562" w:type="dxa"/>
            <w:shd w:val="clear" w:color="auto" w:fill="FFFFFF"/>
            <w:vAlign w:val="center"/>
          </w:tcPr>
          <w:p w14:paraId="3F983B5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w:t>
            </w:r>
          </w:p>
        </w:tc>
        <w:tc>
          <w:tcPr>
            <w:tcW w:w="1134" w:type="dxa"/>
            <w:tcBorders>
              <w:right w:val="single" w:sz="4" w:space="0" w:color="auto"/>
            </w:tcBorders>
            <w:shd w:val="clear" w:color="auto" w:fill="FFFFFF"/>
            <w:vAlign w:val="center"/>
          </w:tcPr>
          <w:p w14:paraId="4E29C635"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33A5C947"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7A278374"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58EAF11A"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483044F1"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7ED1AADD"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4C94CDE8"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3AC0D3C"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7A846300"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43D6FDA5"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62ABC77E" w14:textId="77777777" w:rsidTr="007C29AB">
        <w:trPr>
          <w:trHeight w:val="369"/>
          <w:jc w:val="center"/>
        </w:trPr>
        <w:tc>
          <w:tcPr>
            <w:tcW w:w="562" w:type="dxa"/>
            <w:shd w:val="clear" w:color="auto" w:fill="FFFFFF"/>
            <w:vAlign w:val="center"/>
          </w:tcPr>
          <w:p w14:paraId="4D947B2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3</w:t>
            </w:r>
          </w:p>
        </w:tc>
        <w:tc>
          <w:tcPr>
            <w:tcW w:w="1134" w:type="dxa"/>
            <w:tcBorders>
              <w:right w:val="single" w:sz="4" w:space="0" w:color="auto"/>
            </w:tcBorders>
            <w:shd w:val="clear" w:color="auto" w:fill="FFFFFF"/>
            <w:vAlign w:val="center"/>
          </w:tcPr>
          <w:p w14:paraId="54460AF2"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1E1EB617"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1B3C5179"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740E3C83"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61345836"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3028FBBD"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2F4E5F9F"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6CB7280E"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4988A45C"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1A164041"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36D1E6B4" w14:textId="77777777" w:rsidTr="007C29AB">
        <w:trPr>
          <w:trHeight w:val="369"/>
          <w:jc w:val="center"/>
        </w:trPr>
        <w:tc>
          <w:tcPr>
            <w:tcW w:w="562" w:type="dxa"/>
            <w:shd w:val="clear" w:color="auto" w:fill="FFFFFF"/>
            <w:vAlign w:val="center"/>
          </w:tcPr>
          <w:p w14:paraId="73110A5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4</w:t>
            </w:r>
          </w:p>
        </w:tc>
        <w:tc>
          <w:tcPr>
            <w:tcW w:w="1134" w:type="dxa"/>
            <w:tcBorders>
              <w:right w:val="single" w:sz="4" w:space="0" w:color="auto"/>
            </w:tcBorders>
            <w:shd w:val="clear" w:color="auto" w:fill="FFFFFF"/>
            <w:vAlign w:val="center"/>
          </w:tcPr>
          <w:p w14:paraId="6FC7403D"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49F855AD"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56FBAEE1"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1070D033"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52EFDB90"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56C71581"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2E90C8CF"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37489F7"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28DD7743"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53351776"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24CE572" w14:textId="77777777" w:rsidTr="007C29AB">
        <w:trPr>
          <w:trHeight w:val="369"/>
          <w:jc w:val="center"/>
        </w:trPr>
        <w:tc>
          <w:tcPr>
            <w:tcW w:w="562" w:type="dxa"/>
            <w:shd w:val="clear" w:color="auto" w:fill="FFFFFF"/>
            <w:vAlign w:val="center"/>
          </w:tcPr>
          <w:p w14:paraId="2D8C634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5</w:t>
            </w:r>
          </w:p>
        </w:tc>
        <w:tc>
          <w:tcPr>
            <w:tcW w:w="1134" w:type="dxa"/>
            <w:tcBorders>
              <w:right w:val="single" w:sz="4" w:space="0" w:color="auto"/>
            </w:tcBorders>
            <w:shd w:val="clear" w:color="auto" w:fill="FFFFFF"/>
            <w:vAlign w:val="center"/>
          </w:tcPr>
          <w:p w14:paraId="7DC8829C"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10479E40"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268EAF3B"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4AE523D4"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539C5B19"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305FBB2E"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639C992B"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9ACEF13"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4A5C6752"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55F49033"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115EDA7B" w14:textId="77777777" w:rsidTr="007C29AB">
        <w:trPr>
          <w:trHeight w:val="369"/>
          <w:jc w:val="center"/>
        </w:trPr>
        <w:tc>
          <w:tcPr>
            <w:tcW w:w="562" w:type="dxa"/>
            <w:shd w:val="clear" w:color="auto" w:fill="FFFFFF"/>
            <w:vAlign w:val="center"/>
          </w:tcPr>
          <w:p w14:paraId="7B0B15F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6</w:t>
            </w:r>
          </w:p>
        </w:tc>
        <w:tc>
          <w:tcPr>
            <w:tcW w:w="1134" w:type="dxa"/>
            <w:tcBorders>
              <w:right w:val="single" w:sz="4" w:space="0" w:color="auto"/>
            </w:tcBorders>
            <w:shd w:val="clear" w:color="auto" w:fill="FFFFFF"/>
            <w:vAlign w:val="center"/>
          </w:tcPr>
          <w:p w14:paraId="73576100"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7A3131F6"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4C569909"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3139D30D"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126258F7"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61FBBAE5"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113DC1C1"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93EC56F"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4828EF44"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656FE987"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036D91FE" w14:textId="77777777" w:rsidTr="007C29AB">
        <w:trPr>
          <w:trHeight w:val="369"/>
          <w:jc w:val="center"/>
        </w:trPr>
        <w:tc>
          <w:tcPr>
            <w:tcW w:w="562" w:type="dxa"/>
            <w:shd w:val="clear" w:color="auto" w:fill="FFFFFF"/>
            <w:vAlign w:val="center"/>
          </w:tcPr>
          <w:p w14:paraId="7EF04C8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7</w:t>
            </w:r>
          </w:p>
        </w:tc>
        <w:tc>
          <w:tcPr>
            <w:tcW w:w="1134" w:type="dxa"/>
            <w:tcBorders>
              <w:right w:val="single" w:sz="4" w:space="0" w:color="auto"/>
            </w:tcBorders>
            <w:shd w:val="clear" w:color="auto" w:fill="FFFFFF"/>
            <w:vAlign w:val="center"/>
          </w:tcPr>
          <w:p w14:paraId="63B447C1"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1631B538"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0C01F3B9"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41EFB388"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23C75282"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30B5007F"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2AE0D59D"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E6FBAD6"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6F5F4C33"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35FB4407"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4659E664" w14:textId="77777777" w:rsidTr="007C29AB">
        <w:trPr>
          <w:trHeight w:val="369"/>
          <w:jc w:val="center"/>
        </w:trPr>
        <w:tc>
          <w:tcPr>
            <w:tcW w:w="562" w:type="dxa"/>
            <w:shd w:val="clear" w:color="auto" w:fill="FFFFFF"/>
            <w:vAlign w:val="center"/>
          </w:tcPr>
          <w:p w14:paraId="1D8681C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8</w:t>
            </w:r>
          </w:p>
        </w:tc>
        <w:tc>
          <w:tcPr>
            <w:tcW w:w="1134" w:type="dxa"/>
            <w:tcBorders>
              <w:right w:val="single" w:sz="4" w:space="0" w:color="auto"/>
            </w:tcBorders>
            <w:shd w:val="clear" w:color="auto" w:fill="FFFFFF"/>
            <w:vAlign w:val="center"/>
          </w:tcPr>
          <w:p w14:paraId="4C2CCA10"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6D50B8CD"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4CCE8D61"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2B129449"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02CF8A64"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6EFCD7F2"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74F552E7"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027A5FBB"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2BB74D7F"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3224BC55"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8AB0C7B" w14:textId="77777777" w:rsidTr="007C29AB">
        <w:trPr>
          <w:trHeight w:val="369"/>
          <w:jc w:val="center"/>
        </w:trPr>
        <w:tc>
          <w:tcPr>
            <w:tcW w:w="562" w:type="dxa"/>
            <w:shd w:val="clear" w:color="auto" w:fill="FFFFFF"/>
            <w:vAlign w:val="center"/>
          </w:tcPr>
          <w:p w14:paraId="01E8582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9</w:t>
            </w:r>
          </w:p>
        </w:tc>
        <w:tc>
          <w:tcPr>
            <w:tcW w:w="1134" w:type="dxa"/>
            <w:tcBorders>
              <w:right w:val="single" w:sz="4" w:space="0" w:color="auto"/>
            </w:tcBorders>
            <w:shd w:val="clear" w:color="auto" w:fill="FFFFFF"/>
            <w:vAlign w:val="center"/>
          </w:tcPr>
          <w:p w14:paraId="498BABFC"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0E51C323"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shd w:val="clear" w:color="auto" w:fill="FFFFFF"/>
            <w:vAlign w:val="center"/>
          </w:tcPr>
          <w:p w14:paraId="71B7BEFF"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shd w:val="clear" w:color="auto" w:fill="FFFFFF"/>
            <w:vAlign w:val="center"/>
          </w:tcPr>
          <w:p w14:paraId="31274010" w14:textId="77777777" w:rsidR="00F3451B" w:rsidRPr="00251EBA" w:rsidRDefault="00F3451B" w:rsidP="00337BB9">
            <w:pPr>
              <w:spacing w:line="276" w:lineRule="auto"/>
              <w:jc w:val="both"/>
              <w:rPr>
                <w:rFonts w:ascii="Arial Nova" w:hAnsi="Arial Nova"/>
                <w:sz w:val="20"/>
                <w:szCs w:val="20"/>
                <w:lang w:val="es-CL"/>
              </w:rPr>
            </w:pPr>
          </w:p>
        </w:tc>
        <w:tc>
          <w:tcPr>
            <w:tcW w:w="992" w:type="dxa"/>
            <w:shd w:val="clear" w:color="auto" w:fill="FFFFFF"/>
            <w:vAlign w:val="center"/>
          </w:tcPr>
          <w:p w14:paraId="49D1705E"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02D095BA" w14:textId="77777777" w:rsidR="00F3451B" w:rsidRPr="00251EBA" w:rsidRDefault="00F3451B" w:rsidP="00337BB9">
            <w:pPr>
              <w:spacing w:line="276" w:lineRule="auto"/>
              <w:jc w:val="both"/>
              <w:rPr>
                <w:rFonts w:ascii="Arial Nova" w:hAnsi="Arial Nova"/>
                <w:sz w:val="20"/>
                <w:szCs w:val="20"/>
                <w:lang w:val="es-CL"/>
              </w:rPr>
            </w:pPr>
          </w:p>
        </w:tc>
        <w:tc>
          <w:tcPr>
            <w:tcW w:w="1843" w:type="dxa"/>
            <w:shd w:val="clear" w:color="auto" w:fill="FFFFFF"/>
            <w:vAlign w:val="center"/>
          </w:tcPr>
          <w:p w14:paraId="170CB04D" w14:textId="77777777" w:rsidR="00F3451B" w:rsidRPr="00251EBA" w:rsidRDefault="00F3451B" w:rsidP="00337BB9">
            <w:pPr>
              <w:spacing w:line="276" w:lineRule="auto"/>
              <w:jc w:val="both"/>
              <w:rPr>
                <w:rFonts w:ascii="Arial Nova" w:hAnsi="Arial Nova"/>
                <w:sz w:val="20"/>
                <w:szCs w:val="20"/>
                <w:lang w:val="es-CL"/>
              </w:rPr>
            </w:pPr>
          </w:p>
        </w:tc>
        <w:tc>
          <w:tcPr>
            <w:tcW w:w="1701" w:type="dxa"/>
            <w:shd w:val="clear" w:color="auto" w:fill="FFFFFF"/>
            <w:vAlign w:val="center"/>
          </w:tcPr>
          <w:p w14:paraId="5CD44880" w14:textId="77777777" w:rsidR="00F3451B" w:rsidRPr="00251EBA" w:rsidRDefault="00F3451B" w:rsidP="00337BB9">
            <w:pPr>
              <w:spacing w:line="276" w:lineRule="auto"/>
              <w:jc w:val="both"/>
              <w:rPr>
                <w:rFonts w:ascii="Arial Nova" w:hAnsi="Arial Nova"/>
                <w:sz w:val="20"/>
                <w:szCs w:val="20"/>
                <w:lang w:val="es-CL"/>
              </w:rPr>
            </w:pPr>
          </w:p>
        </w:tc>
        <w:tc>
          <w:tcPr>
            <w:tcW w:w="1134" w:type="dxa"/>
            <w:shd w:val="clear" w:color="auto" w:fill="FFFFFF"/>
            <w:vAlign w:val="center"/>
          </w:tcPr>
          <w:p w14:paraId="56EE2EC4" w14:textId="77777777" w:rsidR="00F3451B" w:rsidRPr="00251EBA" w:rsidRDefault="00F3451B" w:rsidP="00337BB9">
            <w:pPr>
              <w:spacing w:line="276" w:lineRule="auto"/>
              <w:jc w:val="both"/>
              <w:rPr>
                <w:rFonts w:ascii="Arial Nova" w:hAnsi="Arial Nova"/>
                <w:sz w:val="20"/>
                <w:szCs w:val="20"/>
                <w:lang w:val="es-CL"/>
              </w:rPr>
            </w:pPr>
          </w:p>
        </w:tc>
        <w:tc>
          <w:tcPr>
            <w:tcW w:w="1281" w:type="dxa"/>
            <w:shd w:val="clear" w:color="auto" w:fill="FFFFFF"/>
            <w:vAlign w:val="center"/>
          </w:tcPr>
          <w:p w14:paraId="0A84EDFF"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2E31C0B" w14:textId="77777777" w:rsidTr="007C29AB">
        <w:trPr>
          <w:trHeight w:val="369"/>
          <w:jc w:val="center"/>
        </w:trPr>
        <w:tc>
          <w:tcPr>
            <w:tcW w:w="562" w:type="dxa"/>
            <w:vAlign w:val="center"/>
          </w:tcPr>
          <w:p w14:paraId="450A910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10</w:t>
            </w:r>
          </w:p>
        </w:tc>
        <w:tc>
          <w:tcPr>
            <w:tcW w:w="1134" w:type="dxa"/>
            <w:tcBorders>
              <w:right w:val="single" w:sz="4" w:space="0" w:color="auto"/>
            </w:tcBorders>
            <w:vAlign w:val="center"/>
          </w:tcPr>
          <w:p w14:paraId="416B1BFA"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451D1C83"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08DBAD80"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6E9BCE28"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6A40B962"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014D152"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49AF2622"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F56BD0B"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1D9F2EE8"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7ED740EF"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07862DBF" w14:textId="77777777" w:rsidTr="007C29AB">
        <w:trPr>
          <w:trHeight w:val="369"/>
          <w:jc w:val="center"/>
        </w:trPr>
        <w:tc>
          <w:tcPr>
            <w:tcW w:w="562" w:type="dxa"/>
            <w:vAlign w:val="center"/>
          </w:tcPr>
          <w:p w14:paraId="7DB7985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11</w:t>
            </w:r>
          </w:p>
        </w:tc>
        <w:tc>
          <w:tcPr>
            <w:tcW w:w="1134" w:type="dxa"/>
            <w:tcBorders>
              <w:right w:val="single" w:sz="4" w:space="0" w:color="auto"/>
            </w:tcBorders>
            <w:vAlign w:val="center"/>
          </w:tcPr>
          <w:p w14:paraId="075CA40B"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080DEA7A"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18E911CE"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405CCA40"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42C7DEDA"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08BD36BA"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5DE935C4"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6C082E2"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3269FA69"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26B84D9C"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5EA1B4C6" w14:textId="77777777" w:rsidTr="007C29AB">
        <w:trPr>
          <w:trHeight w:val="369"/>
          <w:jc w:val="center"/>
        </w:trPr>
        <w:tc>
          <w:tcPr>
            <w:tcW w:w="562" w:type="dxa"/>
            <w:vAlign w:val="center"/>
          </w:tcPr>
          <w:p w14:paraId="4195A43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12</w:t>
            </w:r>
          </w:p>
        </w:tc>
        <w:tc>
          <w:tcPr>
            <w:tcW w:w="1134" w:type="dxa"/>
            <w:tcBorders>
              <w:right w:val="single" w:sz="4" w:space="0" w:color="auto"/>
            </w:tcBorders>
            <w:vAlign w:val="center"/>
          </w:tcPr>
          <w:p w14:paraId="24C9DC26"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6F0F758B"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3F1D4A3C"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61B5B9A2"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139F73E4"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672DA4DA"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5D1A33C8"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14171C5"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6B684E8"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3315992A"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0F1CC758" w14:textId="77777777" w:rsidTr="007C29AB">
        <w:trPr>
          <w:trHeight w:val="369"/>
          <w:jc w:val="center"/>
        </w:trPr>
        <w:tc>
          <w:tcPr>
            <w:tcW w:w="562" w:type="dxa"/>
            <w:vAlign w:val="center"/>
          </w:tcPr>
          <w:p w14:paraId="7CA10BE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13</w:t>
            </w:r>
          </w:p>
        </w:tc>
        <w:tc>
          <w:tcPr>
            <w:tcW w:w="1134" w:type="dxa"/>
            <w:tcBorders>
              <w:right w:val="single" w:sz="4" w:space="0" w:color="auto"/>
            </w:tcBorders>
            <w:vAlign w:val="center"/>
          </w:tcPr>
          <w:p w14:paraId="4953C144"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2D2A27D8"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454750A7"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5BEDDF92"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4FA6DA20"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4F0AE1A7"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6F7FB050"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109BD571"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45580493"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5CB461E7"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43379FDC" w14:textId="77777777" w:rsidTr="007C29AB">
        <w:trPr>
          <w:trHeight w:val="369"/>
          <w:jc w:val="center"/>
        </w:trPr>
        <w:tc>
          <w:tcPr>
            <w:tcW w:w="562" w:type="dxa"/>
            <w:vAlign w:val="center"/>
          </w:tcPr>
          <w:p w14:paraId="5E18281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14</w:t>
            </w:r>
          </w:p>
        </w:tc>
        <w:tc>
          <w:tcPr>
            <w:tcW w:w="1134" w:type="dxa"/>
            <w:tcBorders>
              <w:right w:val="single" w:sz="4" w:space="0" w:color="auto"/>
            </w:tcBorders>
            <w:vAlign w:val="center"/>
          </w:tcPr>
          <w:p w14:paraId="5FC64814"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54C805AD"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188E9298"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309A9568"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3562757F"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1D426441"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170CC04C"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F39DD4D"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49EBCDEE"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76480012"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2F50CA8A" w14:textId="77777777" w:rsidTr="007C29AB">
        <w:trPr>
          <w:trHeight w:val="369"/>
          <w:jc w:val="center"/>
        </w:trPr>
        <w:tc>
          <w:tcPr>
            <w:tcW w:w="562" w:type="dxa"/>
            <w:vAlign w:val="center"/>
          </w:tcPr>
          <w:p w14:paraId="47FC955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15</w:t>
            </w:r>
          </w:p>
        </w:tc>
        <w:tc>
          <w:tcPr>
            <w:tcW w:w="1134" w:type="dxa"/>
            <w:tcBorders>
              <w:right w:val="single" w:sz="4" w:space="0" w:color="auto"/>
            </w:tcBorders>
            <w:vAlign w:val="center"/>
          </w:tcPr>
          <w:p w14:paraId="3FFACD7A"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13A9A01C"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6D6FFD07"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7C4AF1D8"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622CF8DB"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7253E078"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16D73F8D"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AADC3B0"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7390B02"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42681DEC"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68398F31" w14:textId="77777777" w:rsidTr="007C29AB">
        <w:trPr>
          <w:trHeight w:val="369"/>
          <w:jc w:val="center"/>
        </w:trPr>
        <w:tc>
          <w:tcPr>
            <w:tcW w:w="562" w:type="dxa"/>
            <w:vAlign w:val="center"/>
          </w:tcPr>
          <w:p w14:paraId="4976E7E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16</w:t>
            </w:r>
          </w:p>
        </w:tc>
        <w:tc>
          <w:tcPr>
            <w:tcW w:w="1134" w:type="dxa"/>
            <w:tcBorders>
              <w:right w:val="single" w:sz="4" w:space="0" w:color="auto"/>
            </w:tcBorders>
            <w:vAlign w:val="center"/>
          </w:tcPr>
          <w:p w14:paraId="71AA4ABF"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2D028171"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542C8FDC"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4C97D385"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779A8508"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7DEE7D70"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414F2381"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1411E269"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0D2781C2"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3FA99803"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6F0BE420" w14:textId="77777777" w:rsidTr="007C29AB">
        <w:trPr>
          <w:trHeight w:val="369"/>
          <w:jc w:val="center"/>
        </w:trPr>
        <w:tc>
          <w:tcPr>
            <w:tcW w:w="562" w:type="dxa"/>
            <w:vAlign w:val="center"/>
          </w:tcPr>
          <w:p w14:paraId="03373E6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17</w:t>
            </w:r>
          </w:p>
        </w:tc>
        <w:tc>
          <w:tcPr>
            <w:tcW w:w="1134" w:type="dxa"/>
            <w:tcBorders>
              <w:right w:val="single" w:sz="4" w:space="0" w:color="auto"/>
            </w:tcBorders>
            <w:vAlign w:val="center"/>
          </w:tcPr>
          <w:p w14:paraId="79624CC2"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4B27B008"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4C98EF8F"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222B13D2"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69A43514"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B953FA4"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07B76EB1"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231E364C"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915CBB6"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3434F79C"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0564A9C9" w14:textId="77777777" w:rsidTr="007C29AB">
        <w:trPr>
          <w:trHeight w:val="369"/>
          <w:jc w:val="center"/>
        </w:trPr>
        <w:tc>
          <w:tcPr>
            <w:tcW w:w="562" w:type="dxa"/>
            <w:vAlign w:val="center"/>
          </w:tcPr>
          <w:p w14:paraId="363B924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18</w:t>
            </w:r>
          </w:p>
        </w:tc>
        <w:tc>
          <w:tcPr>
            <w:tcW w:w="1134" w:type="dxa"/>
            <w:tcBorders>
              <w:right w:val="single" w:sz="4" w:space="0" w:color="auto"/>
            </w:tcBorders>
            <w:vAlign w:val="center"/>
          </w:tcPr>
          <w:p w14:paraId="2667113F"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5B0D6FDB"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2D8919D3"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7FB07164"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2EFAFCF2"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6DC68DE1"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753DD2E4"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5FD0733B"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5AE188C1"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19484AA7"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1135F760" w14:textId="77777777" w:rsidTr="007C29AB">
        <w:trPr>
          <w:trHeight w:val="369"/>
          <w:jc w:val="center"/>
        </w:trPr>
        <w:tc>
          <w:tcPr>
            <w:tcW w:w="562" w:type="dxa"/>
            <w:vAlign w:val="center"/>
          </w:tcPr>
          <w:p w14:paraId="01D2319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19</w:t>
            </w:r>
          </w:p>
        </w:tc>
        <w:tc>
          <w:tcPr>
            <w:tcW w:w="1134" w:type="dxa"/>
            <w:tcBorders>
              <w:right w:val="single" w:sz="4" w:space="0" w:color="auto"/>
            </w:tcBorders>
            <w:vAlign w:val="center"/>
          </w:tcPr>
          <w:p w14:paraId="77C4BF06"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51E1353A"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47C3E024"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407A9866"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3A355A4C"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2BD5D5E6"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457BAC8D"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34976874"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2F8EEBB4"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18F52FC2"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483219EA" w14:textId="77777777" w:rsidTr="007C29AB">
        <w:trPr>
          <w:trHeight w:val="369"/>
          <w:jc w:val="center"/>
        </w:trPr>
        <w:tc>
          <w:tcPr>
            <w:tcW w:w="562" w:type="dxa"/>
            <w:vAlign w:val="center"/>
          </w:tcPr>
          <w:p w14:paraId="5E5FE5C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20</w:t>
            </w:r>
          </w:p>
        </w:tc>
        <w:tc>
          <w:tcPr>
            <w:tcW w:w="1134" w:type="dxa"/>
            <w:tcBorders>
              <w:right w:val="single" w:sz="4" w:space="0" w:color="auto"/>
            </w:tcBorders>
            <w:vAlign w:val="center"/>
          </w:tcPr>
          <w:p w14:paraId="1FFFF810"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39DC4AB1" w14:textId="77777777" w:rsidR="00F3451B" w:rsidRPr="00251EBA" w:rsidRDefault="00F3451B" w:rsidP="00337BB9">
            <w:pPr>
              <w:spacing w:line="276" w:lineRule="auto"/>
              <w:jc w:val="both"/>
              <w:rPr>
                <w:rFonts w:ascii="Arial Nova" w:hAnsi="Arial Nova"/>
                <w:sz w:val="20"/>
                <w:szCs w:val="20"/>
                <w:lang w:val="es-CL"/>
              </w:rPr>
            </w:pPr>
          </w:p>
        </w:tc>
        <w:tc>
          <w:tcPr>
            <w:tcW w:w="2127" w:type="dxa"/>
            <w:tcBorders>
              <w:right w:val="single" w:sz="4" w:space="0" w:color="auto"/>
            </w:tcBorders>
            <w:vAlign w:val="center"/>
          </w:tcPr>
          <w:p w14:paraId="532A29B6" w14:textId="77777777" w:rsidR="00F3451B" w:rsidRPr="00251EBA" w:rsidRDefault="00F3451B" w:rsidP="00337BB9">
            <w:pPr>
              <w:spacing w:line="276" w:lineRule="auto"/>
              <w:jc w:val="both"/>
              <w:rPr>
                <w:rFonts w:ascii="Arial Nova" w:hAnsi="Arial Nova"/>
                <w:sz w:val="20"/>
                <w:szCs w:val="20"/>
                <w:lang w:val="es-CL"/>
              </w:rPr>
            </w:pPr>
          </w:p>
        </w:tc>
        <w:tc>
          <w:tcPr>
            <w:tcW w:w="2268" w:type="dxa"/>
            <w:tcBorders>
              <w:left w:val="single" w:sz="4" w:space="0" w:color="auto"/>
            </w:tcBorders>
            <w:vAlign w:val="center"/>
          </w:tcPr>
          <w:p w14:paraId="138F1AEA" w14:textId="77777777" w:rsidR="00F3451B" w:rsidRPr="00251EBA" w:rsidRDefault="00F3451B" w:rsidP="00337BB9">
            <w:pPr>
              <w:spacing w:line="276" w:lineRule="auto"/>
              <w:jc w:val="both"/>
              <w:rPr>
                <w:rFonts w:ascii="Arial Nova" w:hAnsi="Arial Nova"/>
                <w:sz w:val="20"/>
                <w:szCs w:val="20"/>
                <w:lang w:val="es-CL"/>
              </w:rPr>
            </w:pPr>
          </w:p>
        </w:tc>
        <w:tc>
          <w:tcPr>
            <w:tcW w:w="992" w:type="dxa"/>
            <w:vAlign w:val="center"/>
          </w:tcPr>
          <w:p w14:paraId="740836C8"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7A2A8433" w14:textId="77777777" w:rsidR="00F3451B" w:rsidRPr="00251EBA" w:rsidRDefault="00F3451B" w:rsidP="00337BB9">
            <w:pPr>
              <w:spacing w:line="276" w:lineRule="auto"/>
              <w:jc w:val="both"/>
              <w:rPr>
                <w:rFonts w:ascii="Arial Nova" w:hAnsi="Arial Nova"/>
                <w:sz w:val="20"/>
                <w:szCs w:val="20"/>
                <w:lang w:val="es-CL"/>
              </w:rPr>
            </w:pPr>
          </w:p>
        </w:tc>
        <w:tc>
          <w:tcPr>
            <w:tcW w:w="1843" w:type="dxa"/>
            <w:vAlign w:val="center"/>
          </w:tcPr>
          <w:p w14:paraId="4C1E87F2" w14:textId="77777777" w:rsidR="00F3451B" w:rsidRPr="00251EBA" w:rsidRDefault="00F3451B" w:rsidP="00337BB9">
            <w:pPr>
              <w:spacing w:line="276" w:lineRule="auto"/>
              <w:jc w:val="both"/>
              <w:rPr>
                <w:rFonts w:ascii="Arial Nova" w:hAnsi="Arial Nova"/>
                <w:sz w:val="20"/>
                <w:szCs w:val="20"/>
                <w:lang w:val="es-CL"/>
              </w:rPr>
            </w:pPr>
          </w:p>
        </w:tc>
        <w:tc>
          <w:tcPr>
            <w:tcW w:w="1701" w:type="dxa"/>
            <w:vAlign w:val="center"/>
          </w:tcPr>
          <w:p w14:paraId="4A522CA6" w14:textId="77777777" w:rsidR="00F3451B" w:rsidRPr="00251EBA" w:rsidRDefault="00F3451B" w:rsidP="00337BB9">
            <w:pPr>
              <w:spacing w:line="276" w:lineRule="auto"/>
              <w:jc w:val="both"/>
              <w:rPr>
                <w:rFonts w:ascii="Arial Nova" w:hAnsi="Arial Nova"/>
                <w:sz w:val="20"/>
                <w:szCs w:val="20"/>
                <w:lang w:val="es-CL"/>
              </w:rPr>
            </w:pPr>
          </w:p>
        </w:tc>
        <w:tc>
          <w:tcPr>
            <w:tcW w:w="1134" w:type="dxa"/>
            <w:vAlign w:val="center"/>
          </w:tcPr>
          <w:p w14:paraId="4D87BF0F" w14:textId="77777777" w:rsidR="00F3451B" w:rsidRPr="00251EBA" w:rsidRDefault="00F3451B" w:rsidP="00337BB9">
            <w:pPr>
              <w:spacing w:line="276" w:lineRule="auto"/>
              <w:jc w:val="both"/>
              <w:rPr>
                <w:rFonts w:ascii="Arial Nova" w:hAnsi="Arial Nova"/>
                <w:sz w:val="20"/>
                <w:szCs w:val="20"/>
                <w:lang w:val="es-CL"/>
              </w:rPr>
            </w:pPr>
          </w:p>
        </w:tc>
        <w:tc>
          <w:tcPr>
            <w:tcW w:w="1281" w:type="dxa"/>
            <w:vAlign w:val="center"/>
          </w:tcPr>
          <w:p w14:paraId="6BB98BB9" w14:textId="77777777" w:rsidR="00F3451B" w:rsidRPr="00251EBA" w:rsidRDefault="00F3451B" w:rsidP="00337BB9">
            <w:pPr>
              <w:spacing w:line="276" w:lineRule="auto"/>
              <w:jc w:val="both"/>
              <w:rPr>
                <w:rFonts w:ascii="Arial Nova" w:hAnsi="Arial Nova"/>
                <w:sz w:val="20"/>
                <w:szCs w:val="20"/>
                <w:lang w:val="es-CL"/>
              </w:rPr>
            </w:pPr>
          </w:p>
        </w:tc>
      </w:tr>
    </w:tbl>
    <w:p w14:paraId="4518FA74" w14:textId="77777777" w:rsidR="00F3451B" w:rsidRPr="00251EBA" w:rsidRDefault="00F3451B" w:rsidP="00337BB9">
      <w:pPr>
        <w:spacing w:line="276" w:lineRule="auto"/>
        <w:jc w:val="both"/>
        <w:rPr>
          <w:rFonts w:ascii="Arial Nova" w:hAnsi="Arial Nova"/>
          <w:sz w:val="20"/>
          <w:szCs w:val="20"/>
          <w:lang w:val="es-CL"/>
        </w:rPr>
      </w:pPr>
    </w:p>
    <w:p w14:paraId="6A4D02D0" w14:textId="77777777" w:rsidR="00F3451B" w:rsidRPr="00251EBA" w:rsidRDefault="00F3451B" w:rsidP="00337BB9">
      <w:pPr>
        <w:pStyle w:val="Prrafodelista"/>
        <w:tabs>
          <w:tab w:val="left" w:pos="340"/>
        </w:tabs>
        <w:autoSpaceDE w:val="0"/>
        <w:autoSpaceDN w:val="0"/>
        <w:adjustRightInd w:val="0"/>
        <w:ind w:left="360"/>
        <w:rPr>
          <w:b/>
          <w:bCs/>
          <w:sz w:val="20"/>
          <w:szCs w:val="20"/>
          <w:lang w:val="es-CL"/>
        </w:rPr>
        <w:sectPr w:rsidR="00F3451B" w:rsidRPr="00251EBA" w:rsidSect="00F3451B">
          <w:headerReference w:type="first" r:id="rId22"/>
          <w:footerReference w:type="first" r:id="rId23"/>
          <w:pgSz w:w="18722" w:h="12242" w:orient="landscape" w:code="120"/>
          <w:pgMar w:top="1134" w:right="1134" w:bottom="1134" w:left="1134" w:header="709" w:footer="709" w:gutter="0"/>
          <w:cols w:space="708"/>
          <w:titlePg/>
          <w:docGrid w:linePitch="360"/>
        </w:sectPr>
      </w:pPr>
    </w:p>
    <w:p w14:paraId="2771DB20" w14:textId="77777777" w:rsidR="00F3451B" w:rsidRPr="00251EBA" w:rsidRDefault="00F3451B" w:rsidP="00337BB9">
      <w:pPr>
        <w:spacing w:line="276" w:lineRule="auto"/>
        <w:jc w:val="both"/>
        <w:rPr>
          <w:rFonts w:ascii="Arial Nova" w:hAnsi="Arial Nova" w:cs="Calibri"/>
          <w:b/>
          <w:bCs/>
          <w:color w:val="000000"/>
          <w:sz w:val="20"/>
          <w:szCs w:val="20"/>
          <w:u w:val="single"/>
          <w:lang w:val="es-CL"/>
        </w:rPr>
      </w:pPr>
      <w:r w:rsidRPr="00251EBA">
        <w:rPr>
          <w:rFonts w:ascii="Arial Nova" w:hAnsi="Arial Nova" w:cs="Calibri"/>
          <w:b/>
          <w:bCs/>
          <w:color w:val="000000"/>
          <w:sz w:val="20"/>
          <w:szCs w:val="20"/>
          <w:u w:val="single"/>
          <w:lang w:val="es-CL"/>
        </w:rPr>
        <w:lastRenderedPageBreak/>
        <w:t xml:space="preserve">Instrucciones de llenado de la Tabla N°1: </w:t>
      </w:r>
    </w:p>
    <w:p w14:paraId="55F0343D" w14:textId="77777777" w:rsidR="00F3451B" w:rsidRPr="00251EBA" w:rsidRDefault="00F3451B" w:rsidP="00337BB9">
      <w:pPr>
        <w:spacing w:line="276" w:lineRule="auto"/>
        <w:jc w:val="both"/>
        <w:rPr>
          <w:rFonts w:ascii="Arial Nova" w:hAnsi="Arial Nova" w:cs="Calibri"/>
          <w:b/>
          <w:bCs/>
          <w:color w:val="000000"/>
          <w:sz w:val="20"/>
          <w:szCs w:val="20"/>
          <w:u w:val="single"/>
          <w:lang w:val="es-CL"/>
        </w:rPr>
      </w:pPr>
    </w:p>
    <w:p w14:paraId="7B10EB49" w14:textId="77777777" w:rsidR="00F3451B" w:rsidRPr="00251EBA" w:rsidRDefault="00F3451B" w:rsidP="00337BB9">
      <w:pPr>
        <w:pStyle w:val="Prrafodelista"/>
        <w:numPr>
          <w:ilvl w:val="1"/>
          <w:numId w:val="26"/>
        </w:numPr>
        <w:ind w:left="426" w:right="0" w:hanging="284"/>
        <w:rPr>
          <w:rFonts w:cs="Calibri"/>
          <w:color w:val="000000"/>
          <w:sz w:val="20"/>
          <w:szCs w:val="20"/>
          <w:lang w:val="es-CL"/>
        </w:rPr>
      </w:pPr>
      <w:r w:rsidRPr="00251EBA">
        <w:rPr>
          <w:rFonts w:cs="Calibri"/>
          <w:color w:val="000000"/>
          <w:sz w:val="20"/>
          <w:szCs w:val="20"/>
          <w:lang w:val="es-CL"/>
        </w:rPr>
        <w:t xml:space="preserve">En la tabla N°1 el oferente </w:t>
      </w:r>
      <w:r w:rsidRPr="00251EBA">
        <w:rPr>
          <w:sz w:val="20"/>
          <w:szCs w:val="20"/>
          <w:lang w:val="es-CL"/>
        </w:rPr>
        <w:t>deberá detallar los servicios que haya prestado a distintos clientes durante los últimos tres años contados regresivamente desde la fecha de publicación de las presentes bases de licitación (considerando que el servicio haya terminado de prestarse en el período señalado, sin importar la fecha de inicio, o bien, se encuentre vigente en dicho momento).</w:t>
      </w:r>
    </w:p>
    <w:p w14:paraId="531F5BA2" w14:textId="77777777" w:rsidR="00F3451B" w:rsidRPr="00251EBA" w:rsidRDefault="00F3451B" w:rsidP="00337BB9">
      <w:pPr>
        <w:pStyle w:val="Prrafodelista"/>
        <w:numPr>
          <w:ilvl w:val="1"/>
          <w:numId w:val="26"/>
        </w:numPr>
        <w:ind w:left="426" w:right="0" w:hanging="284"/>
        <w:rPr>
          <w:rFonts w:cs="Calibri"/>
          <w:color w:val="000000"/>
          <w:sz w:val="20"/>
          <w:szCs w:val="20"/>
          <w:lang w:val="es-CL"/>
        </w:rPr>
      </w:pPr>
      <w:r w:rsidRPr="00251EBA">
        <w:rPr>
          <w:sz w:val="20"/>
          <w:szCs w:val="20"/>
          <w:lang w:val="es-CL"/>
        </w:rPr>
        <w:t>Las experiencias declaradas deberán referirse a servicios de similar naturaleza a los que son objeto de la presente licitación, esto es, al servicio de recolección, transporte y disposición de residuos sólidos domiciliarios y materias relacionadas.</w:t>
      </w:r>
    </w:p>
    <w:p w14:paraId="750B4977" w14:textId="77777777" w:rsidR="00F3451B" w:rsidRPr="00251EBA" w:rsidRDefault="00F3451B" w:rsidP="00337BB9">
      <w:pPr>
        <w:pStyle w:val="Prrafodelista"/>
        <w:numPr>
          <w:ilvl w:val="1"/>
          <w:numId w:val="26"/>
        </w:numPr>
        <w:ind w:left="426" w:right="0" w:hanging="284"/>
        <w:rPr>
          <w:rFonts w:cs="Calibri"/>
          <w:color w:val="000000"/>
          <w:sz w:val="20"/>
          <w:szCs w:val="20"/>
          <w:lang w:val="es-CL"/>
        </w:rPr>
      </w:pPr>
      <w:r w:rsidRPr="00251EBA">
        <w:rPr>
          <w:sz w:val="20"/>
          <w:szCs w:val="20"/>
          <w:lang w:val="es-CL"/>
        </w:rPr>
        <w:t>Todos los campos de la tabla deberán ser completados. En el caso de las referencias podrá indicar correo electrónico y/o teléfono de contacto.</w:t>
      </w:r>
    </w:p>
    <w:p w14:paraId="4D0E3E7C" w14:textId="77777777" w:rsidR="00F3451B" w:rsidRPr="00251EBA" w:rsidRDefault="00F3451B" w:rsidP="00337BB9">
      <w:pPr>
        <w:pStyle w:val="Prrafodelista"/>
        <w:numPr>
          <w:ilvl w:val="1"/>
          <w:numId w:val="26"/>
        </w:numPr>
        <w:ind w:left="426" w:right="0" w:hanging="284"/>
        <w:rPr>
          <w:rFonts w:cs="Calibri"/>
          <w:color w:val="000000"/>
          <w:sz w:val="20"/>
          <w:szCs w:val="20"/>
          <w:lang w:val="es-CL"/>
        </w:rPr>
      </w:pPr>
      <w:r w:rsidRPr="00251EBA">
        <w:rPr>
          <w:rFonts w:cs="Calibri"/>
          <w:color w:val="000000"/>
          <w:sz w:val="20"/>
          <w:szCs w:val="20"/>
          <w:lang w:val="es-CL"/>
        </w:rPr>
        <w:t>En el campo “Descripción breve” el oferente deberá entregar información respecto del tipo de servicio prestado al cliente y antecedentes relevantes que permitan determinar el alcance del servicio prestado en función del servicio que se licita.</w:t>
      </w:r>
    </w:p>
    <w:p w14:paraId="367FF663" w14:textId="77777777" w:rsidR="00F3451B" w:rsidRPr="00251EBA" w:rsidRDefault="00F3451B" w:rsidP="00337BB9">
      <w:pPr>
        <w:pStyle w:val="Prrafodelista"/>
        <w:numPr>
          <w:ilvl w:val="1"/>
          <w:numId w:val="26"/>
        </w:numPr>
        <w:ind w:left="426" w:right="0" w:hanging="284"/>
        <w:rPr>
          <w:rFonts w:cs="Calibri"/>
          <w:color w:val="000000"/>
          <w:sz w:val="20"/>
          <w:szCs w:val="20"/>
          <w:lang w:val="es-CL"/>
        </w:rPr>
      </w:pPr>
      <w:r w:rsidRPr="00251EBA">
        <w:rPr>
          <w:rFonts w:cs="Calibri"/>
          <w:color w:val="000000"/>
          <w:sz w:val="20"/>
          <w:szCs w:val="20"/>
          <w:lang w:val="es-CL"/>
        </w:rPr>
        <w:t>El oferente podrá agregar tantas líneas como requiera para efectos de declarar las experiencias que ha desarrollado en el período contemplado.</w:t>
      </w:r>
    </w:p>
    <w:p w14:paraId="661BF78C" w14:textId="77777777" w:rsidR="00F3451B" w:rsidRPr="00251EBA" w:rsidRDefault="00F3451B" w:rsidP="00337BB9">
      <w:pPr>
        <w:spacing w:line="276" w:lineRule="auto"/>
        <w:jc w:val="both"/>
        <w:rPr>
          <w:rFonts w:ascii="Arial Nova" w:hAnsi="Arial Nova"/>
          <w:sz w:val="20"/>
          <w:szCs w:val="20"/>
          <w:lang w:val="es-CL"/>
        </w:rPr>
      </w:pPr>
    </w:p>
    <w:p w14:paraId="59F4AFEB" w14:textId="77777777" w:rsidR="00F3451B" w:rsidRPr="00251EBA" w:rsidRDefault="00F3451B" w:rsidP="00337BB9">
      <w:pPr>
        <w:spacing w:line="276" w:lineRule="auto"/>
        <w:jc w:val="both"/>
        <w:rPr>
          <w:rFonts w:ascii="Arial Nova" w:hAnsi="Arial Nova"/>
          <w:sz w:val="20"/>
          <w:szCs w:val="20"/>
          <w:lang w:val="es-CL"/>
        </w:rPr>
      </w:pPr>
    </w:p>
    <w:p w14:paraId="1B0DA017"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3451B" w:rsidRPr="00251EBA" w14:paraId="06EF994A" w14:textId="77777777" w:rsidTr="007C29AB">
        <w:tc>
          <w:tcPr>
            <w:tcW w:w="9962" w:type="dxa"/>
          </w:tcPr>
          <w:p w14:paraId="74C36466" w14:textId="77777777" w:rsidR="00F3451B" w:rsidRPr="00251EBA" w:rsidRDefault="00F3451B" w:rsidP="00337BB9">
            <w:pPr>
              <w:spacing w:line="276" w:lineRule="auto"/>
              <w:jc w:val="center"/>
              <w:rPr>
                <w:rFonts w:ascii="Arial Nova" w:hAnsi="Arial Nova"/>
                <w:sz w:val="20"/>
                <w:szCs w:val="20"/>
                <w:lang w:val="es-CL"/>
              </w:rPr>
            </w:pPr>
            <w:r w:rsidRPr="00251EBA">
              <w:rPr>
                <w:rFonts w:ascii="Arial Nova" w:hAnsi="Arial Nova"/>
                <w:sz w:val="20"/>
                <w:szCs w:val="20"/>
                <w:lang w:val="es-CL"/>
              </w:rPr>
              <w:t>_________________________________________</w:t>
            </w:r>
          </w:p>
        </w:tc>
      </w:tr>
      <w:tr w:rsidR="00F3451B" w:rsidRPr="00337BB9" w14:paraId="0EDD16ED" w14:textId="77777777" w:rsidTr="007C29AB">
        <w:tc>
          <w:tcPr>
            <w:tcW w:w="9962" w:type="dxa"/>
          </w:tcPr>
          <w:p w14:paraId="30D865A7"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&lt;Nombre, Rut y firma&gt;</w:t>
            </w:r>
          </w:p>
          <w:p w14:paraId="78C0933A"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&lt;Representante Legal, apoderado UTP o persona natural, según corresponda&gt;</w:t>
            </w:r>
          </w:p>
        </w:tc>
      </w:tr>
    </w:tbl>
    <w:p w14:paraId="52C54981"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8828"/>
      </w:tblGrid>
      <w:tr w:rsidR="00F3451B" w:rsidRPr="00337BB9" w14:paraId="359D4829" w14:textId="77777777" w:rsidTr="007C29AB">
        <w:trPr>
          <w:trHeight w:val="1973"/>
        </w:trPr>
        <w:tc>
          <w:tcPr>
            <w:tcW w:w="9962" w:type="dxa"/>
            <w:shd w:val="clear" w:color="auto" w:fill="F2F2F2" w:themeFill="background1" w:themeFillShade="F2"/>
          </w:tcPr>
          <w:p w14:paraId="75A1B7AC"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sz w:val="20"/>
                <w:szCs w:val="20"/>
                <w:u w:val="single"/>
                <w:lang w:val="es-CL"/>
              </w:rPr>
              <w:t>NOTAS:</w:t>
            </w:r>
            <w:r w:rsidRPr="00251EBA">
              <w:rPr>
                <w:rFonts w:ascii="Arial Nova" w:hAnsi="Arial Nova"/>
                <w:b/>
                <w:sz w:val="20"/>
                <w:szCs w:val="20"/>
                <w:lang w:val="es-CL"/>
              </w:rPr>
              <w:t xml:space="preserve"> </w:t>
            </w:r>
          </w:p>
          <w:p w14:paraId="58102B35" w14:textId="77777777" w:rsidR="00F3451B" w:rsidRPr="00251EBA" w:rsidRDefault="00F3451B" w:rsidP="00337BB9">
            <w:pPr>
              <w:pStyle w:val="Prrafodelista"/>
              <w:numPr>
                <w:ilvl w:val="0"/>
                <w:numId w:val="24"/>
              </w:numPr>
              <w:tabs>
                <w:tab w:val="left" w:pos="340"/>
              </w:tabs>
              <w:autoSpaceDE w:val="0"/>
              <w:autoSpaceDN w:val="0"/>
              <w:adjustRightInd w:val="0"/>
              <w:ind w:right="0"/>
              <w:rPr>
                <w:sz w:val="20"/>
                <w:szCs w:val="20"/>
                <w:lang w:val="es-CL"/>
              </w:rPr>
            </w:pPr>
            <w:r w:rsidRPr="00251EBA">
              <w:rPr>
                <w:sz w:val="20"/>
                <w:szCs w:val="20"/>
                <w:lang w:val="es-CL"/>
              </w:rPr>
              <w:t xml:space="preserve">El oferente deberá completar únicamente las secciones de este anexo que correspondan según los criterios de evaluación que se utilicen por parte de la entidad licitante en el proceso licitatorio en particular. </w:t>
            </w:r>
          </w:p>
          <w:p w14:paraId="7F56757A" w14:textId="77777777" w:rsidR="00F3451B" w:rsidRPr="00251EBA" w:rsidRDefault="00F3451B" w:rsidP="00337BB9">
            <w:pPr>
              <w:pStyle w:val="Prrafodelista"/>
              <w:numPr>
                <w:ilvl w:val="0"/>
                <w:numId w:val="24"/>
              </w:numPr>
              <w:tabs>
                <w:tab w:val="left" w:pos="340"/>
              </w:tabs>
              <w:autoSpaceDE w:val="0"/>
              <w:autoSpaceDN w:val="0"/>
              <w:adjustRightInd w:val="0"/>
              <w:ind w:right="0"/>
              <w:rPr>
                <w:sz w:val="20"/>
                <w:szCs w:val="20"/>
                <w:lang w:val="es-CL"/>
              </w:rPr>
            </w:pPr>
            <w:r w:rsidRPr="00251EBA">
              <w:rPr>
                <w:sz w:val="20"/>
                <w:szCs w:val="20"/>
                <w:lang w:val="es-CL"/>
              </w:rPr>
              <w:t>La Tabla N°1 deberá ser completada cuando la entidad licitante utilice el criterio de evaluación “Experiencia del oferente y calidad de servicio” (ver Anexo A, numeral 7). Asimismo, en caso de utilizarse dicho criterio de evaluación se deberá adjuntar, por cada cliente distinto declarado, el Anexo N°8, correspondiente a la encuesta de satisfacción que deberá completar y firmar el cliente respectivo. No se considerarán en la asignación de puntaje aquellos clientes distintos declarados por el oferente que no acompañen debidamente completado y firmado dicho anexo.</w:t>
            </w:r>
          </w:p>
          <w:p w14:paraId="32E5D8BC" w14:textId="77777777" w:rsidR="00F3451B" w:rsidRPr="00251EBA" w:rsidRDefault="00F3451B" w:rsidP="00337BB9">
            <w:pPr>
              <w:pStyle w:val="Prrafodelista"/>
              <w:numPr>
                <w:ilvl w:val="0"/>
                <w:numId w:val="24"/>
              </w:numPr>
              <w:tabs>
                <w:tab w:val="left" w:pos="340"/>
              </w:tabs>
              <w:autoSpaceDE w:val="0"/>
              <w:autoSpaceDN w:val="0"/>
              <w:adjustRightInd w:val="0"/>
              <w:ind w:right="0"/>
              <w:rPr>
                <w:b/>
                <w:sz w:val="20"/>
                <w:szCs w:val="20"/>
                <w:lang w:val="es-CL"/>
              </w:rPr>
            </w:pPr>
            <w:r w:rsidRPr="00251EBA">
              <w:rPr>
                <w:sz w:val="20"/>
                <w:szCs w:val="20"/>
                <w:lang w:val="es-CL"/>
              </w:rPr>
              <w:t xml:space="preserve">No se considerarán las ofertas que no presenten el Anexo N°4, o bien, éste no se encuentre debidamente completado y firmado. Del mismo modo, no se considerará la oferta que no complete alguna sección de este anexo cuando ello sea requerido en virtud de los criterios de evaluación que sean utilizados por parte de la entidad licitante, entendiéndose que no se ha presentado debidamente el presente Anexo. </w:t>
            </w:r>
          </w:p>
          <w:p w14:paraId="36B87140" w14:textId="77777777" w:rsidR="00F3451B" w:rsidRPr="00251EBA" w:rsidRDefault="00F3451B" w:rsidP="00337BB9">
            <w:pPr>
              <w:pStyle w:val="Prrafodelista"/>
              <w:numPr>
                <w:ilvl w:val="0"/>
                <w:numId w:val="24"/>
              </w:numPr>
              <w:tabs>
                <w:tab w:val="left" w:pos="340"/>
              </w:tabs>
              <w:autoSpaceDE w:val="0"/>
              <w:autoSpaceDN w:val="0"/>
              <w:adjustRightInd w:val="0"/>
              <w:ind w:right="0"/>
              <w:rPr>
                <w:sz w:val="20"/>
                <w:szCs w:val="20"/>
                <w:lang w:val="es-CL"/>
              </w:rPr>
            </w:pPr>
            <w:r w:rsidRPr="00251EBA">
              <w:rPr>
                <w:sz w:val="20"/>
                <w:szCs w:val="20"/>
                <w:lang w:val="es-CL"/>
              </w:rPr>
              <w:t xml:space="preserve">Se deberá presentar un único anexo, independiente si el oferente es persona natural, jurídica o UTP. En este último caso, el anexo deberá ser firmado por el apoderado de la UTP con poder suficiente. </w:t>
            </w:r>
          </w:p>
          <w:p w14:paraId="5CDD6CA1" w14:textId="77777777" w:rsidR="00F3451B" w:rsidRPr="00251EBA" w:rsidRDefault="00F3451B" w:rsidP="00337BB9">
            <w:pPr>
              <w:pStyle w:val="Prrafodelista"/>
              <w:numPr>
                <w:ilvl w:val="0"/>
                <w:numId w:val="24"/>
              </w:numPr>
              <w:tabs>
                <w:tab w:val="left" w:pos="340"/>
              </w:tabs>
              <w:autoSpaceDE w:val="0"/>
              <w:autoSpaceDN w:val="0"/>
              <w:adjustRightInd w:val="0"/>
              <w:ind w:right="0"/>
              <w:rPr>
                <w:sz w:val="20"/>
                <w:szCs w:val="20"/>
                <w:lang w:val="es-CL"/>
              </w:rPr>
            </w:pPr>
            <w:r w:rsidRPr="00251EBA">
              <w:rPr>
                <w:sz w:val="20"/>
                <w:szCs w:val="20"/>
                <w:lang w:val="es-CL"/>
              </w:rPr>
              <w:t xml:space="preserve">Este anexo deberá ser ingresado en la sección “Anexos técnicos”. </w:t>
            </w:r>
          </w:p>
        </w:tc>
      </w:tr>
    </w:tbl>
    <w:p w14:paraId="6DE62768" w14:textId="77777777" w:rsidR="00F3451B" w:rsidRPr="00251EBA" w:rsidRDefault="00F3451B" w:rsidP="00337BB9">
      <w:pPr>
        <w:spacing w:line="276" w:lineRule="auto"/>
        <w:jc w:val="both"/>
        <w:rPr>
          <w:rFonts w:ascii="Arial Nova" w:hAnsi="Arial Nova"/>
          <w:sz w:val="20"/>
          <w:szCs w:val="20"/>
          <w:lang w:val="es-CL"/>
        </w:rPr>
      </w:pPr>
    </w:p>
    <w:p w14:paraId="3182AACE" w14:textId="77777777" w:rsidR="00F3451B" w:rsidRPr="00251EBA" w:rsidRDefault="00F3451B" w:rsidP="00337BB9">
      <w:pPr>
        <w:spacing w:line="276" w:lineRule="auto"/>
        <w:jc w:val="both"/>
        <w:rPr>
          <w:rFonts w:ascii="Arial Nova" w:hAnsi="Arial Nova"/>
          <w:sz w:val="20"/>
          <w:szCs w:val="20"/>
          <w:lang w:val="es-CL"/>
        </w:rPr>
      </w:pPr>
    </w:p>
    <w:p w14:paraId="7CDF7B92"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723D8E8A" w14:textId="061FD1AC"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lastRenderedPageBreak/>
        <w:t>ANEXO N°5: Oferta económica</w:t>
      </w:r>
    </w:p>
    <w:p w14:paraId="3E924B27"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(Anexo para ofertar, debe presentar un Anexo N°5 por cada línea de servicio a la que postule)</w:t>
      </w:r>
    </w:p>
    <w:p w14:paraId="0D59FD4C" w14:textId="77777777" w:rsidR="00F3451B" w:rsidRPr="00251EBA" w:rsidRDefault="00F3451B" w:rsidP="00337BB9">
      <w:pPr>
        <w:spacing w:line="276" w:lineRule="auto"/>
        <w:jc w:val="center"/>
        <w:rPr>
          <w:rFonts w:ascii="Arial Nova" w:hAnsi="Arial Nova"/>
          <w:b/>
          <w:i/>
          <w:sz w:val="20"/>
          <w:szCs w:val="20"/>
          <w:lang w:val="es-CL"/>
        </w:rPr>
      </w:pPr>
    </w:p>
    <w:p w14:paraId="50571630" w14:textId="77777777" w:rsidR="00F3451B" w:rsidRPr="00251EBA" w:rsidRDefault="00F3451B" w:rsidP="00337BB9">
      <w:pPr>
        <w:spacing w:line="276" w:lineRule="auto"/>
        <w:jc w:val="center"/>
        <w:rPr>
          <w:rFonts w:ascii="Arial Nova" w:hAnsi="Arial Nova"/>
          <w:b/>
          <w:i/>
          <w:sz w:val="20"/>
          <w:szCs w:val="20"/>
          <w:lang w:val="es-CL"/>
        </w:rPr>
      </w:pPr>
    </w:p>
    <w:p w14:paraId="37FB1784" w14:textId="2991D474"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36C1E1E5"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4703D7D9" w14:textId="77777777" w:rsidR="00F3451B" w:rsidRPr="00251EBA" w:rsidRDefault="00F3451B" w:rsidP="00337BB9">
      <w:pPr>
        <w:spacing w:line="276" w:lineRule="auto"/>
        <w:jc w:val="both"/>
        <w:rPr>
          <w:rFonts w:ascii="Arial Nova" w:hAnsi="Arial Nova"/>
          <w:sz w:val="20"/>
          <w:szCs w:val="20"/>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F3451B" w:rsidRPr="00251EBA" w14:paraId="34C24AC6" w14:textId="77777777" w:rsidTr="007C29AB">
        <w:trPr>
          <w:trHeight w:val="369"/>
        </w:trPr>
        <w:tc>
          <w:tcPr>
            <w:tcW w:w="9396" w:type="dxa"/>
            <w:gridSpan w:val="2"/>
            <w:shd w:val="clear" w:color="auto" w:fill="D9E2F3" w:themeFill="accent1" w:themeFillTint="33"/>
            <w:vAlign w:val="center"/>
          </w:tcPr>
          <w:p w14:paraId="797C6882"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sz w:val="20"/>
                <w:szCs w:val="20"/>
                <w:lang w:val="es-CL"/>
              </w:rPr>
              <w:t>DATOS DE LA OFERTA</w:t>
            </w:r>
          </w:p>
        </w:tc>
      </w:tr>
      <w:tr w:rsidR="00F3451B" w:rsidRPr="00337BB9" w14:paraId="0FCD9A83" w14:textId="77777777" w:rsidTr="007C29AB">
        <w:trPr>
          <w:trHeight w:val="401"/>
        </w:trPr>
        <w:tc>
          <w:tcPr>
            <w:tcW w:w="3823" w:type="dxa"/>
            <w:shd w:val="clear" w:color="auto" w:fill="F2F2F2" w:themeFill="background1" w:themeFillShade="F2"/>
            <w:vAlign w:val="center"/>
          </w:tcPr>
          <w:p w14:paraId="1CBB5809"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Razón social oferente, nombre persona natural o nombre UTP</w:t>
            </w:r>
          </w:p>
        </w:tc>
        <w:tc>
          <w:tcPr>
            <w:tcW w:w="5573" w:type="dxa"/>
            <w:shd w:val="clear" w:color="auto" w:fill="auto"/>
            <w:vAlign w:val="center"/>
          </w:tcPr>
          <w:p w14:paraId="5A2D1D65"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4012D008" w14:textId="77777777" w:rsidTr="007C29AB">
        <w:trPr>
          <w:trHeight w:val="423"/>
        </w:trPr>
        <w:tc>
          <w:tcPr>
            <w:tcW w:w="3823" w:type="dxa"/>
            <w:shd w:val="clear" w:color="auto" w:fill="F2F2F2" w:themeFill="background1" w:themeFillShade="F2"/>
            <w:vAlign w:val="center"/>
          </w:tcPr>
          <w:p w14:paraId="5DAD5FDE"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 xml:space="preserve">RUT del oferente </w:t>
            </w:r>
            <w:r w:rsidRPr="00251EBA">
              <w:rPr>
                <w:rFonts w:ascii="Arial Nova" w:hAnsi="Arial Nova"/>
                <w:sz w:val="20"/>
                <w:szCs w:val="20"/>
                <w:lang w:val="es-CL"/>
              </w:rPr>
              <w:t>(persona jurídica, persona natural o apoderado UTP)</w:t>
            </w:r>
          </w:p>
        </w:tc>
        <w:tc>
          <w:tcPr>
            <w:tcW w:w="5573" w:type="dxa"/>
            <w:shd w:val="clear" w:color="auto" w:fill="auto"/>
            <w:vAlign w:val="center"/>
          </w:tcPr>
          <w:p w14:paraId="5F439E0A"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11BDBDC7" w14:textId="77777777" w:rsidTr="007C29AB">
        <w:trPr>
          <w:trHeight w:val="60"/>
        </w:trPr>
        <w:tc>
          <w:tcPr>
            <w:tcW w:w="3823" w:type="dxa"/>
            <w:shd w:val="clear" w:color="auto" w:fill="F2F2F2" w:themeFill="background1" w:themeFillShade="F2"/>
            <w:vAlign w:val="center"/>
          </w:tcPr>
          <w:p w14:paraId="2CC39A0D"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Fecha</w:t>
            </w:r>
          </w:p>
        </w:tc>
        <w:tc>
          <w:tcPr>
            <w:tcW w:w="5573" w:type="dxa"/>
            <w:shd w:val="clear" w:color="auto" w:fill="auto"/>
            <w:vAlign w:val="center"/>
          </w:tcPr>
          <w:p w14:paraId="66F9A1B6"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5000ED32" w14:textId="77777777" w:rsidTr="007C29AB">
        <w:trPr>
          <w:trHeight w:val="60"/>
        </w:trPr>
        <w:tc>
          <w:tcPr>
            <w:tcW w:w="3823" w:type="dxa"/>
            <w:shd w:val="clear" w:color="auto" w:fill="F2F2F2" w:themeFill="background1" w:themeFillShade="F2"/>
            <w:vAlign w:val="center"/>
          </w:tcPr>
          <w:p w14:paraId="37263C08"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Línea de servicio y sectores  a los que postula</w:t>
            </w:r>
          </w:p>
        </w:tc>
        <w:tc>
          <w:tcPr>
            <w:tcW w:w="5573" w:type="dxa"/>
            <w:shd w:val="clear" w:color="auto" w:fill="auto"/>
            <w:vAlign w:val="center"/>
          </w:tcPr>
          <w:p w14:paraId="50D9D659" w14:textId="77777777" w:rsidR="00F3451B" w:rsidRPr="00251EBA" w:rsidRDefault="00F3451B" w:rsidP="00337BB9">
            <w:pPr>
              <w:spacing w:line="276" w:lineRule="auto"/>
              <w:jc w:val="both"/>
              <w:rPr>
                <w:rFonts w:ascii="Arial Nova" w:hAnsi="Arial Nova"/>
                <w:sz w:val="20"/>
                <w:szCs w:val="20"/>
                <w:lang w:val="es-CL"/>
              </w:rPr>
            </w:pPr>
          </w:p>
        </w:tc>
      </w:tr>
    </w:tbl>
    <w:p w14:paraId="4E988156" w14:textId="77777777" w:rsidR="00F3451B" w:rsidRPr="00251EBA" w:rsidRDefault="00F3451B" w:rsidP="00337BB9">
      <w:pPr>
        <w:spacing w:line="276" w:lineRule="auto"/>
        <w:jc w:val="both"/>
        <w:rPr>
          <w:rFonts w:ascii="Arial Nova" w:hAnsi="Arial Nova"/>
          <w:sz w:val="20"/>
          <w:szCs w:val="20"/>
          <w:lang w:val="es-CL"/>
        </w:rPr>
      </w:pPr>
    </w:p>
    <w:p w14:paraId="4BA6A8D7"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u w:val="single"/>
          <w:lang w:val="es-CL"/>
        </w:rPr>
      </w:pPr>
      <w:r w:rsidRPr="00251EBA">
        <w:rPr>
          <w:rFonts w:ascii="Arial Nova" w:hAnsi="Arial Nova"/>
          <w:b/>
          <w:sz w:val="20"/>
          <w:szCs w:val="20"/>
          <w:u w:val="single"/>
          <w:lang w:val="es-CL"/>
        </w:rPr>
        <w:t>OFERTA ECONÓMICA:</w:t>
      </w:r>
    </w:p>
    <w:p w14:paraId="53A82FD3" w14:textId="77777777" w:rsidR="00F3451B" w:rsidRPr="00251EBA" w:rsidRDefault="00F3451B" w:rsidP="00337BB9">
      <w:pPr>
        <w:tabs>
          <w:tab w:val="left" w:pos="340"/>
        </w:tabs>
        <w:autoSpaceDE w:val="0"/>
        <w:autoSpaceDN w:val="0"/>
        <w:adjustRightInd w:val="0"/>
        <w:spacing w:line="276" w:lineRule="auto"/>
        <w:jc w:val="both"/>
        <w:rPr>
          <w:rFonts w:ascii="Arial Nova" w:hAnsi="Arial Nova"/>
          <w:b/>
          <w:sz w:val="20"/>
          <w:szCs w:val="20"/>
          <w:u w:val="single"/>
          <w:lang w:val="es-CL"/>
        </w:rPr>
      </w:pPr>
    </w:p>
    <w:p w14:paraId="763F84D2"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4422"/>
        <w:gridCol w:w="4406"/>
      </w:tblGrid>
      <w:tr w:rsidR="00F3451B" w:rsidRPr="00337BB9" w14:paraId="05BA62F7" w14:textId="77777777" w:rsidTr="007C29AB">
        <w:tc>
          <w:tcPr>
            <w:tcW w:w="4555" w:type="dxa"/>
          </w:tcPr>
          <w:p w14:paraId="7DD75DF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DETALLE DE LA OFERTA</w:t>
            </w:r>
          </w:p>
        </w:tc>
        <w:tc>
          <w:tcPr>
            <w:tcW w:w="4555" w:type="dxa"/>
          </w:tcPr>
          <w:p w14:paraId="4A3C489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MONTO MENSUAL (IVA INCLUIDO) EXPRESADO EN PESOS </w:t>
            </w:r>
          </w:p>
        </w:tc>
      </w:tr>
      <w:tr w:rsidR="00F3451B" w:rsidRPr="00251EBA" w14:paraId="798A615F" w14:textId="77777777" w:rsidTr="007C29AB">
        <w:tc>
          <w:tcPr>
            <w:tcW w:w="4555" w:type="dxa"/>
          </w:tcPr>
          <w:p w14:paraId="5A734C7C" w14:textId="77777777" w:rsidR="00F3451B" w:rsidRPr="00251EBA" w:rsidRDefault="00F3451B" w:rsidP="00337BB9">
            <w:pPr>
              <w:spacing w:line="276" w:lineRule="auto"/>
              <w:ind w:left="720" w:hanging="360"/>
              <w:jc w:val="both"/>
              <w:rPr>
                <w:rFonts w:ascii="Arial Nova" w:hAnsi="Arial Nova"/>
                <w:sz w:val="20"/>
                <w:szCs w:val="20"/>
                <w:lang w:val="es-CL"/>
              </w:rPr>
            </w:pPr>
            <w:r w:rsidRPr="00251EBA">
              <w:rPr>
                <w:rFonts w:ascii="Arial Nova" w:hAnsi="Arial Nova"/>
                <w:sz w:val="20"/>
                <w:szCs w:val="20"/>
                <w:lang w:val="es-CL"/>
              </w:rPr>
              <w:t>Valor servicio de ________</w:t>
            </w:r>
          </w:p>
        </w:tc>
        <w:tc>
          <w:tcPr>
            <w:tcW w:w="4555" w:type="dxa"/>
          </w:tcPr>
          <w:p w14:paraId="144A1814" w14:textId="77777777" w:rsidR="00F3451B" w:rsidRPr="00251EBA" w:rsidRDefault="00F3451B" w:rsidP="00337BB9">
            <w:pPr>
              <w:spacing w:line="276" w:lineRule="auto"/>
              <w:jc w:val="both"/>
              <w:rPr>
                <w:rFonts w:ascii="Arial Nova" w:hAnsi="Arial Nova"/>
                <w:sz w:val="20"/>
                <w:szCs w:val="20"/>
                <w:lang w:val="es-CL"/>
              </w:rPr>
            </w:pPr>
          </w:p>
        </w:tc>
      </w:tr>
    </w:tbl>
    <w:p w14:paraId="4CC67CDC"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3451B" w:rsidRPr="00251EBA" w14:paraId="1F9F77D7" w14:textId="77777777" w:rsidTr="007C29AB">
        <w:tc>
          <w:tcPr>
            <w:tcW w:w="9406" w:type="dxa"/>
          </w:tcPr>
          <w:p w14:paraId="75B0EDCB" w14:textId="77777777" w:rsidR="00F3451B" w:rsidRPr="00251EBA" w:rsidRDefault="00F3451B" w:rsidP="00337BB9">
            <w:pPr>
              <w:spacing w:line="276" w:lineRule="auto"/>
              <w:jc w:val="center"/>
              <w:rPr>
                <w:rFonts w:ascii="Arial Nova" w:hAnsi="Arial Nova"/>
                <w:sz w:val="20"/>
                <w:szCs w:val="20"/>
                <w:lang w:val="es-CL"/>
              </w:rPr>
            </w:pPr>
            <w:r w:rsidRPr="00251EBA">
              <w:rPr>
                <w:rFonts w:ascii="Arial Nova" w:hAnsi="Arial Nova"/>
                <w:sz w:val="20"/>
                <w:szCs w:val="20"/>
                <w:lang w:val="es-CL"/>
              </w:rPr>
              <w:t>_________________________________________</w:t>
            </w:r>
          </w:p>
        </w:tc>
      </w:tr>
      <w:tr w:rsidR="00F3451B" w:rsidRPr="00337BB9" w14:paraId="77FA6495" w14:textId="77777777" w:rsidTr="007C29AB">
        <w:tc>
          <w:tcPr>
            <w:tcW w:w="9406" w:type="dxa"/>
          </w:tcPr>
          <w:p w14:paraId="43C52695"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&lt;Nombre, Rut y firma&gt;</w:t>
            </w:r>
          </w:p>
          <w:p w14:paraId="7D65F3CC"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&lt;Representante Legal, apoderado UTP o persona natural, según corresponda&gt;</w:t>
            </w:r>
          </w:p>
          <w:p w14:paraId="4B46D8DD" w14:textId="77777777" w:rsidR="00F3451B" w:rsidRPr="00251EBA" w:rsidRDefault="00F3451B" w:rsidP="00337BB9">
            <w:pPr>
              <w:spacing w:line="276" w:lineRule="auto"/>
              <w:jc w:val="center"/>
              <w:rPr>
                <w:rFonts w:ascii="Arial Nova" w:hAnsi="Arial Nova"/>
                <w:i/>
                <w:iCs/>
                <w:sz w:val="20"/>
                <w:szCs w:val="20"/>
                <w:lang w:val="es-CL"/>
              </w:rPr>
            </w:pPr>
          </w:p>
        </w:tc>
      </w:tr>
      <w:tr w:rsidR="00F3451B" w:rsidRPr="00337BB9" w14:paraId="5FC282D6" w14:textId="77777777" w:rsidTr="007C29AB">
        <w:tc>
          <w:tcPr>
            <w:tcW w:w="9406" w:type="dxa"/>
          </w:tcPr>
          <w:p w14:paraId="5BF1A136" w14:textId="77777777" w:rsidR="00F3451B" w:rsidRPr="00251EBA" w:rsidRDefault="00F3451B" w:rsidP="00337BB9">
            <w:pPr>
              <w:spacing w:line="276" w:lineRule="auto"/>
              <w:jc w:val="both"/>
              <w:rPr>
                <w:rFonts w:ascii="Arial Nova" w:hAnsi="Arial Nova"/>
                <w:i/>
                <w:iCs/>
                <w:sz w:val="20"/>
                <w:szCs w:val="20"/>
                <w:lang w:val="es-CL"/>
              </w:rPr>
            </w:pPr>
          </w:p>
        </w:tc>
      </w:tr>
      <w:tr w:rsidR="00F3451B" w:rsidRPr="00337BB9" w14:paraId="6E2529FF" w14:textId="77777777" w:rsidTr="007C29AB">
        <w:tc>
          <w:tcPr>
            <w:tcW w:w="9406" w:type="dxa"/>
            <w:tcBorders>
              <w:bottom w:val="single" w:sz="4" w:space="0" w:color="auto"/>
            </w:tcBorders>
          </w:tcPr>
          <w:p w14:paraId="44222D00" w14:textId="77777777" w:rsidR="00F3451B" w:rsidRPr="00251EBA" w:rsidRDefault="00F3451B" w:rsidP="00337BB9">
            <w:pPr>
              <w:spacing w:line="276" w:lineRule="auto"/>
              <w:jc w:val="both"/>
              <w:rPr>
                <w:rFonts w:ascii="Arial Nova" w:hAnsi="Arial Nova"/>
                <w:i/>
                <w:iCs/>
                <w:sz w:val="20"/>
                <w:szCs w:val="20"/>
                <w:lang w:val="es-CL"/>
              </w:rPr>
            </w:pPr>
          </w:p>
        </w:tc>
      </w:tr>
      <w:tr w:rsidR="00F3451B" w:rsidRPr="00251EBA" w14:paraId="14866396" w14:textId="77777777" w:rsidTr="007C29AB">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F2F2F2" w:themeFill="background1" w:themeFillShade="F2"/>
            <w:vAlign w:val="center"/>
          </w:tcPr>
          <w:p w14:paraId="22C9030A" w14:textId="77777777" w:rsidR="00F3451B" w:rsidRPr="00251EBA" w:rsidRDefault="00F3451B" w:rsidP="00337BB9">
            <w:pPr>
              <w:tabs>
                <w:tab w:val="left" w:pos="284"/>
              </w:tabs>
              <w:spacing w:line="276" w:lineRule="auto"/>
              <w:jc w:val="both"/>
              <w:rPr>
                <w:rFonts w:ascii="Arial Nova" w:hAnsi="Arial Nova"/>
                <w:b/>
                <w:sz w:val="20"/>
                <w:szCs w:val="20"/>
                <w:lang w:val="es-CL"/>
              </w:rPr>
            </w:pPr>
            <w:r w:rsidRPr="00251EBA">
              <w:rPr>
                <w:rFonts w:ascii="Arial Nova" w:hAnsi="Arial Nova"/>
                <w:b/>
                <w:sz w:val="20"/>
                <w:szCs w:val="20"/>
                <w:lang w:val="es-CL"/>
              </w:rPr>
              <w:t xml:space="preserve">NOTAS: </w:t>
            </w:r>
          </w:p>
        </w:tc>
      </w:tr>
      <w:tr w:rsidR="00F3451B" w:rsidRPr="00337BB9" w14:paraId="4FB8F5AB" w14:textId="77777777" w:rsidTr="007C29AB">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F2F2F2" w:themeFill="background1" w:themeFillShade="F2"/>
            <w:vAlign w:val="center"/>
          </w:tcPr>
          <w:p w14:paraId="02A739E1" w14:textId="77777777" w:rsidR="00F3451B" w:rsidRPr="00251EBA" w:rsidRDefault="00F3451B" w:rsidP="00337BB9">
            <w:pPr>
              <w:pStyle w:val="Prrafodelista"/>
              <w:numPr>
                <w:ilvl w:val="0"/>
                <w:numId w:val="23"/>
              </w:numPr>
              <w:tabs>
                <w:tab w:val="left" w:pos="340"/>
              </w:tabs>
              <w:autoSpaceDE w:val="0"/>
              <w:autoSpaceDN w:val="0"/>
              <w:adjustRightInd w:val="0"/>
              <w:ind w:left="596" w:right="0"/>
              <w:rPr>
                <w:sz w:val="20"/>
                <w:szCs w:val="20"/>
                <w:lang w:val="es-CL"/>
              </w:rPr>
            </w:pPr>
            <w:r w:rsidRPr="00251EBA">
              <w:rPr>
                <w:sz w:val="20"/>
                <w:szCs w:val="20"/>
                <w:lang w:val="es-CL"/>
              </w:rPr>
              <w:t xml:space="preserve">Todos los datos que sean solicitados deberán ser completados debidamente por el oferente según su oferta. </w:t>
            </w:r>
          </w:p>
          <w:p w14:paraId="64640BAF" w14:textId="77777777" w:rsidR="00F3451B" w:rsidRPr="00251EBA" w:rsidRDefault="00F3451B" w:rsidP="00337BB9">
            <w:pPr>
              <w:pStyle w:val="Prrafodelista"/>
              <w:numPr>
                <w:ilvl w:val="0"/>
                <w:numId w:val="23"/>
              </w:numPr>
              <w:tabs>
                <w:tab w:val="left" w:pos="340"/>
              </w:tabs>
              <w:autoSpaceDE w:val="0"/>
              <w:autoSpaceDN w:val="0"/>
              <w:adjustRightInd w:val="0"/>
              <w:ind w:left="596" w:right="0"/>
              <w:rPr>
                <w:sz w:val="20"/>
                <w:szCs w:val="20"/>
                <w:lang w:val="es-CL"/>
              </w:rPr>
            </w:pPr>
            <w:r w:rsidRPr="00251EBA">
              <w:rPr>
                <w:sz w:val="20"/>
                <w:szCs w:val="20"/>
                <w:lang w:val="es-CL"/>
              </w:rPr>
              <w:t xml:space="preserve">La oferta económica deberá estar referida únicamente a los productos y servicios que son requeridos según lo expresado en el Anexo B, numeral 2.1. Al respecto, la oferta económica deberá considerar la totalidad de los productos y servicios requeridos, en caso contrario la oferta será declarada </w:t>
            </w:r>
            <w:r w:rsidRPr="00251EBA">
              <w:rPr>
                <w:b/>
                <w:sz w:val="20"/>
                <w:szCs w:val="20"/>
                <w:u w:val="single"/>
                <w:lang w:val="es-CL"/>
              </w:rPr>
              <w:t>inadmisible</w:t>
            </w:r>
            <w:r w:rsidRPr="00251EBA">
              <w:rPr>
                <w:sz w:val="20"/>
                <w:szCs w:val="20"/>
                <w:lang w:val="es-CL"/>
              </w:rPr>
              <w:t>.</w:t>
            </w:r>
          </w:p>
          <w:p w14:paraId="6D211316" w14:textId="77777777" w:rsidR="00F3451B" w:rsidRPr="00251EBA" w:rsidRDefault="00F3451B" w:rsidP="00337BB9">
            <w:pPr>
              <w:pStyle w:val="Prrafodelista"/>
              <w:numPr>
                <w:ilvl w:val="0"/>
                <w:numId w:val="23"/>
              </w:numPr>
              <w:tabs>
                <w:tab w:val="left" w:pos="340"/>
              </w:tabs>
              <w:autoSpaceDE w:val="0"/>
              <w:autoSpaceDN w:val="0"/>
              <w:adjustRightInd w:val="0"/>
              <w:ind w:left="596" w:right="0"/>
              <w:rPr>
                <w:b/>
                <w:sz w:val="20"/>
                <w:szCs w:val="20"/>
                <w:lang w:val="es-CL"/>
              </w:rPr>
            </w:pPr>
            <w:r w:rsidRPr="00251EBA">
              <w:rPr>
                <w:sz w:val="20"/>
                <w:szCs w:val="20"/>
                <w:lang w:val="es-CL"/>
              </w:rPr>
              <w:t xml:space="preserve">Se declararán </w:t>
            </w:r>
            <w:r w:rsidRPr="00251EBA">
              <w:rPr>
                <w:b/>
                <w:sz w:val="20"/>
                <w:szCs w:val="20"/>
                <w:u w:val="single"/>
                <w:lang w:val="es-CL"/>
              </w:rPr>
              <w:t>inadmisibles</w:t>
            </w:r>
            <w:r w:rsidRPr="00251EBA">
              <w:rPr>
                <w:sz w:val="20"/>
                <w:szCs w:val="20"/>
                <w:lang w:val="es-CL"/>
              </w:rPr>
              <w:t xml:space="preserve"> las ofertas que no presenten este anexo, o bien, éste no se encuentre debidamente completado y firmado. Del mismo modo, se declarará </w:t>
            </w:r>
            <w:r w:rsidRPr="00251EBA">
              <w:rPr>
                <w:b/>
                <w:sz w:val="20"/>
                <w:szCs w:val="20"/>
                <w:u w:val="single"/>
                <w:lang w:val="es-CL"/>
              </w:rPr>
              <w:t>inadmisible</w:t>
            </w:r>
            <w:r w:rsidRPr="00251EBA">
              <w:rPr>
                <w:sz w:val="20"/>
                <w:szCs w:val="20"/>
                <w:lang w:val="es-CL"/>
              </w:rPr>
              <w:t xml:space="preserve"> la oferta que no complete alguna sección de este anexo cuando ello sea requerido en virtud del servicio/producto licitado por parte de la entidad licitante, así como de los tipos de cargos comprendidos, entendiéndose que no se ha presentado debidamente este Anexo. </w:t>
            </w:r>
          </w:p>
          <w:p w14:paraId="28E63405" w14:textId="77777777" w:rsidR="00F3451B" w:rsidRPr="00251EBA" w:rsidRDefault="00F3451B" w:rsidP="00337BB9">
            <w:pPr>
              <w:pStyle w:val="Prrafodelista"/>
              <w:numPr>
                <w:ilvl w:val="0"/>
                <w:numId w:val="23"/>
              </w:numPr>
              <w:tabs>
                <w:tab w:val="left" w:pos="340"/>
              </w:tabs>
              <w:autoSpaceDE w:val="0"/>
              <w:autoSpaceDN w:val="0"/>
              <w:adjustRightInd w:val="0"/>
              <w:ind w:left="596" w:right="0"/>
              <w:rPr>
                <w:sz w:val="20"/>
                <w:szCs w:val="20"/>
                <w:lang w:val="es-CL"/>
              </w:rPr>
            </w:pPr>
            <w:r w:rsidRPr="00251EBA">
              <w:rPr>
                <w:sz w:val="20"/>
                <w:szCs w:val="20"/>
                <w:lang w:val="es-CL"/>
              </w:rPr>
              <w:t xml:space="preserve">Se deberá presentar un único anexo, independiente si el oferente es persona natural, jurídica o UTP. En este último caso, el anexo deberá ser firmado por el apoderado de la UTP con poder suficiente. </w:t>
            </w:r>
          </w:p>
          <w:p w14:paraId="22667591" w14:textId="77777777" w:rsidR="00F3451B" w:rsidRPr="00251EBA" w:rsidRDefault="00F3451B" w:rsidP="00337BB9">
            <w:pPr>
              <w:pStyle w:val="Prrafodelista"/>
              <w:numPr>
                <w:ilvl w:val="0"/>
                <w:numId w:val="23"/>
              </w:numPr>
              <w:tabs>
                <w:tab w:val="left" w:pos="340"/>
              </w:tabs>
              <w:autoSpaceDE w:val="0"/>
              <w:autoSpaceDN w:val="0"/>
              <w:adjustRightInd w:val="0"/>
              <w:ind w:left="596" w:right="0"/>
              <w:rPr>
                <w:sz w:val="20"/>
                <w:szCs w:val="20"/>
                <w:lang w:val="es-CL"/>
              </w:rPr>
            </w:pPr>
            <w:r w:rsidRPr="00251EBA">
              <w:rPr>
                <w:sz w:val="20"/>
                <w:szCs w:val="20"/>
                <w:lang w:val="es-CL"/>
              </w:rPr>
              <w:t xml:space="preserve">Este anexo deberá ser ingresado en la sección “Anexos económicos”. </w:t>
            </w:r>
          </w:p>
        </w:tc>
      </w:tr>
    </w:tbl>
    <w:p w14:paraId="05B59198" w14:textId="77777777" w:rsidR="00F3451B" w:rsidRPr="00251EBA" w:rsidRDefault="00F3451B" w:rsidP="00337BB9">
      <w:pPr>
        <w:spacing w:line="276" w:lineRule="auto"/>
        <w:jc w:val="both"/>
        <w:rPr>
          <w:rFonts w:ascii="Arial Nova" w:eastAsia="Calibri" w:hAnsi="Arial Nova" w:cstheme="minorHAnsi"/>
          <w:b/>
          <w:caps/>
          <w:color w:val="000000"/>
          <w:sz w:val="20"/>
          <w:szCs w:val="20"/>
          <w:lang w:val="es-CL" w:eastAsia="es-CL"/>
        </w:rPr>
      </w:pPr>
      <w:r w:rsidRPr="00251EBA">
        <w:rPr>
          <w:rFonts w:ascii="Arial Nova" w:hAnsi="Arial Nova"/>
          <w:sz w:val="20"/>
          <w:szCs w:val="20"/>
          <w:lang w:val="es-CL"/>
        </w:rPr>
        <w:lastRenderedPageBreak/>
        <w:br w:type="page"/>
      </w:r>
    </w:p>
    <w:p w14:paraId="219F19FC" w14:textId="77777777" w:rsidR="00F3451B" w:rsidRPr="00251EBA" w:rsidRDefault="00F3451B" w:rsidP="00337BB9">
      <w:pPr>
        <w:pStyle w:val="Ttulo1"/>
        <w:numPr>
          <w:ilvl w:val="0"/>
          <w:numId w:val="0"/>
        </w:numPr>
        <w:jc w:val="center"/>
        <w:rPr>
          <w:sz w:val="20"/>
          <w:szCs w:val="20"/>
        </w:rPr>
      </w:pPr>
      <w:r w:rsidRPr="00251EBA">
        <w:rPr>
          <w:sz w:val="20"/>
          <w:szCs w:val="20"/>
        </w:rPr>
        <w:lastRenderedPageBreak/>
        <w:t>ANEXO N°6: Declaración para uniones temporales de proveedores</w:t>
      </w:r>
    </w:p>
    <w:p w14:paraId="6FB4A100" w14:textId="77777777" w:rsidR="00F3451B" w:rsidRPr="00251EBA" w:rsidRDefault="00F3451B" w:rsidP="00337BB9">
      <w:pPr>
        <w:spacing w:line="276" w:lineRule="auto"/>
        <w:jc w:val="center"/>
        <w:rPr>
          <w:rFonts w:ascii="Arial Nova" w:hAnsi="Arial Nova"/>
          <w:bCs/>
          <w:iCs/>
          <w:sz w:val="20"/>
          <w:szCs w:val="20"/>
          <w:lang w:val="es-CL"/>
        </w:rPr>
      </w:pPr>
      <w:r w:rsidRPr="00251EBA">
        <w:rPr>
          <w:rFonts w:ascii="Arial Nova" w:hAnsi="Arial Nova"/>
          <w:iCs/>
          <w:sz w:val="20"/>
          <w:szCs w:val="20"/>
          <w:lang w:val="es-CL"/>
        </w:rPr>
        <w:t>(Anexo para ofertar, podrá presentar un Anexo N°6 por cada línea de servicio a la que postule)</w:t>
      </w:r>
    </w:p>
    <w:p w14:paraId="7F916FA3" w14:textId="77777777" w:rsidR="00F3451B" w:rsidRPr="00251EBA" w:rsidRDefault="00F3451B" w:rsidP="00337BB9">
      <w:pPr>
        <w:spacing w:line="276" w:lineRule="auto"/>
        <w:jc w:val="both"/>
        <w:rPr>
          <w:rFonts w:ascii="Arial Nova" w:hAnsi="Arial Nova"/>
          <w:b/>
          <w:sz w:val="20"/>
          <w:szCs w:val="20"/>
          <w:lang w:val="es-CL"/>
        </w:rPr>
      </w:pPr>
    </w:p>
    <w:p w14:paraId="0974BD20"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Línea de servicio y sectores a los que postula: ______________________________________</w:t>
      </w:r>
    </w:p>
    <w:p w14:paraId="5E88204F"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274C4C92" w14:textId="77777777" w:rsidR="00F3451B" w:rsidRPr="00251EBA" w:rsidRDefault="00F3451B" w:rsidP="00337BB9">
      <w:pPr>
        <w:spacing w:line="276" w:lineRule="auto"/>
        <w:jc w:val="both"/>
        <w:rPr>
          <w:rFonts w:ascii="Arial Nova" w:eastAsia="Calibri" w:hAnsi="Arial Nova" w:cstheme="minorHAnsi"/>
          <w:bCs/>
          <w:i/>
          <w:iCs/>
          <w:color w:val="000000" w:themeColor="text1"/>
          <w:sz w:val="20"/>
          <w:szCs w:val="20"/>
          <w:lang w:val="es-CL" w:eastAsia="es-CL"/>
        </w:rPr>
      </w:pPr>
      <w:r w:rsidRPr="00251EBA">
        <w:rPr>
          <w:rFonts w:ascii="Arial Nova" w:eastAsia="Calibri" w:hAnsi="Arial Nova" w:cstheme="minorHAnsi"/>
          <w:bCs/>
          <w:i/>
          <w:iCs/>
          <w:color w:val="000000" w:themeColor="text1"/>
          <w:sz w:val="20"/>
          <w:szCs w:val="20"/>
          <w:lang w:val="es-CL" w:eastAsia="es-CL"/>
        </w:rPr>
        <w:t>(ESTE ANEXO DEBERÁ SER COMPLETADO EXCLUSIVAMENTE POR PROPONENTES QUE PRESENTEN SU OFERTA A TRAVÉS DE UNA UNIÓN TEMPORAL DE PROVEEDORES)</w:t>
      </w:r>
    </w:p>
    <w:p w14:paraId="352236A9" w14:textId="77777777" w:rsidR="00F3451B" w:rsidRPr="00251EBA" w:rsidRDefault="00F3451B" w:rsidP="00337BB9">
      <w:pPr>
        <w:spacing w:line="276" w:lineRule="auto"/>
        <w:jc w:val="both"/>
        <w:rPr>
          <w:rFonts w:ascii="Arial Nova" w:eastAsia="Calibri" w:hAnsi="Arial Nova" w:cstheme="minorHAnsi"/>
          <w:bCs/>
          <w:i/>
          <w:iCs/>
          <w:color w:val="000000" w:themeColor="text1"/>
          <w:sz w:val="20"/>
          <w:szCs w:val="20"/>
          <w:lang w:val="es-CL" w:eastAsia="es-CL"/>
        </w:rPr>
      </w:pPr>
    </w:p>
    <w:p w14:paraId="7C97BF04"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6488038C" w14:textId="5A9030D8" w:rsidR="00F3451B" w:rsidRPr="00251EBA" w:rsidRDefault="00F3451B" w:rsidP="00337BB9">
      <w:pPr>
        <w:spacing w:line="276" w:lineRule="auto"/>
        <w:jc w:val="center"/>
        <w:rPr>
          <w:rFonts w:ascii="Arial Nova" w:eastAsia="Calibri" w:hAnsi="Arial Nova" w:cstheme="minorHAnsi"/>
          <w:b/>
          <w:color w:val="000000" w:themeColor="text1"/>
          <w:sz w:val="20"/>
          <w:szCs w:val="20"/>
          <w:lang w:val="es-CL" w:eastAsia="es-CL"/>
        </w:rPr>
      </w:pPr>
      <w:r w:rsidRPr="00251EBA">
        <w:rPr>
          <w:rFonts w:ascii="Arial Nova" w:eastAsia="Calibri" w:hAnsi="Arial Nova" w:cstheme="minorHAnsi"/>
          <w:b/>
          <w:color w:val="000000" w:themeColor="text1"/>
          <w:sz w:val="20"/>
          <w:szCs w:val="20"/>
          <w:lang w:val="es-CL" w:eastAsia="es-CL"/>
        </w:rPr>
        <w:t>LICITACIÓN PARA LA CONTRATACIÓN DEL</w:t>
      </w:r>
    </w:p>
    <w:p w14:paraId="50FCFEE1"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14CAE298"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4663A76D" w14:textId="77777777" w:rsidR="00F3451B" w:rsidRPr="00251EBA" w:rsidRDefault="00F3451B" w:rsidP="00337BB9">
      <w:pPr>
        <w:spacing w:line="276" w:lineRule="auto"/>
        <w:jc w:val="both"/>
        <w:rPr>
          <w:rFonts w:ascii="Arial Nova" w:hAnsi="Arial Nova" w:cstheme="minorHAnsi"/>
          <w:b/>
          <w:color w:val="000000" w:themeColor="text1"/>
          <w:sz w:val="20"/>
          <w:szCs w:val="20"/>
          <w:lang w:val="es-CL"/>
        </w:rPr>
      </w:pPr>
    </w:p>
    <w:p w14:paraId="781AE20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b/>
          <w:color w:val="000000" w:themeColor="text1"/>
          <w:sz w:val="20"/>
          <w:szCs w:val="20"/>
          <w:lang w:val="es-CL"/>
        </w:rPr>
        <w:t xml:space="preserve">1. Nombre de la Unión Temporal de Proveedores: </w:t>
      </w:r>
      <w:r w:rsidRPr="00251EBA">
        <w:rPr>
          <w:rFonts w:ascii="Arial Nova" w:hAnsi="Arial Nova"/>
          <w:color w:val="000000" w:themeColor="text1"/>
          <w:sz w:val="20"/>
          <w:szCs w:val="20"/>
          <w:lang w:val="es-CL"/>
        </w:rPr>
        <w:t>_____________________________________</w:t>
      </w:r>
    </w:p>
    <w:p w14:paraId="3A5D1F4C"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18685D8"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2. Integrantes de la UTP:</w:t>
      </w:r>
    </w:p>
    <w:p w14:paraId="40C98423" w14:textId="77777777" w:rsidR="00F3451B" w:rsidRPr="00251EBA" w:rsidRDefault="00F3451B" w:rsidP="00337BB9">
      <w:pPr>
        <w:spacing w:line="276" w:lineRule="auto"/>
        <w:jc w:val="both"/>
        <w:rPr>
          <w:rFonts w:ascii="Arial Nova" w:hAnsi="Arial Nova"/>
          <w:b/>
          <w:color w:val="000000" w:themeColor="text1"/>
          <w:sz w:val="20"/>
          <w:szCs w:val="20"/>
          <w:lang w:val="es-CL"/>
        </w:rPr>
      </w:pPr>
    </w:p>
    <w:tbl>
      <w:tblPr>
        <w:tblStyle w:val="Tablaconcuadrcula"/>
        <w:tblW w:w="0" w:type="auto"/>
        <w:jc w:val="center"/>
        <w:tblLayout w:type="fixed"/>
        <w:tblLook w:val="04A0" w:firstRow="1" w:lastRow="0" w:firstColumn="1" w:lastColumn="0" w:noHBand="0" w:noVBand="1"/>
      </w:tblPr>
      <w:tblGrid>
        <w:gridCol w:w="617"/>
        <w:gridCol w:w="5179"/>
        <w:gridCol w:w="1800"/>
        <w:gridCol w:w="1800"/>
      </w:tblGrid>
      <w:tr w:rsidR="00F3451B" w:rsidRPr="00251EBA" w14:paraId="37E80E99" w14:textId="77777777" w:rsidTr="007C29AB">
        <w:trPr>
          <w:trHeight w:val="433"/>
          <w:jc w:val="center"/>
        </w:trPr>
        <w:tc>
          <w:tcPr>
            <w:tcW w:w="617" w:type="dxa"/>
            <w:shd w:val="clear" w:color="auto" w:fill="F2F2F2" w:themeFill="background1" w:themeFillShade="F2"/>
            <w:vAlign w:val="center"/>
          </w:tcPr>
          <w:p w14:paraId="0DDF164C"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N°</w:t>
            </w:r>
          </w:p>
        </w:tc>
        <w:tc>
          <w:tcPr>
            <w:tcW w:w="5179" w:type="dxa"/>
            <w:shd w:val="clear" w:color="auto" w:fill="F2F2F2" w:themeFill="background1" w:themeFillShade="F2"/>
            <w:vAlign w:val="center"/>
          </w:tcPr>
          <w:p w14:paraId="42672472"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Nombre o Razón Social</w:t>
            </w:r>
          </w:p>
        </w:tc>
        <w:tc>
          <w:tcPr>
            <w:tcW w:w="1800" w:type="dxa"/>
            <w:shd w:val="clear" w:color="auto" w:fill="F2F2F2" w:themeFill="background1" w:themeFillShade="F2"/>
            <w:vAlign w:val="center"/>
          </w:tcPr>
          <w:p w14:paraId="09EE0428"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Rut</w:t>
            </w:r>
          </w:p>
        </w:tc>
        <w:tc>
          <w:tcPr>
            <w:tcW w:w="1800" w:type="dxa"/>
            <w:shd w:val="clear" w:color="auto" w:fill="F2F2F2" w:themeFill="background1" w:themeFillShade="F2"/>
            <w:vAlign w:val="center"/>
          </w:tcPr>
          <w:p w14:paraId="0B2224BD"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Calidad</w:t>
            </w:r>
          </w:p>
        </w:tc>
      </w:tr>
      <w:tr w:rsidR="00F3451B" w:rsidRPr="00251EBA" w14:paraId="2BB95BA2" w14:textId="77777777" w:rsidTr="007C29AB">
        <w:trPr>
          <w:trHeight w:val="20"/>
          <w:jc w:val="center"/>
        </w:trPr>
        <w:tc>
          <w:tcPr>
            <w:tcW w:w="617" w:type="dxa"/>
            <w:vAlign w:val="center"/>
          </w:tcPr>
          <w:p w14:paraId="5C84D64D"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1</w:t>
            </w:r>
          </w:p>
        </w:tc>
        <w:tc>
          <w:tcPr>
            <w:tcW w:w="5179" w:type="dxa"/>
            <w:vAlign w:val="center"/>
          </w:tcPr>
          <w:p w14:paraId="6F1E3631"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7511D70E"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48742B9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Apoderado UTP</w:t>
            </w:r>
          </w:p>
        </w:tc>
      </w:tr>
      <w:tr w:rsidR="00F3451B" w:rsidRPr="00251EBA" w14:paraId="50D2B09C" w14:textId="77777777" w:rsidTr="007C29AB">
        <w:trPr>
          <w:trHeight w:val="20"/>
          <w:jc w:val="center"/>
        </w:trPr>
        <w:tc>
          <w:tcPr>
            <w:tcW w:w="617" w:type="dxa"/>
            <w:vAlign w:val="center"/>
          </w:tcPr>
          <w:p w14:paraId="00FD2189"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2</w:t>
            </w:r>
          </w:p>
        </w:tc>
        <w:tc>
          <w:tcPr>
            <w:tcW w:w="5179" w:type="dxa"/>
            <w:vAlign w:val="center"/>
          </w:tcPr>
          <w:p w14:paraId="09FC236B"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28E77E84"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53ED473C"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Integrante UTP</w:t>
            </w:r>
          </w:p>
        </w:tc>
      </w:tr>
      <w:tr w:rsidR="00F3451B" w:rsidRPr="00251EBA" w14:paraId="08C58C47" w14:textId="77777777" w:rsidTr="007C29AB">
        <w:trPr>
          <w:trHeight w:val="20"/>
          <w:jc w:val="center"/>
        </w:trPr>
        <w:tc>
          <w:tcPr>
            <w:tcW w:w="617" w:type="dxa"/>
            <w:vAlign w:val="center"/>
          </w:tcPr>
          <w:p w14:paraId="3DCE30BB"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3</w:t>
            </w:r>
          </w:p>
        </w:tc>
        <w:tc>
          <w:tcPr>
            <w:tcW w:w="5179" w:type="dxa"/>
            <w:vAlign w:val="center"/>
          </w:tcPr>
          <w:p w14:paraId="2A304A87"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19A7F9A8"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5C2168F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Integrante UTP</w:t>
            </w:r>
          </w:p>
        </w:tc>
      </w:tr>
      <w:tr w:rsidR="00F3451B" w:rsidRPr="00251EBA" w14:paraId="462B2A1A" w14:textId="77777777" w:rsidTr="007C29AB">
        <w:trPr>
          <w:trHeight w:val="20"/>
          <w:jc w:val="center"/>
        </w:trPr>
        <w:tc>
          <w:tcPr>
            <w:tcW w:w="617" w:type="dxa"/>
            <w:vAlign w:val="center"/>
          </w:tcPr>
          <w:p w14:paraId="1DA33585"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4</w:t>
            </w:r>
          </w:p>
        </w:tc>
        <w:tc>
          <w:tcPr>
            <w:tcW w:w="5179" w:type="dxa"/>
            <w:vAlign w:val="center"/>
          </w:tcPr>
          <w:p w14:paraId="1948EBDC"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1D8D27C6"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tcPr>
          <w:p w14:paraId="4B3B8A08"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Integrante UTP</w:t>
            </w:r>
          </w:p>
        </w:tc>
      </w:tr>
      <w:tr w:rsidR="00F3451B" w:rsidRPr="00251EBA" w14:paraId="477017D8" w14:textId="77777777" w:rsidTr="007C29AB">
        <w:trPr>
          <w:trHeight w:val="20"/>
          <w:jc w:val="center"/>
        </w:trPr>
        <w:tc>
          <w:tcPr>
            <w:tcW w:w="617" w:type="dxa"/>
            <w:vAlign w:val="center"/>
          </w:tcPr>
          <w:p w14:paraId="00FAEF15"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5</w:t>
            </w:r>
          </w:p>
        </w:tc>
        <w:tc>
          <w:tcPr>
            <w:tcW w:w="5179" w:type="dxa"/>
            <w:vAlign w:val="center"/>
          </w:tcPr>
          <w:p w14:paraId="35B29E9E"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vAlign w:val="center"/>
          </w:tcPr>
          <w:p w14:paraId="207BF0C3" w14:textId="77777777" w:rsidR="00F3451B" w:rsidRPr="00251EBA" w:rsidRDefault="00F3451B" w:rsidP="00337BB9">
            <w:pPr>
              <w:spacing w:line="276" w:lineRule="auto"/>
              <w:jc w:val="both"/>
              <w:rPr>
                <w:rFonts w:ascii="Arial Nova" w:hAnsi="Arial Nova"/>
                <w:b/>
                <w:color w:val="000000" w:themeColor="text1"/>
                <w:sz w:val="20"/>
                <w:szCs w:val="20"/>
                <w:lang w:val="es-CL"/>
              </w:rPr>
            </w:pPr>
          </w:p>
        </w:tc>
        <w:tc>
          <w:tcPr>
            <w:tcW w:w="1800" w:type="dxa"/>
          </w:tcPr>
          <w:p w14:paraId="4DD03438"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Integrante UTP</w:t>
            </w:r>
          </w:p>
        </w:tc>
      </w:tr>
    </w:tbl>
    <w:p w14:paraId="324F8898" w14:textId="77777777" w:rsidR="00F3451B" w:rsidRPr="00251EBA" w:rsidRDefault="00F3451B" w:rsidP="00337BB9">
      <w:pPr>
        <w:spacing w:line="276" w:lineRule="auto"/>
        <w:jc w:val="both"/>
        <w:rPr>
          <w:rFonts w:ascii="Arial Nova" w:hAnsi="Arial Nova"/>
          <w:bCs/>
          <w:i/>
          <w:iCs/>
          <w:color w:val="000000" w:themeColor="text1"/>
          <w:sz w:val="20"/>
          <w:szCs w:val="20"/>
          <w:lang w:val="es-CL"/>
        </w:rPr>
      </w:pPr>
      <w:r w:rsidRPr="00251EBA">
        <w:rPr>
          <w:rFonts w:ascii="Arial Nova" w:hAnsi="Arial Nova"/>
          <w:bCs/>
          <w:i/>
          <w:iCs/>
          <w:color w:val="000000" w:themeColor="text1"/>
          <w:sz w:val="20"/>
          <w:szCs w:val="20"/>
          <w:lang w:val="es-CL"/>
        </w:rPr>
        <w:t>(Agregue tantas líneas como integrantes tenga la UTP)</w:t>
      </w:r>
    </w:p>
    <w:p w14:paraId="303801DE" w14:textId="77777777" w:rsidR="00F3451B" w:rsidRPr="00251EBA" w:rsidRDefault="00F3451B" w:rsidP="00337BB9">
      <w:pPr>
        <w:spacing w:line="276" w:lineRule="auto"/>
        <w:jc w:val="both"/>
        <w:rPr>
          <w:rFonts w:ascii="Arial Nova" w:hAnsi="Arial Nova"/>
          <w:bCs/>
          <w:i/>
          <w:iCs/>
          <w:color w:val="000000" w:themeColor="text1"/>
          <w:sz w:val="20"/>
          <w:szCs w:val="20"/>
          <w:lang w:val="es-CL"/>
        </w:rPr>
      </w:pPr>
    </w:p>
    <w:p w14:paraId="6FAC6289"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3. Criterios Técnicos:</w:t>
      </w:r>
    </w:p>
    <w:p w14:paraId="434D0726"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7D180D80" w14:textId="77777777" w:rsidR="00F3451B" w:rsidRPr="00251EBA" w:rsidRDefault="00F3451B" w:rsidP="00337BB9">
      <w:pPr>
        <w:spacing w:line="276" w:lineRule="auto"/>
        <w:jc w:val="both"/>
        <w:rPr>
          <w:rFonts w:ascii="Arial Nova" w:eastAsia="Calibri" w:hAnsi="Arial Nova" w:cstheme="minorHAnsi"/>
          <w:bCs/>
          <w:color w:val="000000" w:themeColor="text1"/>
          <w:sz w:val="20"/>
          <w:szCs w:val="20"/>
          <w:lang w:val="es-CL" w:eastAsia="es-CL"/>
        </w:rPr>
      </w:pPr>
      <w:r w:rsidRPr="00251EBA">
        <w:rPr>
          <w:rFonts w:ascii="Arial Nova" w:eastAsia="Calibri" w:hAnsi="Arial Nova" w:cstheme="minorHAnsi"/>
          <w:bCs/>
          <w:color w:val="000000" w:themeColor="text1"/>
          <w:sz w:val="20"/>
          <w:szCs w:val="20"/>
          <w:lang w:val="es-CL" w:eastAsia="es-CL"/>
        </w:rPr>
        <w:t xml:space="preserve">Todos los criterios técnicos de evaluación que sean utilizados en el proceso de evaluación de ofertas se realizarán en función de todos los integrantes de la Unión Temporal de Proveedores (UTP). </w:t>
      </w:r>
    </w:p>
    <w:p w14:paraId="1ECAD965" w14:textId="77777777" w:rsidR="00F3451B" w:rsidRPr="00251EBA" w:rsidRDefault="00F3451B" w:rsidP="00337BB9">
      <w:pPr>
        <w:spacing w:line="276" w:lineRule="auto"/>
        <w:jc w:val="both"/>
        <w:rPr>
          <w:rFonts w:ascii="Arial Nova" w:eastAsia="Calibri" w:hAnsi="Arial Nova" w:cstheme="minorHAnsi"/>
          <w:bCs/>
          <w:color w:val="000000" w:themeColor="text1"/>
          <w:sz w:val="20"/>
          <w:szCs w:val="20"/>
          <w:lang w:val="es-CL" w:eastAsia="es-CL"/>
        </w:rPr>
      </w:pPr>
    </w:p>
    <w:p w14:paraId="6702AEC3" w14:textId="77777777" w:rsidR="00F3451B" w:rsidRPr="00251EBA" w:rsidRDefault="00F3451B" w:rsidP="00337BB9">
      <w:pPr>
        <w:spacing w:line="276" w:lineRule="auto"/>
        <w:jc w:val="both"/>
        <w:rPr>
          <w:rFonts w:ascii="Arial Nova" w:eastAsia="Calibri" w:hAnsi="Arial Nova" w:cstheme="minorHAnsi"/>
          <w:bCs/>
          <w:color w:val="000000" w:themeColor="text1"/>
          <w:sz w:val="20"/>
          <w:szCs w:val="20"/>
          <w:lang w:val="es-CL" w:eastAsia="es-CL"/>
        </w:rPr>
      </w:pPr>
      <w:r w:rsidRPr="00251EBA">
        <w:rPr>
          <w:rFonts w:ascii="Arial Nova" w:eastAsia="Calibri" w:hAnsi="Arial Nova" w:cstheme="minorHAnsi"/>
          <w:bCs/>
          <w:color w:val="000000" w:themeColor="text1"/>
          <w:sz w:val="20"/>
          <w:szCs w:val="20"/>
          <w:lang w:val="es-CL" w:eastAsia="es-CL"/>
        </w:rPr>
        <w:t xml:space="preserve">En relación con lo anterior, se deja constancia, de que todos los criterios técnicos hacen alusión a la propuesta que realice el oferente UTP la que podrá ser entregada considerando la experiencia y personal de cualquiera de los integrantes de dicha UTP. En esta línea se tiene lo siguiente: </w:t>
      </w:r>
    </w:p>
    <w:p w14:paraId="6CF75C15" w14:textId="77777777" w:rsidR="00F3451B" w:rsidRPr="00251EBA" w:rsidRDefault="00F3451B" w:rsidP="00337BB9">
      <w:pPr>
        <w:spacing w:line="276" w:lineRule="auto"/>
        <w:jc w:val="both"/>
        <w:rPr>
          <w:rFonts w:ascii="Arial Nova" w:eastAsia="Calibri" w:hAnsi="Arial Nova" w:cstheme="minorHAnsi"/>
          <w:bCs/>
          <w:color w:val="000000" w:themeColor="text1"/>
          <w:sz w:val="20"/>
          <w:szCs w:val="20"/>
          <w:lang w:val="es-CL" w:eastAsia="es-CL"/>
        </w:rPr>
      </w:pPr>
    </w:p>
    <w:p w14:paraId="68948B63"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 xml:space="preserve">En relación con el criterio “Propuesta técnica” la UTP determinará en su documento de propuesta técnica los alcances de la oferta que realizan por cada uno de los ítems que serán evaluados. En este sentido, deberán determinar cada uno de los aspectos que se implementarán, cómo se implementarán y cuál de los integrantes de la UTP tendrá la responsabilidad sobre cada aspecto evaluable. </w:t>
      </w:r>
    </w:p>
    <w:p w14:paraId="25B43540"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 xml:space="preserve">Respecto del criterio “Experiencia del oferente y calidad del servicio” se tendrá en consideración los clientes y encuestas de satisfacción de todos los integrantes que conforman la UTP. </w:t>
      </w:r>
    </w:p>
    <w:p w14:paraId="0D6B9B64"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Respecto del criterio “Prestaciones de bienestar” el oferente UTP deberá indicar a quién de los integrantes se evaluará dicho criterio de evaluación, lo que deberá ser indicado en la tabla a continuación:</w:t>
      </w:r>
    </w:p>
    <w:p w14:paraId="7434F536" w14:textId="77777777" w:rsidR="00F3451B" w:rsidRPr="00251EBA" w:rsidRDefault="00F3451B" w:rsidP="00337BB9">
      <w:pPr>
        <w:pStyle w:val="Prrafodelista"/>
        <w:rPr>
          <w:color w:val="000000" w:themeColor="text1"/>
          <w:sz w:val="20"/>
          <w:szCs w:val="20"/>
          <w:lang w:val="es-CL"/>
        </w:rPr>
      </w:pPr>
    </w:p>
    <w:tbl>
      <w:tblPr>
        <w:tblStyle w:val="Tablaconcuadrcula3"/>
        <w:tblW w:w="4624" w:type="pct"/>
        <w:tblInd w:w="704" w:type="dxa"/>
        <w:tblLook w:val="04A0" w:firstRow="1" w:lastRow="0" w:firstColumn="1" w:lastColumn="0" w:noHBand="0" w:noVBand="1"/>
      </w:tblPr>
      <w:tblGrid>
        <w:gridCol w:w="2663"/>
        <w:gridCol w:w="2131"/>
        <w:gridCol w:w="3370"/>
      </w:tblGrid>
      <w:tr w:rsidR="00F3451B" w:rsidRPr="00251EBA" w14:paraId="6EFE5B6D" w14:textId="77777777" w:rsidTr="007C29AB">
        <w:trPr>
          <w:trHeight w:val="276"/>
        </w:trPr>
        <w:tc>
          <w:tcPr>
            <w:tcW w:w="1631" w:type="pct"/>
            <w:shd w:val="clear" w:color="auto" w:fill="D9E2F3" w:themeFill="accent1" w:themeFillTint="33"/>
            <w:vAlign w:val="center"/>
          </w:tcPr>
          <w:p w14:paraId="2EB00710"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Criterio de evaluación</w:t>
            </w:r>
          </w:p>
        </w:tc>
        <w:tc>
          <w:tcPr>
            <w:tcW w:w="1305" w:type="pct"/>
            <w:shd w:val="clear" w:color="auto" w:fill="D9E2F3" w:themeFill="accent1" w:themeFillTint="33"/>
            <w:vAlign w:val="center"/>
          </w:tcPr>
          <w:p w14:paraId="320BC0C3"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Rut integrante UTP</w:t>
            </w:r>
          </w:p>
        </w:tc>
        <w:tc>
          <w:tcPr>
            <w:tcW w:w="2064" w:type="pct"/>
            <w:shd w:val="clear" w:color="auto" w:fill="D9E2F3" w:themeFill="accent1" w:themeFillTint="33"/>
            <w:vAlign w:val="center"/>
          </w:tcPr>
          <w:p w14:paraId="07EECB6A"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Razón social integrante UTP</w:t>
            </w:r>
          </w:p>
        </w:tc>
      </w:tr>
      <w:tr w:rsidR="00F3451B" w:rsidRPr="00251EBA" w14:paraId="09B16E2B" w14:textId="77777777" w:rsidTr="007C29AB">
        <w:trPr>
          <w:trHeight w:val="282"/>
        </w:trPr>
        <w:tc>
          <w:tcPr>
            <w:tcW w:w="1631" w:type="pct"/>
            <w:shd w:val="clear" w:color="auto" w:fill="F2F2F2" w:themeFill="background1" w:themeFillShade="F2"/>
            <w:vAlign w:val="center"/>
          </w:tcPr>
          <w:p w14:paraId="2F064E19"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Prestaciones de bienestar</w:t>
            </w:r>
          </w:p>
        </w:tc>
        <w:tc>
          <w:tcPr>
            <w:tcW w:w="1305" w:type="pct"/>
            <w:shd w:val="clear" w:color="auto" w:fill="auto"/>
            <w:vAlign w:val="center"/>
          </w:tcPr>
          <w:p w14:paraId="1FEEE555"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c>
          <w:tcPr>
            <w:tcW w:w="2064" w:type="pct"/>
            <w:shd w:val="clear" w:color="auto" w:fill="auto"/>
            <w:vAlign w:val="center"/>
          </w:tcPr>
          <w:p w14:paraId="2AE0B5F6"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r>
    </w:tbl>
    <w:p w14:paraId="76DC2C41" w14:textId="77777777" w:rsidR="00F3451B" w:rsidRPr="00251EBA" w:rsidRDefault="00F3451B" w:rsidP="00337BB9">
      <w:pPr>
        <w:pStyle w:val="Prrafodelista"/>
        <w:rPr>
          <w:color w:val="000000" w:themeColor="text1"/>
          <w:sz w:val="20"/>
          <w:szCs w:val="20"/>
          <w:lang w:val="es-CL"/>
        </w:rPr>
      </w:pPr>
    </w:p>
    <w:p w14:paraId="779AA223"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 xml:space="preserve">Respecto del criterio técnico “Condiciones de empleo y remuneración”, éste será evaluado para todos los integrantes UTP, por lo que los porcentajes de dotación en los dos subcriterios de evaluación se calcularán sobre la base del total de trabajadores de todos los integrantes UTP. </w:t>
      </w:r>
    </w:p>
    <w:p w14:paraId="024B018B"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En relación con el criterio técnico “Implementación de políticas de inclusividad” el oferente UTP deberá indicar a quién de los integrantes se evaluará dicho criterio de evaluación, lo que deberá ser indicado en la tabla a continuación:</w:t>
      </w:r>
    </w:p>
    <w:p w14:paraId="1286E978" w14:textId="77777777" w:rsidR="00F3451B" w:rsidRPr="00251EBA" w:rsidRDefault="00F3451B" w:rsidP="00337BB9">
      <w:pPr>
        <w:pStyle w:val="Prrafodelista"/>
        <w:rPr>
          <w:color w:val="000000" w:themeColor="text1"/>
          <w:sz w:val="20"/>
          <w:szCs w:val="20"/>
          <w:lang w:val="es-CL"/>
        </w:rPr>
      </w:pPr>
    </w:p>
    <w:tbl>
      <w:tblPr>
        <w:tblStyle w:val="Tablaconcuadrcula3"/>
        <w:tblW w:w="4624" w:type="pct"/>
        <w:tblInd w:w="704" w:type="dxa"/>
        <w:tblLook w:val="04A0" w:firstRow="1" w:lastRow="0" w:firstColumn="1" w:lastColumn="0" w:noHBand="0" w:noVBand="1"/>
      </w:tblPr>
      <w:tblGrid>
        <w:gridCol w:w="2663"/>
        <w:gridCol w:w="2131"/>
        <w:gridCol w:w="3370"/>
      </w:tblGrid>
      <w:tr w:rsidR="00F3451B" w:rsidRPr="00251EBA" w14:paraId="4658E38E" w14:textId="77777777" w:rsidTr="007C29AB">
        <w:trPr>
          <w:trHeight w:val="276"/>
        </w:trPr>
        <w:tc>
          <w:tcPr>
            <w:tcW w:w="1631" w:type="pct"/>
            <w:shd w:val="clear" w:color="auto" w:fill="D9E2F3" w:themeFill="accent1" w:themeFillTint="33"/>
            <w:vAlign w:val="center"/>
          </w:tcPr>
          <w:p w14:paraId="5CB76E5F"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Criterio de evaluación</w:t>
            </w:r>
          </w:p>
        </w:tc>
        <w:tc>
          <w:tcPr>
            <w:tcW w:w="1305" w:type="pct"/>
            <w:shd w:val="clear" w:color="auto" w:fill="D9E2F3" w:themeFill="accent1" w:themeFillTint="33"/>
            <w:vAlign w:val="center"/>
          </w:tcPr>
          <w:p w14:paraId="041211D3"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Rut integrante UTP</w:t>
            </w:r>
          </w:p>
        </w:tc>
        <w:tc>
          <w:tcPr>
            <w:tcW w:w="2064" w:type="pct"/>
            <w:shd w:val="clear" w:color="auto" w:fill="D9E2F3" w:themeFill="accent1" w:themeFillTint="33"/>
            <w:vAlign w:val="center"/>
          </w:tcPr>
          <w:p w14:paraId="444280ED"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Razón social integrante UTP</w:t>
            </w:r>
          </w:p>
        </w:tc>
      </w:tr>
      <w:tr w:rsidR="00F3451B" w:rsidRPr="00337BB9" w14:paraId="774C284F" w14:textId="77777777" w:rsidTr="007C29AB">
        <w:trPr>
          <w:trHeight w:val="282"/>
        </w:trPr>
        <w:tc>
          <w:tcPr>
            <w:tcW w:w="1631" w:type="pct"/>
            <w:shd w:val="clear" w:color="auto" w:fill="F2F2F2" w:themeFill="background1" w:themeFillShade="F2"/>
            <w:vAlign w:val="center"/>
          </w:tcPr>
          <w:p w14:paraId="5B1EA829"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Implementación de políticas de inclusividad</w:t>
            </w:r>
          </w:p>
        </w:tc>
        <w:tc>
          <w:tcPr>
            <w:tcW w:w="1305" w:type="pct"/>
            <w:shd w:val="clear" w:color="auto" w:fill="auto"/>
            <w:vAlign w:val="center"/>
          </w:tcPr>
          <w:p w14:paraId="4226041C"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c>
          <w:tcPr>
            <w:tcW w:w="2064" w:type="pct"/>
            <w:shd w:val="clear" w:color="auto" w:fill="auto"/>
            <w:vAlign w:val="center"/>
          </w:tcPr>
          <w:p w14:paraId="4778907F"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r>
    </w:tbl>
    <w:p w14:paraId="3FB3462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B98005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151FB32" w14:textId="77777777" w:rsidR="00F3451B" w:rsidRPr="00251EBA" w:rsidRDefault="00F3451B" w:rsidP="00337BB9">
      <w:pPr>
        <w:pStyle w:val="Prrafodelista"/>
        <w:numPr>
          <w:ilvl w:val="0"/>
          <w:numId w:val="32"/>
        </w:numPr>
        <w:ind w:right="0"/>
        <w:rPr>
          <w:color w:val="000000" w:themeColor="text1"/>
          <w:sz w:val="20"/>
          <w:szCs w:val="20"/>
          <w:lang w:val="es-CL"/>
        </w:rPr>
      </w:pPr>
      <w:r w:rsidRPr="00251EBA">
        <w:rPr>
          <w:color w:val="000000" w:themeColor="text1"/>
          <w:sz w:val="20"/>
          <w:szCs w:val="20"/>
          <w:lang w:val="es-CL"/>
        </w:rPr>
        <w:t>Finalmente, en relación con el criterio técnico “Programas de integridad” el oferente UTP deberá indicar a quién de los integrantes se evaluará dicho criterio de evaluación, lo que deberá ser indicado en la tabla a continuación:</w:t>
      </w:r>
    </w:p>
    <w:p w14:paraId="711E9516" w14:textId="77777777" w:rsidR="00F3451B" w:rsidRPr="00251EBA" w:rsidRDefault="00F3451B" w:rsidP="00337BB9">
      <w:pPr>
        <w:pStyle w:val="Prrafodelista"/>
        <w:rPr>
          <w:color w:val="000000" w:themeColor="text1"/>
          <w:sz w:val="20"/>
          <w:szCs w:val="20"/>
          <w:lang w:val="es-CL"/>
        </w:rPr>
      </w:pPr>
    </w:p>
    <w:tbl>
      <w:tblPr>
        <w:tblStyle w:val="Tablaconcuadrcula3"/>
        <w:tblW w:w="4624" w:type="pct"/>
        <w:tblInd w:w="704" w:type="dxa"/>
        <w:tblLook w:val="04A0" w:firstRow="1" w:lastRow="0" w:firstColumn="1" w:lastColumn="0" w:noHBand="0" w:noVBand="1"/>
      </w:tblPr>
      <w:tblGrid>
        <w:gridCol w:w="2663"/>
        <w:gridCol w:w="2131"/>
        <w:gridCol w:w="3370"/>
      </w:tblGrid>
      <w:tr w:rsidR="00F3451B" w:rsidRPr="00251EBA" w14:paraId="0AE2D122" w14:textId="77777777" w:rsidTr="007C29AB">
        <w:trPr>
          <w:trHeight w:val="276"/>
        </w:trPr>
        <w:tc>
          <w:tcPr>
            <w:tcW w:w="1631" w:type="pct"/>
            <w:shd w:val="clear" w:color="auto" w:fill="D9E2F3" w:themeFill="accent1" w:themeFillTint="33"/>
            <w:vAlign w:val="center"/>
          </w:tcPr>
          <w:p w14:paraId="3D4A6ACC"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Criterio de evaluación</w:t>
            </w:r>
          </w:p>
        </w:tc>
        <w:tc>
          <w:tcPr>
            <w:tcW w:w="1305" w:type="pct"/>
            <w:shd w:val="clear" w:color="auto" w:fill="D9E2F3" w:themeFill="accent1" w:themeFillTint="33"/>
            <w:vAlign w:val="center"/>
          </w:tcPr>
          <w:p w14:paraId="6AEFED0C"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Rut integrante UTP</w:t>
            </w:r>
          </w:p>
        </w:tc>
        <w:tc>
          <w:tcPr>
            <w:tcW w:w="2064" w:type="pct"/>
            <w:shd w:val="clear" w:color="auto" w:fill="D9E2F3" w:themeFill="accent1" w:themeFillTint="33"/>
            <w:vAlign w:val="center"/>
          </w:tcPr>
          <w:p w14:paraId="1165D681"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Razón social integrante UTP</w:t>
            </w:r>
          </w:p>
        </w:tc>
      </w:tr>
      <w:tr w:rsidR="00F3451B" w:rsidRPr="00251EBA" w14:paraId="1A1E61DD" w14:textId="77777777" w:rsidTr="007C29AB">
        <w:trPr>
          <w:trHeight w:val="282"/>
        </w:trPr>
        <w:tc>
          <w:tcPr>
            <w:tcW w:w="1631" w:type="pct"/>
            <w:shd w:val="clear" w:color="auto" w:fill="F2F2F2" w:themeFill="background1" w:themeFillShade="F2"/>
            <w:vAlign w:val="center"/>
          </w:tcPr>
          <w:p w14:paraId="3A7DB6A8" w14:textId="77777777" w:rsidR="00F3451B" w:rsidRPr="00251EBA" w:rsidRDefault="00F3451B" w:rsidP="00337BB9">
            <w:pPr>
              <w:spacing w:line="276" w:lineRule="auto"/>
              <w:jc w:val="both"/>
              <w:rPr>
                <w:rFonts w:ascii="Arial Nova" w:hAnsi="Arial Nova" w:cs="Calibri"/>
                <w:b/>
                <w:bCs/>
                <w:color w:val="000000" w:themeColor="text1"/>
                <w:sz w:val="20"/>
                <w:szCs w:val="20"/>
                <w:lang w:val="es-CL"/>
              </w:rPr>
            </w:pPr>
            <w:r w:rsidRPr="00251EBA">
              <w:rPr>
                <w:rFonts w:ascii="Arial Nova" w:hAnsi="Arial Nova" w:cs="Calibri"/>
                <w:b/>
                <w:bCs/>
                <w:color w:val="000000" w:themeColor="text1"/>
                <w:sz w:val="20"/>
                <w:szCs w:val="20"/>
                <w:lang w:val="es-CL"/>
              </w:rPr>
              <w:t>Programas de integridad</w:t>
            </w:r>
          </w:p>
        </w:tc>
        <w:tc>
          <w:tcPr>
            <w:tcW w:w="1305" w:type="pct"/>
            <w:shd w:val="clear" w:color="auto" w:fill="auto"/>
            <w:vAlign w:val="center"/>
          </w:tcPr>
          <w:p w14:paraId="03D51271"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c>
          <w:tcPr>
            <w:tcW w:w="2064" w:type="pct"/>
            <w:shd w:val="clear" w:color="auto" w:fill="auto"/>
            <w:vAlign w:val="center"/>
          </w:tcPr>
          <w:p w14:paraId="20313080"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tc>
      </w:tr>
    </w:tbl>
    <w:p w14:paraId="1A9D1A1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7FE2CFC" w14:textId="77777777" w:rsidR="00F3451B" w:rsidRPr="00251EBA" w:rsidRDefault="00F3451B" w:rsidP="00337BB9">
      <w:pPr>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4. Declaración de objeto, solidaridad y vigencia de la UTP:</w:t>
      </w:r>
    </w:p>
    <w:p w14:paraId="0D109079" w14:textId="77777777" w:rsidR="00F3451B" w:rsidRPr="00251EBA" w:rsidRDefault="00F3451B" w:rsidP="00337BB9">
      <w:pPr>
        <w:tabs>
          <w:tab w:val="left" w:pos="284"/>
        </w:tabs>
        <w:spacing w:line="276" w:lineRule="auto"/>
        <w:jc w:val="both"/>
        <w:rPr>
          <w:rFonts w:ascii="Arial Nova" w:hAnsi="Arial Nova"/>
          <w:bCs/>
          <w:i/>
          <w:color w:val="000000" w:themeColor="text1"/>
          <w:sz w:val="20"/>
          <w:szCs w:val="20"/>
          <w:lang w:val="es-CL"/>
        </w:rPr>
      </w:pPr>
    </w:p>
    <w:p w14:paraId="4F832C07" w14:textId="77777777" w:rsidR="00F3451B" w:rsidRPr="00251EBA" w:rsidRDefault="00F3451B" w:rsidP="00337BB9">
      <w:pPr>
        <w:tabs>
          <w:tab w:val="left" w:pos="284"/>
        </w:tabs>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Mediante esta declaración el firmante declara:</w:t>
      </w:r>
    </w:p>
    <w:p w14:paraId="763CD99D" w14:textId="77777777" w:rsidR="00F3451B" w:rsidRPr="00251EBA" w:rsidRDefault="00F3451B" w:rsidP="00337BB9">
      <w:pPr>
        <w:tabs>
          <w:tab w:val="left" w:pos="284"/>
        </w:tabs>
        <w:spacing w:line="276" w:lineRule="auto"/>
        <w:jc w:val="both"/>
        <w:rPr>
          <w:rFonts w:ascii="Arial Nova" w:hAnsi="Arial Nova"/>
          <w:iCs/>
          <w:color w:val="000000" w:themeColor="text1"/>
          <w:sz w:val="20"/>
          <w:szCs w:val="20"/>
          <w:lang w:val="es-CL"/>
        </w:rPr>
      </w:pPr>
    </w:p>
    <w:p w14:paraId="17754A68" w14:textId="77777777" w:rsidR="00F3451B" w:rsidRPr="00251EBA" w:rsidRDefault="00F3451B" w:rsidP="00337BB9">
      <w:pPr>
        <w:pStyle w:val="Prrafodelista"/>
        <w:numPr>
          <w:ilvl w:val="0"/>
          <w:numId w:val="12"/>
        </w:numPr>
        <w:tabs>
          <w:tab w:val="left" w:pos="340"/>
        </w:tabs>
        <w:autoSpaceDE w:val="0"/>
        <w:autoSpaceDN w:val="0"/>
        <w:adjustRightInd w:val="0"/>
        <w:ind w:left="709" w:right="0"/>
        <w:rPr>
          <w:color w:val="000000" w:themeColor="text1"/>
          <w:sz w:val="20"/>
          <w:szCs w:val="20"/>
          <w:lang w:val="es-CL"/>
        </w:rPr>
      </w:pPr>
      <w:r w:rsidRPr="00251EBA">
        <w:rPr>
          <w:color w:val="000000" w:themeColor="text1"/>
          <w:sz w:val="20"/>
          <w:szCs w:val="20"/>
          <w:lang w:val="es-CL"/>
        </w:rPr>
        <w:t xml:space="preserve">Ser parte de la Unión Temporal de Proveedores señalada en el numeral 2 de esta declaración, que tiene por objeto presentar una propuesta formal bajo la modalidad establecida en el artículo 181 del Reglamento de la Ley N°19.886 al proceso de licitación denominado </w:t>
      </w:r>
      <w:r w:rsidRPr="00251EBA">
        <w:rPr>
          <w:b/>
          <w:color w:val="000000" w:themeColor="text1"/>
          <w:sz w:val="20"/>
          <w:szCs w:val="20"/>
          <w:lang w:val="es-CL"/>
        </w:rPr>
        <w:t>“</w:t>
      </w:r>
      <w:r w:rsidRPr="00251EBA">
        <w:rPr>
          <w:b/>
          <w:color w:val="000000" w:themeColor="text1"/>
          <w:sz w:val="20"/>
          <w:szCs w:val="20"/>
          <w:u w:val="single"/>
          <w:lang w:val="es-CL"/>
        </w:rPr>
        <w:t>Servicio de Recolección, transporte y disposición de residuos sólidos domiciliarios</w:t>
      </w:r>
      <w:r w:rsidRPr="00251EBA">
        <w:rPr>
          <w:color w:val="000000" w:themeColor="text1"/>
          <w:sz w:val="20"/>
          <w:szCs w:val="20"/>
          <w:lang w:val="es-CL"/>
        </w:rPr>
        <w:t>”, publicado en www.mercadopublico.cl con el ID _________________.</w:t>
      </w:r>
    </w:p>
    <w:p w14:paraId="09B440B1" w14:textId="77777777" w:rsidR="00F3451B" w:rsidRPr="00251EBA" w:rsidRDefault="00F3451B" w:rsidP="00337BB9">
      <w:pPr>
        <w:pStyle w:val="Prrafodelista"/>
        <w:tabs>
          <w:tab w:val="left" w:pos="340"/>
        </w:tabs>
        <w:autoSpaceDE w:val="0"/>
        <w:autoSpaceDN w:val="0"/>
        <w:adjustRightInd w:val="0"/>
        <w:ind w:left="709"/>
        <w:rPr>
          <w:color w:val="000000" w:themeColor="text1"/>
          <w:sz w:val="20"/>
          <w:szCs w:val="20"/>
          <w:lang w:val="es-CL"/>
        </w:rPr>
      </w:pPr>
    </w:p>
    <w:p w14:paraId="63226FA9" w14:textId="77777777" w:rsidR="00F3451B" w:rsidRPr="00251EBA" w:rsidRDefault="00F3451B" w:rsidP="00337BB9">
      <w:pPr>
        <w:pStyle w:val="Prrafodelista"/>
        <w:numPr>
          <w:ilvl w:val="0"/>
          <w:numId w:val="12"/>
        </w:numPr>
        <w:tabs>
          <w:tab w:val="left" w:pos="340"/>
        </w:tabs>
        <w:autoSpaceDE w:val="0"/>
        <w:autoSpaceDN w:val="0"/>
        <w:adjustRightInd w:val="0"/>
        <w:ind w:left="709" w:right="0"/>
        <w:rPr>
          <w:color w:val="000000" w:themeColor="text1"/>
          <w:sz w:val="20"/>
          <w:szCs w:val="20"/>
          <w:lang w:val="es-CL"/>
        </w:rPr>
      </w:pPr>
      <w:r w:rsidRPr="00251EBA">
        <w:rPr>
          <w:color w:val="000000" w:themeColor="text1"/>
          <w:sz w:val="20"/>
          <w:szCs w:val="20"/>
          <w:lang w:val="es-CL"/>
        </w:rPr>
        <w:t xml:space="preserve">Asimismo, declara que, juntamente con todos los integrantes de esta UTP, será solidariamente responsable de la presentación de la oferta, así como de las obligaciones contraídas en virtud de los contratos suscritos en caso de ser adjudicado en esta licitación. </w:t>
      </w:r>
    </w:p>
    <w:p w14:paraId="3B228A6D" w14:textId="77777777" w:rsidR="00F3451B" w:rsidRPr="00251EBA" w:rsidRDefault="00F3451B" w:rsidP="00337BB9">
      <w:pPr>
        <w:pStyle w:val="Prrafodelista"/>
        <w:rPr>
          <w:color w:val="000000" w:themeColor="text1"/>
          <w:sz w:val="20"/>
          <w:szCs w:val="20"/>
          <w:lang w:val="es-CL"/>
        </w:rPr>
      </w:pPr>
    </w:p>
    <w:p w14:paraId="37253DE2" w14:textId="77777777" w:rsidR="00F3451B" w:rsidRPr="00251EBA" w:rsidRDefault="00F3451B" w:rsidP="00337BB9">
      <w:pPr>
        <w:pStyle w:val="Prrafodelista"/>
        <w:numPr>
          <w:ilvl w:val="0"/>
          <w:numId w:val="12"/>
        </w:numPr>
        <w:tabs>
          <w:tab w:val="left" w:pos="340"/>
        </w:tabs>
        <w:autoSpaceDE w:val="0"/>
        <w:autoSpaceDN w:val="0"/>
        <w:adjustRightInd w:val="0"/>
        <w:ind w:left="709" w:right="0"/>
        <w:rPr>
          <w:color w:val="000000" w:themeColor="text1"/>
          <w:sz w:val="20"/>
          <w:szCs w:val="20"/>
          <w:lang w:val="es-CL"/>
        </w:rPr>
      </w:pPr>
      <w:r w:rsidRPr="00251EBA">
        <w:rPr>
          <w:color w:val="000000" w:themeColor="text1"/>
          <w:sz w:val="20"/>
          <w:szCs w:val="20"/>
          <w:lang w:val="es-CL"/>
        </w:rPr>
        <w:t>Finalmente, declara que la vigencia de la UTP no será inferior a la del contrato adjudicado, incluyendo las renovaciones, incrementos de plazos y prórrogas que procedan en caso de que las hubiere.</w:t>
      </w:r>
    </w:p>
    <w:p w14:paraId="2AC3C91D" w14:textId="77777777" w:rsidR="00F3451B" w:rsidRPr="00251EBA" w:rsidRDefault="00F3451B" w:rsidP="00337BB9">
      <w:pPr>
        <w:spacing w:before="100" w:beforeAutospacing="1" w:after="120"/>
        <w:jc w:val="both"/>
        <w:rPr>
          <w:rFonts w:ascii="Arial Nova" w:eastAsia="Times New Roman" w:hAnsi="Arial Nova"/>
          <w:color w:val="000000" w:themeColor="text1"/>
          <w:sz w:val="20"/>
          <w:szCs w:val="20"/>
          <w:lang w:val="es-CL" w:eastAsia="es-CL"/>
        </w:rPr>
      </w:pPr>
      <w:r w:rsidRPr="00251EBA">
        <w:rPr>
          <w:rFonts w:ascii="Arial Nova" w:eastAsia="Times New Roman" w:hAnsi="Arial Nova"/>
          <w:b/>
          <w:bCs/>
          <w:color w:val="000000" w:themeColor="text1"/>
          <w:sz w:val="20"/>
          <w:szCs w:val="20"/>
          <w:lang w:val="es-CL" w:eastAsia="es-CL"/>
        </w:rPr>
        <w:t>5. Otorgamiento de poder para representación de la UTP:</w:t>
      </w:r>
    </w:p>
    <w:p w14:paraId="34073859" w14:textId="77777777" w:rsidR="00F3451B" w:rsidRPr="00251EBA" w:rsidRDefault="00F3451B" w:rsidP="00337BB9">
      <w:pPr>
        <w:spacing w:before="100" w:beforeAutospacing="1" w:after="120" w:line="276" w:lineRule="auto"/>
        <w:jc w:val="both"/>
        <w:rPr>
          <w:rFonts w:ascii="Arial Nova" w:eastAsia="Times New Roman" w:hAnsi="Arial Nova"/>
          <w:color w:val="000000" w:themeColor="text1"/>
          <w:sz w:val="20"/>
          <w:szCs w:val="20"/>
          <w:lang w:val="es-CL" w:eastAsia="es-CL"/>
        </w:rPr>
      </w:pPr>
      <w:r w:rsidRPr="00251EBA">
        <w:rPr>
          <w:rFonts w:ascii="Arial Nova" w:eastAsia="Times New Roman" w:hAnsi="Arial Nova"/>
          <w:color w:val="000000" w:themeColor="text1"/>
          <w:sz w:val="20"/>
          <w:szCs w:val="20"/>
          <w:lang w:val="es-CL" w:eastAsia="es-CL"/>
        </w:rPr>
        <w:t xml:space="preserve">Mediante el presente documento vengo en conferir poder al integrante de la UTP que actúa como apoderado de esta, según lo señalado en el numeral 2 de este anexo, para que en mi nombre y representación suscriba y presente todos los documentos y anexos que sean requeridos para la </w:t>
      </w:r>
      <w:r w:rsidRPr="00251EBA">
        <w:rPr>
          <w:rFonts w:ascii="Arial Nova" w:eastAsia="Times New Roman" w:hAnsi="Arial Nova"/>
          <w:color w:val="000000" w:themeColor="text1"/>
          <w:sz w:val="20"/>
          <w:szCs w:val="20"/>
          <w:lang w:val="es-CL" w:eastAsia="es-CL"/>
        </w:rPr>
        <w:lastRenderedPageBreak/>
        <w:t>presentación de la oferta, de acuerdo con lo dispuesto en las respectivas bases de licitación, especialmente, lo referido a la “Declaración jurada online” y los anexos técnicos y económicos que componen la oferta.</w:t>
      </w:r>
    </w:p>
    <w:p w14:paraId="14098DDE" w14:textId="77777777" w:rsidR="00F3451B" w:rsidRPr="00251EBA" w:rsidRDefault="00F3451B" w:rsidP="00337BB9">
      <w:pPr>
        <w:spacing w:line="276" w:lineRule="auto"/>
        <w:jc w:val="both"/>
        <w:rPr>
          <w:rFonts w:ascii="Arial Nova" w:hAnsi="Arial Nova" w:cstheme="minorHAnsi"/>
          <w:b/>
          <w:bCs/>
          <w:color w:val="000000" w:themeColor="text1"/>
          <w:sz w:val="20"/>
          <w:szCs w:val="20"/>
          <w:lang w:val="es-CL"/>
        </w:rPr>
      </w:pPr>
    </w:p>
    <w:p w14:paraId="4D9447D4" w14:textId="77777777" w:rsidR="00F3451B" w:rsidRPr="00251EBA" w:rsidRDefault="00F3451B" w:rsidP="00337BB9">
      <w:pPr>
        <w:spacing w:line="276" w:lineRule="auto"/>
        <w:jc w:val="both"/>
        <w:rPr>
          <w:rFonts w:ascii="Arial Nova" w:eastAsia="Calibri" w:hAnsi="Arial Nova" w:cstheme="minorHAnsi"/>
          <w:bCs/>
          <w:i/>
          <w:color w:val="000000" w:themeColor="text1"/>
          <w:sz w:val="20"/>
          <w:szCs w:val="20"/>
          <w:lang w:val="es-CL" w:eastAsia="es-CL"/>
        </w:rPr>
      </w:pPr>
      <w:r w:rsidRPr="00251EBA">
        <w:rPr>
          <w:rFonts w:ascii="Arial Nova" w:eastAsia="Calibri" w:hAnsi="Arial Nova" w:cstheme="minorHAnsi"/>
          <w:bCs/>
          <w:i/>
          <w:color w:val="000000" w:themeColor="text1"/>
          <w:sz w:val="20"/>
          <w:szCs w:val="20"/>
          <w:lang w:val="es-CL" w:eastAsia="es-CL"/>
        </w:rPr>
        <w:t>&lt;Ciudad&gt;, &lt;fecha&gt;</w:t>
      </w:r>
    </w:p>
    <w:p w14:paraId="4C94631C" w14:textId="77777777" w:rsidR="00F3451B" w:rsidRPr="00251EBA" w:rsidRDefault="00F3451B" w:rsidP="00337BB9">
      <w:pPr>
        <w:tabs>
          <w:tab w:val="left" w:pos="284"/>
        </w:tabs>
        <w:spacing w:line="276" w:lineRule="auto"/>
        <w:jc w:val="both"/>
        <w:rPr>
          <w:rFonts w:ascii="Arial Nova" w:hAnsi="Arial Nova"/>
          <w:color w:val="000000" w:themeColor="text1"/>
          <w:sz w:val="20"/>
          <w:szCs w:val="20"/>
          <w:lang w:val="es-CL"/>
        </w:rPr>
      </w:pPr>
    </w:p>
    <w:p w14:paraId="73AB13DE" w14:textId="77777777" w:rsidR="00F3451B" w:rsidRPr="00251EBA" w:rsidRDefault="00F3451B" w:rsidP="00337BB9">
      <w:pPr>
        <w:tabs>
          <w:tab w:val="left" w:pos="284"/>
        </w:tabs>
        <w:spacing w:line="276" w:lineRule="auto"/>
        <w:jc w:val="both"/>
        <w:rPr>
          <w:rFonts w:ascii="Arial Nova" w:hAnsi="Arial Nova"/>
          <w:color w:val="000000" w:themeColor="text1"/>
          <w:sz w:val="20"/>
          <w:szCs w:val="20"/>
          <w:lang w:val="es-C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3451B" w:rsidRPr="00251EBA" w14:paraId="227332B5" w14:textId="77777777" w:rsidTr="00A63306">
        <w:trPr>
          <w:jc w:val="center"/>
        </w:trPr>
        <w:tc>
          <w:tcPr>
            <w:tcW w:w="9962" w:type="dxa"/>
          </w:tcPr>
          <w:p w14:paraId="05261EAB" w14:textId="77777777" w:rsidR="00F3451B" w:rsidRPr="00251EBA" w:rsidRDefault="00F3451B" w:rsidP="00337BB9">
            <w:pPr>
              <w:spacing w:line="276" w:lineRule="auto"/>
              <w:jc w:val="center"/>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_________________________________________</w:t>
            </w:r>
          </w:p>
        </w:tc>
      </w:tr>
      <w:tr w:rsidR="00F3451B" w:rsidRPr="00337BB9" w14:paraId="7D1B10EE" w14:textId="77777777" w:rsidTr="00A63306">
        <w:trPr>
          <w:jc w:val="center"/>
        </w:trPr>
        <w:tc>
          <w:tcPr>
            <w:tcW w:w="9962" w:type="dxa"/>
          </w:tcPr>
          <w:p w14:paraId="386D0027" w14:textId="77777777" w:rsidR="00F3451B" w:rsidRPr="00251EBA" w:rsidRDefault="00F3451B" w:rsidP="00337BB9">
            <w:pPr>
              <w:spacing w:line="276" w:lineRule="auto"/>
              <w:jc w:val="center"/>
              <w:rPr>
                <w:rFonts w:ascii="Arial Nova" w:hAnsi="Arial Nova"/>
                <w:i/>
                <w:iCs/>
                <w:color w:val="000000" w:themeColor="text1"/>
                <w:sz w:val="20"/>
                <w:szCs w:val="20"/>
                <w:lang w:val="es-CL"/>
              </w:rPr>
            </w:pPr>
            <w:r w:rsidRPr="00251EBA">
              <w:rPr>
                <w:rFonts w:ascii="Arial Nova" w:hAnsi="Arial Nova"/>
                <w:i/>
                <w:iCs/>
                <w:color w:val="000000" w:themeColor="text1"/>
                <w:sz w:val="20"/>
                <w:szCs w:val="20"/>
                <w:lang w:val="es-CL"/>
              </w:rPr>
              <w:t>&lt;Nombre, Rut y firma&gt;</w:t>
            </w:r>
          </w:p>
          <w:p w14:paraId="48ABAD10" w14:textId="77777777" w:rsidR="00F3451B" w:rsidRPr="00251EBA" w:rsidRDefault="00F3451B" w:rsidP="00337BB9">
            <w:pPr>
              <w:spacing w:line="276" w:lineRule="auto"/>
              <w:jc w:val="center"/>
              <w:rPr>
                <w:rFonts w:ascii="Arial Nova" w:hAnsi="Arial Nova"/>
                <w:i/>
                <w:iCs/>
                <w:color w:val="000000" w:themeColor="text1"/>
                <w:sz w:val="20"/>
                <w:szCs w:val="20"/>
                <w:lang w:val="es-CL"/>
              </w:rPr>
            </w:pPr>
            <w:r w:rsidRPr="00251EBA">
              <w:rPr>
                <w:rFonts w:ascii="Arial Nova" w:hAnsi="Arial Nova"/>
                <w:i/>
                <w:iCs/>
                <w:color w:val="000000" w:themeColor="text1"/>
                <w:sz w:val="20"/>
                <w:szCs w:val="20"/>
                <w:lang w:val="es-CL"/>
              </w:rPr>
              <w:t>&lt;Representante Legal del oferente miembro de la UTP o persona natural, según corresponda&gt;</w:t>
            </w:r>
          </w:p>
        </w:tc>
      </w:tr>
    </w:tbl>
    <w:p w14:paraId="12657DAA" w14:textId="77777777" w:rsidR="00F3451B" w:rsidRPr="00251EBA" w:rsidRDefault="00F3451B" w:rsidP="00337BB9">
      <w:pPr>
        <w:spacing w:line="276" w:lineRule="auto"/>
        <w:jc w:val="both"/>
        <w:rPr>
          <w:rFonts w:ascii="Arial Nova" w:hAnsi="Arial Nova"/>
          <w:b/>
          <w:i/>
          <w:color w:val="000000" w:themeColor="text1"/>
          <w:sz w:val="20"/>
          <w:szCs w:val="20"/>
          <w:lang w:val="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F3451B" w:rsidRPr="00251EBA" w14:paraId="44EAC9D9" w14:textId="77777777" w:rsidTr="007C29AB">
        <w:tc>
          <w:tcPr>
            <w:tcW w:w="9396" w:type="dxa"/>
            <w:shd w:val="clear" w:color="auto" w:fill="F2F2F2" w:themeFill="background1" w:themeFillShade="F2"/>
            <w:vAlign w:val="center"/>
          </w:tcPr>
          <w:p w14:paraId="5A929855" w14:textId="77777777" w:rsidR="00F3451B" w:rsidRPr="00251EBA" w:rsidRDefault="00F3451B" w:rsidP="00337BB9">
            <w:pPr>
              <w:tabs>
                <w:tab w:val="left" w:pos="284"/>
              </w:tabs>
              <w:spacing w:line="276" w:lineRule="auto"/>
              <w:jc w:val="both"/>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 xml:space="preserve">NOTAS: </w:t>
            </w:r>
          </w:p>
        </w:tc>
      </w:tr>
      <w:tr w:rsidR="00F3451B" w:rsidRPr="00337BB9" w14:paraId="215C6BEF" w14:textId="77777777" w:rsidTr="007C29AB">
        <w:trPr>
          <w:trHeight w:val="705"/>
        </w:trPr>
        <w:tc>
          <w:tcPr>
            <w:tcW w:w="9396" w:type="dxa"/>
            <w:shd w:val="clear" w:color="auto" w:fill="F2F2F2" w:themeFill="background1" w:themeFillShade="F2"/>
            <w:vAlign w:val="center"/>
          </w:tcPr>
          <w:p w14:paraId="7E4E62EB" w14:textId="77777777" w:rsidR="00F3451B" w:rsidRPr="00251EBA" w:rsidRDefault="00F3451B" w:rsidP="00337BB9">
            <w:pPr>
              <w:pStyle w:val="Prrafodelista"/>
              <w:numPr>
                <w:ilvl w:val="0"/>
                <w:numId w:val="13"/>
              </w:numPr>
              <w:tabs>
                <w:tab w:val="left" w:pos="340"/>
              </w:tabs>
              <w:autoSpaceDE w:val="0"/>
              <w:autoSpaceDN w:val="0"/>
              <w:adjustRightInd w:val="0"/>
              <w:ind w:left="596" w:right="0" w:hanging="283"/>
              <w:rPr>
                <w:color w:val="000000" w:themeColor="text1"/>
                <w:sz w:val="20"/>
                <w:szCs w:val="20"/>
                <w:lang w:val="es-CL"/>
              </w:rPr>
            </w:pPr>
            <w:r w:rsidRPr="00251EBA">
              <w:rPr>
                <w:color w:val="000000" w:themeColor="text1"/>
                <w:sz w:val="20"/>
                <w:szCs w:val="20"/>
                <w:lang w:val="es-CL"/>
              </w:rPr>
              <w:t>Todos los datos solicitados deben ser completados debidamente y éstos deben ser coincidentes con el instrumento de constitución de la UTP que es exigido en el artículo 181 del Reglamento de la Ley N°19.886.</w:t>
            </w:r>
          </w:p>
          <w:p w14:paraId="2035D074" w14:textId="77777777" w:rsidR="00F3451B" w:rsidRPr="00251EBA" w:rsidRDefault="00F3451B" w:rsidP="00337BB9">
            <w:pPr>
              <w:pStyle w:val="Prrafodelista"/>
              <w:numPr>
                <w:ilvl w:val="0"/>
                <w:numId w:val="13"/>
              </w:numPr>
              <w:tabs>
                <w:tab w:val="left" w:pos="340"/>
              </w:tabs>
              <w:autoSpaceDE w:val="0"/>
              <w:autoSpaceDN w:val="0"/>
              <w:adjustRightInd w:val="0"/>
              <w:ind w:left="596" w:right="0" w:hanging="283"/>
              <w:rPr>
                <w:color w:val="000000" w:themeColor="text1"/>
                <w:sz w:val="20"/>
                <w:szCs w:val="20"/>
                <w:lang w:val="es-CL"/>
              </w:rPr>
            </w:pPr>
            <w:r w:rsidRPr="00251EBA">
              <w:rPr>
                <w:color w:val="000000" w:themeColor="text1"/>
                <w:sz w:val="20"/>
                <w:szCs w:val="20"/>
                <w:lang w:val="es-CL"/>
              </w:rPr>
              <w:t xml:space="preserve">Cada uno de los miembros de la UTP, incluyendo el apoderado, deberán completar debidamente, firmar y adjuntar a la oferta este anexo, información que deberá ser concordante entre sí.  Luego, se deberán presentar tantos anexos como integrantes tenga la UTP. </w:t>
            </w:r>
          </w:p>
          <w:p w14:paraId="4B8AA804" w14:textId="77777777" w:rsidR="00F3451B" w:rsidRPr="00251EBA" w:rsidRDefault="00F3451B" w:rsidP="00337BB9">
            <w:pPr>
              <w:pStyle w:val="Prrafodelista"/>
              <w:tabs>
                <w:tab w:val="left" w:pos="340"/>
              </w:tabs>
              <w:autoSpaceDE w:val="0"/>
              <w:autoSpaceDN w:val="0"/>
              <w:adjustRightInd w:val="0"/>
              <w:ind w:left="596"/>
              <w:rPr>
                <w:color w:val="000000" w:themeColor="text1"/>
                <w:sz w:val="20"/>
                <w:szCs w:val="20"/>
                <w:lang w:val="es-CL"/>
              </w:rPr>
            </w:pPr>
          </w:p>
        </w:tc>
      </w:tr>
    </w:tbl>
    <w:p w14:paraId="71A5786D" w14:textId="77777777" w:rsidR="00F3451B" w:rsidRPr="00251EBA" w:rsidRDefault="00F3451B" w:rsidP="00337BB9">
      <w:pPr>
        <w:spacing w:line="276" w:lineRule="auto"/>
        <w:jc w:val="both"/>
        <w:rPr>
          <w:rFonts w:ascii="Arial Nova" w:eastAsia="Calibri" w:hAnsi="Arial Nova" w:cstheme="minorHAnsi"/>
          <w:b/>
          <w:caps/>
          <w:color w:val="000000" w:themeColor="text1"/>
          <w:sz w:val="20"/>
          <w:szCs w:val="20"/>
          <w:lang w:val="es-CL" w:eastAsia="es-CL"/>
        </w:rPr>
      </w:pPr>
      <w:r w:rsidRPr="00251EBA">
        <w:rPr>
          <w:rFonts w:ascii="Arial Nova" w:hAnsi="Arial Nova"/>
          <w:color w:val="000000" w:themeColor="text1"/>
          <w:sz w:val="20"/>
          <w:szCs w:val="20"/>
          <w:lang w:val="es-CL"/>
        </w:rPr>
        <w:br w:type="page"/>
      </w:r>
    </w:p>
    <w:p w14:paraId="7409EE2C" w14:textId="77777777" w:rsidR="00F3451B" w:rsidRPr="00251EBA" w:rsidRDefault="00F3451B" w:rsidP="00337BB9">
      <w:pPr>
        <w:pStyle w:val="Ttulo1"/>
        <w:numPr>
          <w:ilvl w:val="0"/>
          <w:numId w:val="0"/>
        </w:numPr>
        <w:ind w:left="340"/>
        <w:jc w:val="center"/>
        <w:rPr>
          <w:sz w:val="20"/>
          <w:szCs w:val="20"/>
        </w:rPr>
      </w:pPr>
      <w:r w:rsidRPr="00251EBA">
        <w:rPr>
          <w:sz w:val="20"/>
          <w:szCs w:val="20"/>
        </w:rPr>
        <w:lastRenderedPageBreak/>
        <w:t>ANEXO N°7: Declaración jurada para contratar</w:t>
      </w:r>
    </w:p>
    <w:p w14:paraId="3C030280" w14:textId="5AEC988E" w:rsidR="00F3451B" w:rsidRPr="00251EBA" w:rsidRDefault="00F3451B" w:rsidP="00337BB9">
      <w:pPr>
        <w:spacing w:line="276" w:lineRule="auto"/>
        <w:jc w:val="center"/>
        <w:rPr>
          <w:rFonts w:ascii="Arial Nova" w:eastAsia="Calibri" w:hAnsi="Arial Nova" w:cstheme="minorHAnsi"/>
          <w:bCs/>
          <w:color w:val="000000" w:themeColor="text1"/>
          <w:sz w:val="20"/>
          <w:szCs w:val="20"/>
          <w:lang w:val="es-CL" w:eastAsia="es-CL"/>
        </w:rPr>
      </w:pPr>
      <w:r w:rsidRPr="00251EBA">
        <w:rPr>
          <w:rFonts w:ascii="Arial Nova" w:eastAsia="Calibri" w:hAnsi="Arial Nova" w:cstheme="minorHAnsi"/>
          <w:bCs/>
          <w:color w:val="000000" w:themeColor="text1"/>
          <w:sz w:val="20"/>
          <w:szCs w:val="20"/>
          <w:lang w:val="es-CL" w:eastAsia="es-CL"/>
        </w:rPr>
        <w:t xml:space="preserve">(Deudas </w:t>
      </w:r>
      <w:r w:rsidR="00A63306" w:rsidRPr="00251EBA">
        <w:rPr>
          <w:rFonts w:ascii="Arial Nova" w:eastAsia="Calibri" w:hAnsi="Arial Nova" w:cstheme="minorHAnsi"/>
          <w:bCs/>
          <w:color w:val="000000" w:themeColor="text1"/>
          <w:sz w:val="20"/>
          <w:szCs w:val="20"/>
          <w:lang w:val="es-CL" w:eastAsia="es-CL"/>
        </w:rPr>
        <w:t>v</w:t>
      </w:r>
      <w:r w:rsidRPr="00251EBA">
        <w:rPr>
          <w:rFonts w:ascii="Arial Nova" w:eastAsia="Calibri" w:hAnsi="Arial Nova" w:cstheme="minorHAnsi"/>
          <w:bCs/>
          <w:color w:val="000000" w:themeColor="text1"/>
          <w:sz w:val="20"/>
          <w:szCs w:val="20"/>
          <w:lang w:val="es-CL" w:eastAsia="es-CL"/>
        </w:rPr>
        <w:t xml:space="preserve">igentes con </w:t>
      </w:r>
      <w:r w:rsidR="00A63306" w:rsidRPr="00251EBA">
        <w:rPr>
          <w:rFonts w:ascii="Arial Nova" w:eastAsia="Calibri" w:hAnsi="Arial Nova" w:cstheme="minorHAnsi"/>
          <w:bCs/>
          <w:color w:val="000000" w:themeColor="text1"/>
          <w:sz w:val="20"/>
          <w:szCs w:val="20"/>
          <w:lang w:val="es-CL" w:eastAsia="es-CL"/>
        </w:rPr>
        <w:t>t</w:t>
      </w:r>
      <w:r w:rsidRPr="00251EBA">
        <w:rPr>
          <w:rFonts w:ascii="Arial Nova" w:eastAsia="Calibri" w:hAnsi="Arial Nova" w:cstheme="minorHAnsi"/>
          <w:bCs/>
          <w:color w:val="000000" w:themeColor="text1"/>
          <w:sz w:val="20"/>
          <w:szCs w:val="20"/>
          <w:lang w:val="es-CL" w:eastAsia="es-CL"/>
        </w:rPr>
        <w:t>rabajadores)</w:t>
      </w:r>
    </w:p>
    <w:p w14:paraId="5A83AD5C" w14:textId="77777777" w:rsidR="00F3451B" w:rsidRPr="00251EBA" w:rsidRDefault="00F3451B" w:rsidP="00337BB9">
      <w:pPr>
        <w:spacing w:line="276" w:lineRule="auto"/>
        <w:jc w:val="center"/>
        <w:rPr>
          <w:rFonts w:ascii="Arial Nova" w:eastAsia="Calibri" w:hAnsi="Arial Nova" w:cstheme="minorHAnsi"/>
          <w:b/>
          <w:color w:val="000000" w:themeColor="text1"/>
          <w:sz w:val="20"/>
          <w:szCs w:val="20"/>
          <w:lang w:val="es-CL" w:eastAsia="es-CL"/>
        </w:rPr>
      </w:pPr>
    </w:p>
    <w:p w14:paraId="089E797E" w14:textId="77777777" w:rsidR="00F3451B" w:rsidRPr="00251EBA" w:rsidRDefault="00F3451B" w:rsidP="00337BB9">
      <w:pPr>
        <w:spacing w:line="276" w:lineRule="auto"/>
        <w:jc w:val="center"/>
        <w:rPr>
          <w:rFonts w:ascii="Arial Nova" w:eastAsia="Calibri" w:hAnsi="Arial Nova" w:cstheme="minorHAnsi"/>
          <w:b/>
          <w:color w:val="000000" w:themeColor="text1"/>
          <w:sz w:val="20"/>
          <w:szCs w:val="20"/>
          <w:lang w:val="es-CL" w:eastAsia="es-CL"/>
        </w:rPr>
      </w:pPr>
    </w:p>
    <w:p w14:paraId="42A78CCC"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30D14687" w14:textId="77777777" w:rsidR="00F3451B" w:rsidRPr="00251EBA" w:rsidRDefault="00F3451B" w:rsidP="00337BB9">
      <w:pPr>
        <w:spacing w:line="276" w:lineRule="auto"/>
        <w:jc w:val="both"/>
        <w:rPr>
          <w:rFonts w:ascii="Arial Nova" w:eastAsia="Calibri" w:hAnsi="Arial Nova" w:cstheme="minorHAnsi"/>
          <w:b/>
          <w:color w:val="000000" w:themeColor="text1"/>
          <w:sz w:val="20"/>
          <w:szCs w:val="20"/>
          <w:lang w:val="es-CL" w:eastAsia="es-CL"/>
        </w:rPr>
      </w:pPr>
    </w:p>
    <w:p w14:paraId="6A5795BE"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D18877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Yo, </w:t>
      </w:r>
      <w:r w:rsidRPr="00251EBA">
        <w:rPr>
          <w:rFonts w:ascii="Arial Nova" w:eastAsia="Calibri" w:hAnsi="Arial Nova" w:cstheme="minorHAnsi"/>
          <w:bCs/>
          <w:i/>
          <w:color w:val="000000" w:themeColor="text1"/>
          <w:sz w:val="20"/>
          <w:szCs w:val="20"/>
          <w:lang w:val="es-CL" w:eastAsia="es-CL"/>
        </w:rPr>
        <w:t>&lt;nombre de representante legal o persona natural según corresponda&gt;</w:t>
      </w:r>
      <w:r w:rsidRPr="00251EBA">
        <w:rPr>
          <w:rFonts w:ascii="Arial Nova" w:eastAsia="Calibri" w:hAnsi="Arial Nova" w:cstheme="minorHAnsi"/>
          <w:bCs/>
          <w:iCs/>
          <w:color w:val="000000" w:themeColor="text1"/>
          <w:sz w:val="20"/>
          <w:szCs w:val="20"/>
          <w:lang w:val="es-CL" w:eastAsia="es-CL"/>
        </w:rPr>
        <w:t>, cédula de identidad N°</w:t>
      </w:r>
      <w:r w:rsidRPr="00251EBA">
        <w:rPr>
          <w:rFonts w:ascii="Arial Nova" w:eastAsia="Calibri" w:hAnsi="Arial Nova" w:cstheme="minorHAnsi"/>
          <w:bCs/>
          <w:i/>
          <w:color w:val="000000" w:themeColor="text1"/>
          <w:sz w:val="20"/>
          <w:szCs w:val="20"/>
          <w:lang w:val="es-CL" w:eastAsia="es-CL"/>
        </w:rPr>
        <w:t>&lt;RUT representante legal o persona natural según corresponda&gt;</w:t>
      </w:r>
      <w:r w:rsidRPr="00251EBA">
        <w:rPr>
          <w:rFonts w:ascii="Arial Nova" w:eastAsia="Calibri" w:hAnsi="Arial Nova" w:cstheme="minorHAnsi"/>
          <w:bCs/>
          <w:iCs/>
          <w:color w:val="000000" w:themeColor="text1"/>
          <w:sz w:val="20"/>
          <w:szCs w:val="20"/>
          <w:lang w:val="es-CL" w:eastAsia="es-CL"/>
        </w:rPr>
        <w:t xml:space="preserve"> con domicilio en </w:t>
      </w:r>
      <w:r w:rsidRPr="00251EBA">
        <w:rPr>
          <w:rFonts w:ascii="Arial Nova" w:eastAsia="Calibri" w:hAnsi="Arial Nova" w:cstheme="minorHAnsi"/>
          <w:bCs/>
          <w:i/>
          <w:color w:val="000000" w:themeColor="text1"/>
          <w:sz w:val="20"/>
          <w:szCs w:val="20"/>
          <w:lang w:val="es-CL" w:eastAsia="es-CL"/>
        </w:rPr>
        <w:t>&lt;domicilio&gt;, &lt;comuna&gt;, &lt;ciudad&gt;</w:t>
      </w:r>
      <w:r w:rsidRPr="00251EBA">
        <w:rPr>
          <w:rFonts w:ascii="Arial Nova" w:eastAsia="Calibri" w:hAnsi="Arial Nova" w:cstheme="minorHAnsi"/>
          <w:bCs/>
          <w:iCs/>
          <w:color w:val="000000" w:themeColor="text1"/>
          <w:sz w:val="20"/>
          <w:szCs w:val="20"/>
          <w:lang w:val="es-CL" w:eastAsia="es-CL"/>
        </w:rPr>
        <w:t xml:space="preserve"> en representación de </w:t>
      </w:r>
      <w:r w:rsidRPr="00251EBA">
        <w:rPr>
          <w:rFonts w:ascii="Arial Nova" w:eastAsia="Calibri" w:hAnsi="Arial Nova" w:cstheme="minorHAnsi"/>
          <w:bCs/>
          <w:i/>
          <w:color w:val="000000" w:themeColor="text1"/>
          <w:sz w:val="20"/>
          <w:szCs w:val="20"/>
          <w:lang w:val="es-CL" w:eastAsia="es-CL"/>
        </w:rPr>
        <w:t>&lt;razón social empresa o persona natural según corresponda&gt;</w:t>
      </w:r>
      <w:r w:rsidRPr="00251EBA">
        <w:rPr>
          <w:rFonts w:ascii="Arial Nova" w:eastAsia="Calibri" w:hAnsi="Arial Nova" w:cstheme="minorHAnsi"/>
          <w:bCs/>
          <w:iCs/>
          <w:color w:val="000000" w:themeColor="text1"/>
          <w:sz w:val="20"/>
          <w:szCs w:val="20"/>
          <w:lang w:val="es-CL" w:eastAsia="es-CL"/>
        </w:rPr>
        <w:t>, RUT N°</w:t>
      </w:r>
      <w:r w:rsidRPr="00251EBA">
        <w:rPr>
          <w:rFonts w:ascii="Arial Nova" w:eastAsia="Calibri" w:hAnsi="Arial Nova" w:cstheme="minorHAnsi"/>
          <w:bCs/>
          <w:i/>
          <w:color w:val="000000" w:themeColor="text1"/>
          <w:sz w:val="20"/>
          <w:szCs w:val="20"/>
          <w:lang w:val="es-CL" w:eastAsia="es-CL"/>
        </w:rPr>
        <w:t>&lt;RUT empresa o persona natural según corresponda&gt;</w:t>
      </w:r>
      <w:r w:rsidRPr="00251EBA">
        <w:rPr>
          <w:rFonts w:ascii="Arial Nova" w:eastAsia="Calibri" w:hAnsi="Arial Nova" w:cstheme="minorHAnsi"/>
          <w:bCs/>
          <w:iCs/>
          <w:color w:val="000000" w:themeColor="text1"/>
          <w:sz w:val="20"/>
          <w:szCs w:val="20"/>
          <w:lang w:val="es-CL" w:eastAsia="es-CL"/>
        </w:rPr>
        <w:t>, del mismo domicilio, declaro que mi representada:</w:t>
      </w:r>
    </w:p>
    <w:p w14:paraId="7112D512"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7A850DBE"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lang w:val="es-CL" w:eastAsia="es-CL"/>
        </w:rPr>
      </w:pPr>
      <w:r w:rsidRPr="00251EBA">
        <w:rPr>
          <w:rFonts w:ascii="Arial Nova" w:eastAsia="Calibri" w:hAnsi="Arial Nova" w:cstheme="minorHAnsi"/>
          <w:b/>
          <w:i/>
          <w:color w:val="000000" w:themeColor="text1"/>
          <w:sz w:val="20"/>
          <w:szCs w:val="20"/>
          <w:lang w:val="es-CL" w:eastAsia="es-CL"/>
        </w:rPr>
        <w:t>(En el espacio en blanco, favor indicar “Sí” o “No”, según corresponda):</w:t>
      </w:r>
    </w:p>
    <w:p w14:paraId="5D6D3C1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2A81BB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63D47DA"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“____ registra saldos insolutos de remuneraciones o cotizaciones de seguridad social con los actuales trabajadores o con trabajadores contratados en los últimos 2 años”.</w:t>
      </w:r>
    </w:p>
    <w:p w14:paraId="37FA4B6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182B02F6"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51D63B8"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1387673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C8F1C2B" w14:textId="77777777" w:rsidR="00F3451B" w:rsidRPr="00251EBA" w:rsidRDefault="00F3451B" w:rsidP="00337BB9">
      <w:pPr>
        <w:spacing w:line="276" w:lineRule="auto"/>
        <w:jc w:val="both"/>
        <w:rPr>
          <w:rFonts w:ascii="Arial Nova" w:eastAsia="Calibri" w:hAnsi="Arial Nova" w:cstheme="minorHAnsi"/>
          <w:bCs/>
          <w:i/>
          <w:color w:val="000000" w:themeColor="text1"/>
          <w:sz w:val="20"/>
          <w:szCs w:val="20"/>
          <w:lang w:val="es-CL" w:eastAsia="es-CL"/>
        </w:rPr>
      </w:pPr>
      <w:r w:rsidRPr="00251EBA">
        <w:rPr>
          <w:rFonts w:ascii="Arial Nova" w:eastAsia="Calibri" w:hAnsi="Arial Nova" w:cstheme="minorHAnsi"/>
          <w:bCs/>
          <w:i/>
          <w:color w:val="000000" w:themeColor="text1"/>
          <w:sz w:val="20"/>
          <w:szCs w:val="20"/>
          <w:lang w:val="es-CL" w:eastAsia="es-CL"/>
        </w:rPr>
        <w:t>&lt;Ciudad&gt;, &lt;fecha&gt;</w:t>
      </w:r>
    </w:p>
    <w:p w14:paraId="2938752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75F29F8C"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77DFA3E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9A00AC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6BC9FB6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EBECEC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910586D" w14:textId="77777777" w:rsidR="00F3451B" w:rsidRPr="00251EBA" w:rsidRDefault="00F3451B" w:rsidP="00337BB9">
      <w:pPr>
        <w:pBdr>
          <w:bottom w:val="single" w:sz="12" w:space="1" w:color="auto"/>
        </w:pBdr>
        <w:spacing w:line="276" w:lineRule="auto"/>
        <w:jc w:val="center"/>
        <w:rPr>
          <w:rFonts w:ascii="Arial Nova" w:eastAsia="Calibri" w:hAnsi="Arial Nova" w:cstheme="minorHAnsi"/>
          <w:bCs/>
          <w:iCs/>
          <w:color w:val="000000" w:themeColor="text1"/>
          <w:sz w:val="20"/>
          <w:szCs w:val="20"/>
          <w:lang w:val="es-CL" w:eastAsia="es-CL"/>
        </w:rPr>
      </w:pPr>
    </w:p>
    <w:p w14:paraId="431D3227" w14:textId="77777777" w:rsidR="00F3451B" w:rsidRPr="00251EBA" w:rsidRDefault="00F3451B" w:rsidP="00337BB9">
      <w:pPr>
        <w:spacing w:line="276" w:lineRule="auto"/>
        <w:jc w:val="center"/>
        <w:rPr>
          <w:rFonts w:ascii="Arial Nova" w:eastAsia="Calibri" w:hAnsi="Arial Nova" w:cstheme="minorBidi"/>
          <w:i/>
          <w:color w:val="000000" w:themeColor="text1"/>
          <w:sz w:val="20"/>
          <w:szCs w:val="20"/>
          <w:lang w:val="es-CL" w:eastAsia="es-CL"/>
        </w:rPr>
      </w:pPr>
      <w:r w:rsidRPr="00251EBA">
        <w:rPr>
          <w:rFonts w:ascii="Arial Nova" w:eastAsia="Calibri" w:hAnsi="Arial Nova" w:cstheme="minorBidi"/>
          <w:i/>
          <w:color w:val="000000" w:themeColor="text1"/>
          <w:sz w:val="20"/>
          <w:szCs w:val="20"/>
          <w:lang w:val="es-CL" w:eastAsia="es-CL"/>
        </w:rPr>
        <w:t xml:space="preserve">&lt;Nombre, </w:t>
      </w:r>
      <w:proofErr w:type="spellStart"/>
      <w:r w:rsidRPr="00251EBA">
        <w:rPr>
          <w:rFonts w:ascii="Arial Nova" w:eastAsia="Calibri" w:hAnsi="Arial Nova" w:cstheme="minorBidi"/>
          <w:i/>
          <w:color w:val="000000" w:themeColor="text1"/>
          <w:sz w:val="20"/>
          <w:szCs w:val="20"/>
          <w:lang w:val="es-CL" w:eastAsia="es-CL"/>
        </w:rPr>
        <w:t>rut</w:t>
      </w:r>
      <w:proofErr w:type="spellEnd"/>
      <w:r w:rsidRPr="00251EBA">
        <w:rPr>
          <w:rFonts w:ascii="Arial Nova" w:eastAsia="Calibri" w:hAnsi="Arial Nova" w:cstheme="minorBidi"/>
          <w:i/>
          <w:color w:val="000000" w:themeColor="text1"/>
          <w:sz w:val="20"/>
          <w:szCs w:val="20"/>
          <w:lang w:val="es-CL" w:eastAsia="es-CL"/>
        </w:rPr>
        <w:t xml:space="preserve"> y firma persona natural o representante legal, según corresponda&gt;</w:t>
      </w:r>
    </w:p>
    <w:p w14:paraId="5219D2DD" w14:textId="77777777" w:rsidR="00F3451B" w:rsidRPr="00251EBA" w:rsidRDefault="00F3451B" w:rsidP="00337BB9">
      <w:pPr>
        <w:spacing w:line="276" w:lineRule="auto"/>
        <w:jc w:val="center"/>
        <w:rPr>
          <w:rFonts w:ascii="Arial Nova" w:eastAsia="Calibri" w:hAnsi="Arial Nova" w:cstheme="minorHAnsi"/>
          <w:bCs/>
          <w:i/>
          <w:color w:val="000000" w:themeColor="text1"/>
          <w:sz w:val="20"/>
          <w:szCs w:val="20"/>
          <w:lang w:val="es-CL" w:eastAsia="es-CL"/>
        </w:rPr>
      </w:pPr>
      <w:r w:rsidRPr="00251EBA">
        <w:rPr>
          <w:rFonts w:ascii="Arial Nova" w:eastAsia="Calibri" w:hAnsi="Arial Nova" w:cstheme="minorHAnsi"/>
          <w:bCs/>
          <w:i/>
          <w:color w:val="000000" w:themeColor="text1"/>
          <w:sz w:val="20"/>
          <w:szCs w:val="20"/>
          <w:lang w:val="es-CL" w:eastAsia="es-CL"/>
        </w:rPr>
        <w:t>&lt;Nombre de Unión Temporal de Proveedores, si correspondiere&gt;</w:t>
      </w:r>
    </w:p>
    <w:p w14:paraId="43BB5A2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F3451B" w:rsidRPr="00251EBA" w14:paraId="7FD7DEE6" w14:textId="77777777" w:rsidTr="007C29AB">
        <w:tc>
          <w:tcPr>
            <w:tcW w:w="9396" w:type="dxa"/>
            <w:shd w:val="clear" w:color="auto" w:fill="F2F2F2" w:themeFill="background1" w:themeFillShade="F2"/>
            <w:vAlign w:val="center"/>
          </w:tcPr>
          <w:p w14:paraId="057F4DCA" w14:textId="77777777" w:rsidR="00F3451B" w:rsidRPr="00251EBA" w:rsidRDefault="00F3451B" w:rsidP="00337BB9">
            <w:pPr>
              <w:tabs>
                <w:tab w:val="left" w:pos="284"/>
              </w:tabs>
              <w:spacing w:line="276" w:lineRule="auto"/>
              <w:jc w:val="both"/>
              <w:rPr>
                <w:rFonts w:ascii="Arial Nova" w:hAnsi="Arial Nova"/>
                <w:b/>
                <w:bCs/>
                <w:color w:val="000000" w:themeColor="text1"/>
                <w:sz w:val="20"/>
                <w:szCs w:val="20"/>
                <w:lang w:val="es-CL"/>
              </w:rPr>
            </w:pPr>
            <w:r w:rsidRPr="00251EBA">
              <w:rPr>
                <w:rFonts w:ascii="Arial Nova" w:hAnsi="Arial Nova"/>
                <w:b/>
                <w:bCs/>
                <w:color w:val="000000" w:themeColor="text1"/>
                <w:sz w:val="20"/>
                <w:szCs w:val="20"/>
                <w:lang w:val="es-CL"/>
              </w:rPr>
              <w:t xml:space="preserve">NOTAS: </w:t>
            </w:r>
          </w:p>
        </w:tc>
      </w:tr>
      <w:tr w:rsidR="00F3451B" w:rsidRPr="00337BB9" w14:paraId="76DA36E4" w14:textId="77777777" w:rsidTr="007C29AB">
        <w:trPr>
          <w:trHeight w:val="969"/>
        </w:trPr>
        <w:tc>
          <w:tcPr>
            <w:tcW w:w="9396" w:type="dxa"/>
            <w:shd w:val="clear" w:color="auto" w:fill="F2F2F2" w:themeFill="background1" w:themeFillShade="F2"/>
            <w:vAlign w:val="center"/>
          </w:tcPr>
          <w:p w14:paraId="178F1751" w14:textId="77777777" w:rsidR="00F3451B" w:rsidRPr="00251EBA" w:rsidRDefault="00F3451B" w:rsidP="00337BB9">
            <w:pPr>
              <w:numPr>
                <w:ilvl w:val="0"/>
                <w:numId w:val="14"/>
              </w:numPr>
              <w:tabs>
                <w:tab w:val="left" w:pos="317"/>
              </w:tabs>
              <w:spacing w:line="276" w:lineRule="auto"/>
              <w:ind w:left="317" w:hanging="284"/>
              <w:contextualSpacing/>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Este anexo </w:t>
            </w:r>
            <w:r w:rsidRPr="00251EBA">
              <w:rPr>
                <w:rFonts w:ascii="Arial Nova" w:hAnsi="Arial Nova" w:cs="Calibri"/>
                <w:b/>
                <w:bCs/>
                <w:color w:val="000000" w:themeColor="text1"/>
                <w:sz w:val="20"/>
                <w:szCs w:val="20"/>
                <w:u w:val="single"/>
                <w:lang w:val="es-CL"/>
              </w:rPr>
              <w:t>sólo es requerido para el proveedor que resulte adjudicado</w:t>
            </w:r>
            <w:r w:rsidRPr="00251EBA">
              <w:rPr>
                <w:rFonts w:ascii="Arial Nova" w:hAnsi="Arial Nova" w:cs="Calibri"/>
                <w:color w:val="000000" w:themeColor="text1"/>
                <w:sz w:val="20"/>
                <w:szCs w:val="20"/>
                <w:lang w:val="es-CL"/>
              </w:rPr>
              <w:t xml:space="preserve">, el que deberá ser presentado al momento de la contratación (Cláusula N°7 de las bases), por lo que no es necesaria su presentación como parte de la oferta, en cuyo caso, no será considerado al momento de la evaluación. </w:t>
            </w:r>
          </w:p>
          <w:p w14:paraId="677E3858" w14:textId="77777777" w:rsidR="00F3451B" w:rsidRPr="00251EBA" w:rsidRDefault="00F3451B" w:rsidP="00337BB9">
            <w:pPr>
              <w:numPr>
                <w:ilvl w:val="0"/>
                <w:numId w:val="14"/>
              </w:numPr>
              <w:tabs>
                <w:tab w:val="left" w:pos="317"/>
              </w:tabs>
              <w:spacing w:line="276" w:lineRule="auto"/>
              <w:ind w:left="317" w:hanging="284"/>
              <w:contextualSpacing/>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Consideraciones para la presentación de este anexo como documento para contratar: </w:t>
            </w:r>
          </w:p>
          <w:p w14:paraId="70447177"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 xml:space="preserve">Todos los datos solicitados deben ser debidamente completados. Asimismo, este anexo deberá ser firmado exclusivamente por el representante legal del adjudicatario </w:t>
            </w:r>
            <w:r w:rsidRPr="00251EBA">
              <w:rPr>
                <w:rFonts w:ascii="Arial Nova" w:hAnsi="Arial Nova"/>
                <w:color w:val="000000" w:themeColor="text1"/>
                <w:sz w:val="20"/>
                <w:szCs w:val="20"/>
                <w:lang w:val="es-CL" w:eastAsia="es-CL"/>
              </w:rPr>
              <w:t>o apoderado con poder suficiente para tal actuación,</w:t>
            </w:r>
            <w:r w:rsidRPr="00251EBA">
              <w:rPr>
                <w:rFonts w:ascii="Arial Nova" w:hAnsi="Arial Nova" w:cs="Calibri"/>
                <w:color w:val="000000" w:themeColor="text1"/>
                <w:sz w:val="20"/>
                <w:szCs w:val="20"/>
                <w:lang w:val="es-CL"/>
              </w:rPr>
              <w:t xml:space="preserve"> o bien, persona natural, según proceda. </w:t>
            </w:r>
          </w:p>
          <w:p w14:paraId="0CC1D8D8"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En caso de que el adjudicatario sea una Unión Temporal de Proveedores (UTP), cada uno de sus integrantes deberá presentar este anexo debidamente completado y firmado.</w:t>
            </w:r>
          </w:p>
          <w:p w14:paraId="03A89EA1" w14:textId="77777777" w:rsidR="00F3451B" w:rsidRPr="00251EBA" w:rsidRDefault="00F3451B" w:rsidP="00337BB9">
            <w:pPr>
              <w:pStyle w:val="Prrafodelista"/>
              <w:numPr>
                <w:ilvl w:val="0"/>
                <w:numId w:val="14"/>
              </w:numPr>
              <w:tabs>
                <w:tab w:val="left" w:pos="340"/>
              </w:tabs>
              <w:autoSpaceDE w:val="0"/>
              <w:autoSpaceDN w:val="0"/>
              <w:adjustRightInd w:val="0"/>
              <w:ind w:left="313" w:right="0" w:hanging="284"/>
              <w:rPr>
                <w:color w:val="000000" w:themeColor="text1"/>
                <w:sz w:val="20"/>
                <w:szCs w:val="20"/>
                <w:lang w:val="es-CL"/>
              </w:rPr>
            </w:pPr>
            <w:r w:rsidRPr="00251EBA">
              <w:rPr>
                <w:rFonts w:cs="Calibri"/>
                <w:color w:val="000000" w:themeColor="text1"/>
                <w:sz w:val="20"/>
                <w:szCs w:val="20"/>
                <w:lang w:val="es-CL"/>
              </w:rPr>
              <w:lastRenderedPageBreak/>
              <w:t xml:space="preserve">Este anexo </w:t>
            </w:r>
            <w:r w:rsidRPr="00251EBA">
              <w:rPr>
                <w:rFonts w:cs="Calibri"/>
                <w:color w:val="000000" w:themeColor="text1"/>
                <w:sz w:val="20"/>
                <w:szCs w:val="20"/>
                <w:u w:val="single"/>
                <w:lang w:val="es-CL"/>
              </w:rPr>
              <w:t>no será válido</w:t>
            </w:r>
            <w:r w:rsidRPr="00251EBA">
              <w:rPr>
                <w:rFonts w:cs="Calibri"/>
                <w:color w:val="000000" w:themeColor="text1"/>
                <w:sz w:val="20"/>
                <w:szCs w:val="20"/>
                <w:lang w:val="es-CL"/>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2C78AFB5" w14:textId="77777777" w:rsidR="00F3451B" w:rsidRPr="00251EBA" w:rsidRDefault="00F3451B" w:rsidP="00337BB9">
      <w:pPr>
        <w:jc w:val="both"/>
        <w:rPr>
          <w:rFonts w:ascii="Arial Nova" w:hAnsi="Arial Nova"/>
          <w:color w:val="000000" w:themeColor="text1"/>
          <w:sz w:val="20"/>
          <w:szCs w:val="20"/>
          <w:lang w:val="es-CL"/>
        </w:rPr>
      </w:pPr>
    </w:p>
    <w:p w14:paraId="2CF9755E" w14:textId="77777777" w:rsidR="00F3451B" w:rsidRPr="00251EBA" w:rsidRDefault="00F3451B" w:rsidP="00337BB9">
      <w:pPr>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br w:type="page"/>
      </w:r>
    </w:p>
    <w:p w14:paraId="79185CFA" w14:textId="77777777" w:rsidR="00F3451B" w:rsidRPr="00251EBA" w:rsidRDefault="00F3451B" w:rsidP="00337BB9">
      <w:pPr>
        <w:pStyle w:val="Ttulo1"/>
        <w:numPr>
          <w:ilvl w:val="0"/>
          <w:numId w:val="0"/>
        </w:numPr>
        <w:ind w:left="340"/>
        <w:jc w:val="center"/>
        <w:rPr>
          <w:sz w:val="20"/>
          <w:szCs w:val="20"/>
        </w:rPr>
      </w:pPr>
      <w:r w:rsidRPr="00251EBA">
        <w:rPr>
          <w:sz w:val="20"/>
          <w:szCs w:val="20"/>
        </w:rPr>
        <w:lastRenderedPageBreak/>
        <w:t>ANEXO N°8: Encuesta de satisfacción de clientes</w:t>
      </w:r>
    </w:p>
    <w:p w14:paraId="36B3EE1D" w14:textId="77777777" w:rsidR="00F3451B" w:rsidRPr="00251EBA" w:rsidRDefault="00F3451B" w:rsidP="00337BB9">
      <w:pPr>
        <w:spacing w:line="276" w:lineRule="auto"/>
        <w:jc w:val="center"/>
        <w:rPr>
          <w:rFonts w:ascii="Arial Nova" w:hAnsi="Arial Nova"/>
          <w:sz w:val="20"/>
          <w:szCs w:val="20"/>
          <w:lang w:val="es-CL" w:eastAsia="es-CL"/>
        </w:rPr>
      </w:pPr>
      <w:r w:rsidRPr="00251EBA">
        <w:rPr>
          <w:rFonts w:ascii="Arial Nova" w:hAnsi="Arial Nova"/>
          <w:sz w:val="20"/>
          <w:szCs w:val="20"/>
          <w:lang w:val="es-CL" w:eastAsia="es-CL"/>
        </w:rPr>
        <w:t>(Anexo para ofertar se debe presentar un solo anexo independientemente de a cuántas líneas de servicio y sectores oferte)</w:t>
      </w:r>
    </w:p>
    <w:p w14:paraId="2FC29BCA" w14:textId="77777777" w:rsidR="00F3451B" w:rsidRPr="00251EBA" w:rsidRDefault="00F3451B" w:rsidP="00337BB9">
      <w:pPr>
        <w:spacing w:line="276" w:lineRule="auto"/>
        <w:jc w:val="center"/>
        <w:rPr>
          <w:rFonts w:ascii="Arial Nova" w:hAnsi="Arial Nova"/>
          <w:bCs/>
          <w:iCs/>
          <w:sz w:val="20"/>
          <w:szCs w:val="20"/>
          <w:lang w:val="es-CL"/>
        </w:rPr>
      </w:pPr>
      <w:r w:rsidRPr="00251EBA">
        <w:rPr>
          <w:rFonts w:ascii="Arial Nova" w:hAnsi="Arial Nova"/>
          <w:iCs/>
          <w:sz w:val="20"/>
          <w:szCs w:val="20"/>
          <w:lang w:val="es-CL"/>
        </w:rPr>
        <w:t>(Anexo para ofertar, podrá presentar un Anexo N°8 por cada línea de servicio a la que postule)</w:t>
      </w:r>
    </w:p>
    <w:p w14:paraId="57DF5246" w14:textId="77777777" w:rsidR="00F3451B" w:rsidRPr="00251EBA" w:rsidRDefault="00F3451B" w:rsidP="00337BB9">
      <w:pPr>
        <w:spacing w:line="276" w:lineRule="auto"/>
        <w:jc w:val="center"/>
        <w:rPr>
          <w:rFonts w:ascii="Arial Nova" w:hAnsi="Arial Nova"/>
          <w:sz w:val="20"/>
          <w:szCs w:val="20"/>
          <w:lang w:val="es-CL" w:eastAsia="es-CL"/>
        </w:rPr>
      </w:pPr>
    </w:p>
    <w:p w14:paraId="2D64229E"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7590E368" w14:textId="41A56F8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52710F15"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565C6DAC" w14:textId="77777777" w:rsidR="00F3451B" w:rsidRPr="00251EBA" w:rsidRDefault="00F3451B" w:rsidP="00337BB9">
      <w:pPr>
        <w:spacing w:line="276" w:lineRule="auto"/>
        <w:jc w:val="both"/>
        <w:rPr>
          <w:rFonts w:ascii="Arial Nova" w:hAnsi="Arial Nova"/>
          <w:sz w:val="20"/>
          <w:szCs w:val="20"/>
          <w:lang w:val="es-CL"/>
        </w:rPr>
      </w:pPr>
    </w:p>
    <w:p w14:paraId="32E83F8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El firmante, en su calidad de cliente del oferente en la licitación pública para la contratación de los Servicios de Recolección, Transporte y Disposición de Residuos Sólidos Domiciliarios, &lt;Razón social o nombre persona natural, según proceda&gt;, RUT N° &lt;RUT oferente&gt;, certifica que ha contratado a dicha empresa para la provisión de los servicios objeto de esta licitación en virtud de la cual se entrega las siguientes calificaciones respecto de su desempeño: </w:t>
      </w:r>
    </w:p>
    <w:p w14:paraId="12DA8C18" w14:textId="77777777" w:rsidR="00F3451B" w:rsidRPr="00251EBA" w:rsidRDefault="00F3451B" w:rsidP="00337BB9">
      <w:pPr>
        <w:spacing w:line="276" w:lineRule="auto"/>
        <w:jc w:val="both"/>
        <w:rPr>
          <w:rFonts w:ascii="Arial Nova" w:hAnsi="Arial Nova"/>
          <w:sz w:val="20"/>
          <w:szCs w:val="20"/>
          <w:lang w:val="es-CL"/>
        </w:rPr>
      </w:pPr>
    </w:p>
    <w:tbl>
      <w:tblPr>
        <w:tblW w:w="0" w:type="auto"/>
        <w:tblLayout w:type="fixed"/>
        <w:tblLook w:val="0400" w:firstRow="0" w:lastRow="0" w:firstColumn="0" w:lastColumn="0" w:noHBand="0" w:noVBand="1"/>
      </w:tblPr>
      <w:tblGrid>
        <w:gridCol w:w="469"/>
        <w:gridCol w:w="7181"/>
        <w:gridCol w:w="1746"/>
      </w:tblGrid>
      <w:tr w:rsidR="00F3451B" w:rsidRPr="00337BB9" w14:paraId="76A6330C" w14:textId="77777777" w:rsidTr="007C29AB">
        <w:trPr>
          <w:trHeight w:val="14"/>
        </w:trPr>
        <w:tc>
          <w:tcPr>
            <w:tcW w:w="9396"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53D2AF7"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Evaluación de desempeño del proveedor en la prestación de los servicios contratados</w:t>
            </w:r>
          </w:p>
        </w:tc>
      </w:tr>
      <w:tr w:rsidR="00F3451B" w:rsidRPr="00251EBA" w14:paraId="57CF629D"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015416"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N°</w:t>
            </w:r>
          </w:p>
        </w:tc>
        <w:tc>
          <w:tcPr>
            <w:tcW w:w="71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B03AC3C"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Preguntas</w:t>
            </w:r>
          </w:p>
        </w:tc>
        <w:tc>
          <w:tcPr>
            <w:tcW w:w="17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F31DEA"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Nota</w:t>
            </w:r>
          </w:p>
        </w:tc>
      </w:tr>
      <w:tr w:rsidR="00F3451B" w:rsidRPr="00337BB9" w14:paraId="136CB2FE"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A06FB4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1</w:t>
            </w:r>
          </w:p>
        </w:tc>
        <w:tc>
          <w:tcPr>
            <w:tcW w:w="7181" w:type="dxa"/>
            <w:tcBorders>
              <w:top w:val="single" w:sz="4" w:space="0" w:color="000000"/>
              <w:left w:val="single" w:sz="4" w:space="0" w:color="000000"/>
              <w:bottom w:val="single" w:sz="4" w:space="0" w:color="000000"/>
              <w:right w:val="single" w:sz="4" w:space="0" w:color="000000"/>
            </w:tcBorders>
            <w:vAlign w:val="center"/>
          </w:tcPr>
          <w:p w14:paraId="08E19467"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servicio entregado se ajustó a lo especificado originalmente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5106F834"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5B3C4265"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C1B746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2</w:t>
            </w:r>
          </w:p>
        </w:tc>
        <w:tc>
          <w:tcPr>
            <w:tcW w:w="7181" w:type="dxa"/>
            <w:tcBorders>
              <w:top w:val="single" w:sz="4" w:space="0" w:color="000000"/>
              <w:left w:val="single" w:sz="4" w:space="0" w:color="000000"/>
              <w:bottom w:val="single" w:sz="4" w:space="0" w:color="000000"/>
              <w:right w:val="single" w:sz="4" w:space="0" w:color="000000"/>
            </w:tcBorders>
            <w:vAlign w:val="center"/>
          </w:tcPr>
          <w:p w14:paraId="544E04E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Se evidenciaron los conocimientos suficientes a la hora de realizar los servicios contratados</w:t>
            </w:r>
          </w:p>
        </w:tc>
        <w:tc>
          <w:tcPr>
            <w:tcW w:w="1746" w:type="dxa"/>
            <w:tcBorders>
              <w:top w:val="single" w:sz="4" w:space="0" w:color="000000"/>
              <w:left w:val="single" w:sz="4" w:space="0" w:color="000000"/>
              <w:bottom w:val="single" w:sz="4" w:space="0" w:color="000000"/>
              <w:right w:val="single" w:sz="4" w:space="0" w:color="000000"/>
            </w:tcBorders>
            <w:vAlign w:val="center"/>
          </w:tcPr>
          <w:p w14:paraId="501F48E4"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47818C76"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31CC084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3</w:t>
            </w:r>
          </w:p>
        </w:tc>
        <w:tc>
          <w:tcPr>
            <w:tcW w:w="7181" w:type="dxa"/>
            <w:tcBorders>
              <w:top w:val="single" w:sz="4" w:space="0" w:color="000000"/>
              <w:left w:val="single" w:sz="4" w:space="0" w:color="000000"/>
              <w:bottom w:val="single" w:sz="4" w:space="0" w:color="000000"/>
              <w:right w:val="single" w:sz="4" w:space="0" w:color="000000"/>
            </w:tcBorders>
            <w:vAlign w:val="center"/>
          </w:tcPr>
          <w:p w14:paraId="7B66D26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producto final o servicio entregado se ajustó a las expectativas del cliente</w:t>
            </w:r>
          </w:p>
        </w:tc>
        <w:tc>
          <w:tcPr>
            <w:tcW w:w="1746" w:type="dxa"/>
            <w:tcBorders>
              <w:top w:val="single" w:sz="4" w:space="0" w:color="000000"/>
              <w:left w:val="single" w:sz="4" w:space="0" w:color="000000"/>
              <w:bottom w:val="single" w:sz="4" w:space="0" w:color="000000"/>
              <w:right w:val="single" w:sz="4" w:space="0" w:color="000000"/>
            </w:tcBorders>
            <w:vAlign w:val="center"/>
          </w:tcPr>
          <w:p w14:paraId="32A38DBE"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77842413"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FF66DE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4</w:t>
            </w:r>
          </w:p>
        </w:tc>
        <w:tc>
          <w:tcPr>
            <w:tcW w:w="7181" w:type="dxa"/>
            <w:tcBorders>
              <w:top w:val="single" w:sz="4" w:space="0" w:color="000000"/>
              <w:left w:val="single" w:sz="4" w:space="0" w:color="000000"/>
              <w:bottom w:val="single" w:sz="4" w:space="0" w:color="000000"/>
              <w:right w:val="single" w:sz="4" w:space="0" w:color="000000"/>
            </w:tcBorders>
            <w:vAlign w:val="center"/>
          </w:tcPr>
          <w:p w14:paraId="3BE3D58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proveedor fue capaz de manejar adecuadamente las contingencias</w:t>
            </w:r>
          </w:p>
        </w:tc>
        <w:tc>
          <w:tcPr>
            <w:tcW w:w="1746" w:type="dxa"/>
            <w:tcBorders>
              <w:top w:val="single" w:sz="4" w:space="0" w:color="000000"/>
              <w:left w:val="single" w:sz="4" w:space="0" w:color="000000"/>
              <w:bottom w:val="single" w:sz="4" w:space="0" w:color="000000"/>
              <w:right w:val="single" w:sz="4" w:space="0" w:color="000000"/>
            </w:tcBorders>
            <w:vAlign w:val="center"/>
          </w:tcPr>
          <w:p w14:paraId="2E83208A"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36CF3494"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2368D3D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5</w:t>
            </w:r>
          </w:p>
        </w:tc>
        <w:tc>
          <w:tcPr>
            <w:tcW w:w="7181" w:type="dxa"/>
            <w:tcBorders>
              <w:top w:val="single" w:sz="4" w:space="0" w:color="000000"/>
              <w:left w:val="single" w:sz="4" w:space="0" w:color="000000"/>
              <w:bottom w:val="single" w:sz="4" w:space="0" w:color="000000"/>
              <w:right w:val="single" w:sz="4" w:space="0" w:color="000000"/>
            </w:tcBorders>
            <w:vAlign w:val="center"/>
          </w:tcPr>
          <w:p w14:paraId="0794423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El proveedor manejó adecuadamente los niveles de servicio exigidos según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5DBD00A9"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29BDD2FF"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620DBC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6</w:t>
            </w:r>
          </w:p>
        </w:tc>
        <w:tc>
          <w:tcPr>
            <w:tcW w:w="7181" w:type="dxa"/>
            <w:tcBorders>
              <w:top w:val="single" w:sz="4" w:space="0" w:color="000000"/>
              <w:left w:val="single" w:sz="4" w:space="0" w:color="000000"/>
              <w:bottom w:val="single" w:sz="4" w:space="0" w:color="000000"/>
              <w:right w:val="single" w:sz="4" w:space="0" w:color="000000"/>
            </w:tcBorders>
            <w:vAlign w:val="center"/>
          </w:tcPr>
          <w:p w14:paraId="759CE64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Los recorridos se cumplieron respecto de lo previsto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1F3AB1A5"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13315DF5" w14:textId="77777777" w:rsidTr="007C29AB">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7254421F"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7</w:t>
            </w:r>
          </w:p>
        </w:tc>
        <w:tc>
          <w:tcPr>
            <w:tcW w:w="7181" w:type="dxa"/>
            <w:tcBorders>
              <w:top w:val="single" w:sz="4" w:space="0" w:color="000000"/>
              <w:left w:val="single" w:sz="4" w:space="0" w:color="000000"/>
              <w:bottom w:val="single" w:sz="4" w:space="0" w:color="000000"/>
              <w:right w:val="single" w:sz="4" w:space="0" w:color="000000"/>
            </w:tcBorders>
            <w:vAlign w:val="center"/>
          </w:tcPr>
          <w:p w14:paraId="2579960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Se ejecutaron todos los servicios contratados en tiempo y forma según lo previsto</w:t>
            </w:r>
          </w:p>
        </w:tc>
        <w:tc>
          <w:tcPr>
            <w:tcW w:w="1746" w:type="dxa"/>
            <w:tcBorders>
              <w:top w:val="single" w:sz="4" w:space="0" w:color="000000"/>
              <w:left w:val="single" w:sz="4" w:space="0" w:color="000000"/>
              <w:bottom w:val="single" w:sz="4" w:space="0" w:color="000000"/>
              <w:right w:val="single" w:sz="4" w:space="0" w:color="000000"/>
            </w:tcBorders>
            <w:vAlign w:val="center"/>
          </w:tcPr>
          <w:p w14:paraId="447D3A46"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5E3DE354" w14:textId="77777777" w:rsidTr="007C29AB">
        <w:trPr>
          <w:trHeight w:val="405"/>
        </w:trPr>
        <w:tc>
          <w:tcPr>
            <w:tcW w:w="7650"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7EE414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b/>
                <w:bCs/>
                <w:sz w:val="20"/>
                <w:szCs w:val="20"/>
                <w:lang w:val="es-CL"/>
              </w:rPr>
              <w:t>El desempeño global del proveedor se califica con nota (*):</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AAF8F" w14:textId="77777777" w:rsidR="00F3451B" w:rsidRPr="00251EBA" w:rsidRDefault="00F3451B" w:rsidP="00337BB9">
            <w:pPr>
              <w:spacing w:line="276" w:lineRule="auto"/>
              <w:jc w:val="both"/>
              <w:rPr>
                <w:rFonts w:ascii="Arial Nova" w:hAnsi="Arial Nova"/>
                <w:sz w:val="20"/>
                <w:szCs w:val="20"/>
                <w:lang w:val="es-CL"/>
              </w:rPr>
            </w:pPr>
          </w:p>
        </w:tc>
      </w:tr>
    </w:tbl>
    <w:p w14:paraId="0746FA51" w14:textId="77777777" w:rsidR="00F3451B" w:rsidRPr="00251EBA" w:rsidRDefault="00F3451B" w:rsidP="00337BB9">
      <w:pPr>
        <w:spacing w:line="276" w:lineRule="auto"/>
        <w:jc w:val="both"/>
        <w:rPr>
          <w:rFonts w:ascii="Arial Nova" w:hAnsi="Arial Nova"/>
          <w:b/>
          <w:bCs/>
          <w:sz w:val="20"/>
          <w:szCs w:val="20"/>
          <w:u w:val="single"/>
          <w:lang w:val="es-CL"/>
        </w:rPr>
      </w:pPr>
    </w:p>
    <w:p w14:paraId="48FD9F03" w14:textId="77777777" w:rsidR="00F3451B" w:rsidRPr="00251EBA" w:rsidRDefault="00F3451B" w:rsidP="00337BB9">
      <w:pPr>
        <w:pStyle w:val="Prrafodelista"/>
        <w:numPr>
          <w:ilvl w:val="0"/>
          <w:numId w:val="31"/>
        </w:numPr>
        <w:ind w:left="426" w:right="0" w:hanging="284"/>
        <w:rPr>
          <w:i/>
          <w:sz w:val="20"/>
          <w:szCs w:val="20"/>
          <w:lang w:val="es-CL"/>
        </w:rPr>
      </w:pPr>
      <w:r w:rsidRPr="00251EBA">
        <w:rPr>
          <w:b/>
          <w:sz w:val="20"/>
          <w:szCs w:val="20"/>
          <w:u w:val="single"/>
          <w:lang w:val="es-CL"/>
        </w:rPr>
        <w:t>Escala:</w:t>
      </w:r>
      <w:r w:rsidRPr="00251EBA">
        <w:rPr>
          <w:b/>
          <w:sz w:val="20"/>
          <w:szCs w:val="20"/>
          <w:lang w:val="es-CL"/>
        </w:rPr>
        <w:t xml:space="preserve"> </w:t>
      </w:r>
      <w:r w:rsidRPr="00251EBA">
        <w:rPr>
          <w:sz w:val="20"/>
          <w:szCs w:val="20"/>
          <w:lang w:val="es-CL"/>
        </w:rPr>
        <w:t>Nota 5: Excelente, Nota 4: Bueno, Nota 3: Suficiente, Nota 2: Regular, y Nota 1: Deficiente.</w:t>
      </w:r>
    </w:p>
    <w:p w14:paraId="44CA08A9" w14:textId="77777777" w:rsidR="00F3451B" w:rsidRPr="00251EBA" w:rsidRDefault="00F3451B" w:rsidP="00337BB9">
      <w:pPr>
        <w:spacing w:line="276" w:lineRule="auto"/>
        <w:jc w:val="both"/>
        <w:rPr>
          <w:rFonts w:ascii="Arial Nova" w:hAnsi="Arial Nova"/>
          <w:sz w:val="20"/>
          <w:szCs w:val="20"/>
          <w:lang w:val="es-CL"/>
        </w:rPr>
      </w:pPr>
    </w:p>
    <w:p w14:paraId="15BB1BAE" w14:textId="77777777" w:rsidR="00F3451B" w:rsidRPr="00251EBA" w:rsidRDefault="00F3451B" w:rsidP="00337BB9">
      <w:pPr>
        <w:spacing w:line="276" w:lineRule="auto"/>
        <w:jc w:val="both"/>
        <w:rPr>
          <w:rFonts w:ascii="Arial Nova" w:hAnsi="Arial Nova"/>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F3451B" w:rsidRPr="00251EBA" w14:paraId="57827735" w14:textId="77777777" w:rsidTr="007C29AB">
        <w:tc>
          <w:tcPr>
            <w:tcW w:w="5524" w:type="dxa"/>
            <w:shd w:val="clear" w:color="auto" w:fill="F2F2F2" w:themeFill="background1" w:themeFillShade="F2"/>
            <w:vAlign w:val="center"/>
          </w:tcPr>
          <w:p w14:paraId="4621A559"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Razón social Cliente</w:t>
            </w:r>
          </w:p>
        </w:tc>
        <w:tc>
          <w:tcPr>
            <w:tcW w:w="3872" w:type="dxa"/>
            <w:vAlign w:val="center"/>
          </w:tcPr>
          <w:p w14:paraId="13D11795"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7D7D6863" w14:textId="77777777" w:rsidTr="007C29AB">
        <w:trPr>
          <w:trHeight w:val="111"/>
        </w:trPr>
        <w:tc>
          <w:tcPr>
            <w:tcW w:w="5524" w:type="dxa"/>
            <w:shd w:val="clear" w:color="auto" w:fill="F2F2F2" w:themeFill="background1" w:themeFillShade="F2"/>
            <w:vAlign w:val="center"/>
          </w:tcPr>
          <w:p w14:paraId="4324226A"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RUT Cliente</w:t>
            </w:r>
          </w:p>
        </w:tc>
        <w:tc>
          <w:tcPr>
            <w:tcW w:w="3872" w:type="dxa"/>
            <w:vAlign w:val="center"/>
          </w:tcPr>
          <w:p w14:paraId="5C492781"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62F3AEC1" w14:textId="77777777" w:rsidTr="007C29AB">
        <w:trPr>
          <w:trHeight w:val="326"/>
        </w:trPr>
        <w:tc>
          <w:tcPr>
            <w:tcW w:w="5524" w:type="dxa"/>
            <w:shd w:val="clear" w:color="auto" w:fill="F2F2F2" w:themeFill="background1" w:themeFillShade="F2"/>
            <w:vAlign w:val="center"/>
          </w:tcPr>
          <w:p w14:paraId="4F1A86B7"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 xml:space="preserve">Tipo servicio contratado </w:t>
            </w:r>
          </w:p>
          <w:p w14:paraId="47AEF1EC" w14:textId="77777777" w:rsidR="00F3451B" w:rsidRPr="00251EBA" w:rsidRDefault="00F3451B" w:rsidP="00337BB9">
            <w:pPr>
              <w:spacing w:line="276" w:lineRule="auto"/>
              <w:jc w:val="both"/>
              <w:rPr>
                <w:rFonts w:ascii="Arial Nova" w:hAnsi="Arial Nova"/>
                <w:bCs/>
                <w:i/>
                <w:iCs/>
                <w:sz w:val="20"/>
                <w:szCs w:val="20"/>
                <w:lang w:val="es-CL"/>
              </w:rPr>
            </w:pPr>
            <w:r w:rsidRPr="00251EBA">
              <w:rPr>
                <w:rFonts w:ascii="Arial Nova" w:hAnsi="Arial Nova"/>
                <w:bCs/>
                <w:i/>
                <w:iCs/>
                <w:sz w:val="20"/>
                <w:szCs w:val="20"/>
                <w:lang w:val="es-CL"/>
              </w:rPr>
              <w:t>(servicio de Recolección, Transporte y Disposición de Residuos Sólidos Domiciliarios)</w:t>
            </w:r>
          </w:p>
        </w:tc>
        <w:tc>
          <w:tcPr>
            <w:tcW w:w="3872" w:type="dxa"/>
            <w:vAlign w:val="center"/>
          </w:tcPr>
          <w:p w14:paraId="1D83C39A" w14:textId="77777777" w:rsidR="00F3451B" w:rsidRPr="00251EBA" w:rsidRDefault="00F3451B" w:rsidP="00337BB9">
            <w:pPr>
              <w:spacing w:line="276" w:lineRule="auto"/>
              <w:jc w:val="both"/>
              <w:rPr>
                <w:rFonts w:ascii="Arial Nova" w:hAnsi="Arial Nova"/>
                <w:sz w:val="20"/>
                <w:szCs w:val="20"/>
                <w:lang w:val="es-CL"/>
              </w:rPr>
            </w:pPr>
          </w:p>
        </w:tc>
      </w:tr>
      <w:tr w:rsidR="00F3451B" w:rsidRPr="00251EBA" w14:paraId="0AB3FFEB" w14:textId="77777777" w:rsidTr="007C29AB">
        <w:trPr>
          <w:trHeight w:val="293"/>
        </w:trPr>
        <w:tc>
          <w:tcPr>
            <w:tcW w:w="5524" w:type="dxa"/>
            <w:shd w:val="clear" w:color="auto" w:fill="F2F2F2" w:themeFill="background1" w:themeFillShade="F2"/>
            <w:vAlign w:val="center"/>
          </w:tcPr>
          <w:p w14:paraId="39840AB7"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Descripción del servicio prestado</w:t>
            </w:r>
          </w:p>
        </w:tc>
        <w:tc>
          <w:tcPr>
            <w:tcW w:w="3872" w:type="dxa"/>
            <w:vAlign w:val="center"/>
          </w:tcPr>
          <w:p w14:paraId="199BD7D7"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741CE276" w14:textId="77777777" w:rsidTr="007C29AB">
        <w:trPr>
          <w:trHeight w:val="326"/>
        </w:trPr>
        <w:tc>
          <w:tcPr>
            <w:tcW w:w="5524" w:type="dxa"/>
            <w:shd w:val="clear" w:color="auto" w:fill="F2F2F2" w:themeFill="background1" w:themeFillShade="F2"/>
            <w:vAlign w:val="center"/>
          </w:tcPr>
          <w:p w14:paraId="366D7F50"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 xml:space="preserve">Fecha de inicio del servicio </w:t>
            </w:r>
            <w:r w:rsidRPr="00251EBA">
              <w:rPr>
                <w:rFonts w:ascii="Arial Nova" w:hAnsi="Arial Nova"/>
                <w:bCs/>
                <w:sz w:val="20"/>
                <w:szCs w:val="20"/>
                <w:lang w:val="es-CL"/>
              </w:rPr>
              <w:t>(Año y mes)</w:t>
            </w:r>
          </w:p>
        </w:tc>
        <w:tc>
          <w:tcPr>
            <w:tcW w:w="3872" w:type="dxa"/>
            <w:vAlign w:val="center"/>
          </w:tcPr>
          <w:p w14:paraId="21B9E898"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59F8AECA" w14:textId="77777777" w:rsidTr="007C29AB">
        <w:trPr>
          <w:trHeight w:val="326"/>
        </w:trPr>
        <w:tc>
          <w:tcPr>
            <w:tcW w:w="5524" w:type="dxa"/>
            <w:shd w:val="clear" w:color="auto" w:fill="F2F2F2" w:themeFill="background1" w:themeFillShade="F2"/>
            <w:vAlign w:val="center"/>
          </w:tcPr>
          <w:p w14:paraId="1328C181"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 xml:space="preserve">Fecha de término del servicio </w:t>
            </w:r>
            <w:r w:rsidRPr="00251EBA">
              <w:rPr>
                <w:rFonts w:ascii="Arial Nova" w:hAnsi="Arial Nova"/>
                <w:bCs/>
                <w:sz w:val="20"/>
                <w:szCs w:val="20"/>
                <w:lang w:val="es-CL"/>
              </w:rPr>
              <w:t>(Año y mes)</w:t>
            </w:r>
          </w:p>
        </w:tc>
        <w:tc>
          <w:tcPr>
            <w:tcW w:w="3872" w:type="dxa"/>
            <w:vAlign w:val="center"/>
          </w:tcPr>
          <w:p w14:paraId="1D94366D" w14:textId="77777777" w:rsidR="00F3451B" w:rsidRPr="00251EBA" w:rsidRDefault="00F3451B" w:rsidP="00337BB9">
            <w:pPr>
              <w:spacing w:line="276" w:lineRule="auto"/>
              <w:jc w:val="both"/>
              <w:rPr>
                <w:rFonts w:ascii="Arial Nova" w:hAnsi="Arial Nova"/>
                <w:sz w:val="20"/>
                <w:szCs w:val="20"/>
                <w:lang w:val="es-CL"/>
              </w:rPr>
            </w:pPr>
          </w:p>
        </w:tc>
      </w:tr>
    </w:tbl>
    <w:p w14:paraId="34566841" w14:textId="77777777" w:rsidR="00F3451B" w:rsidRPr="00251EBA" w:rsidRDefault="00F3451B" w:rsidP="00337BB9">
      <w:pPr>
        <w:spacing w:line="276" w:lineRule="auto"/>
        <w:jc w:val="both"/>
        <w:rPr>
          <w:rFonts w:ascii="Arial Nova" w:hAnsi="Arial Nova"/>
          <w:sz w:val="20"/>
          <w:szCs w:val="20"/>
          <w:lang w:val="es-CL"/>
        </w:rPr>
      </w:pPr>
    </w:p>
    <w:p w14:paraId="71EA5C87" w14:textId="77777777" w:rsidR="00F3451B" w:rsidRPr="00251EBA" w:rsidRDefault="00F3451B" w:rsidP="00337BB9">
      <w:pPr>
        <w:spacing w:line="276" w:lineRule="auto"/>
        <w:jc w:val="both"/>
        <w:rPr>
          <w:rFonts w:ascii="Arial Nova" w:hAnsi="Arial Nova"/>
          <w:b/>
          <w:sz w:val="20"/>
          <w:szCs w:val="20"/>
          <w:u w:val="single"/>
          <w:lang w:val="es-CL"/>
        </w:rPr>
      </w:pPr>
      <w:r w:rsidRPr="00251EBA">
        <w:rPr>
          <w:rFonts w:ascii="Arial Nova" w:hAnsi="Arial Nova"/>
          <w:b/>
          <w:sz w:val="20"/>
          <w:szCs w:val="20"/>
          <w:u w:val="single"/>
          <w:lang w:val="es-CL"/>
        </w:rPr>
        <w:t>Fecha de esta evaluación:</w:t>
      </w:r>
      <w:r w:rsidRPr="00251EBA">
        <w:rPr>
          <w:rFonts w:ascii="Arial Nova" w:hAnsi="Arial Nova"/>
          <w:bCs/>
          <w:sz w:val="20"/>
          <w:szCs w:val="20"/>
          <w:lang w:val="es-CL"/>
        </w:rPr>
        <w:t xml:space="preserve"> ____ / ____ / ______</w:t>
      </w:r>
    </w:p>
    <w:p w14:paraId="46EC9BDB" w14:textId="77777777" w:rsidR="00F3451B" w:rsidRPr="00251EBA" w:rsidRDefault="00F3451B" w:rsidP="00337BB9">
      <w:pPr>
        <w:tabs>
          <w:tab w:val="left" w:pos="284"/>
        </w:tabs>
        <w:spacing w:line="276" w:lineRule="auto"/>
        <w:jc w:val="both"/>
        <w:rPr>
          <w:rFonts w:ascii="Arial Nova" w:hAnsi="Arial Nova" w:cstheme="minorHAnsi"/>
          <w:sz w:val="20"/>
          <w:szCs w:val="20"/>
          <w:lang w:val="es-CL"/>
        </w:rPr>
      </w:pPr>
    </w:p>
    <w:p w14:paraId="7E24014A" w14:textId="77777777" w:rsidR="00F3451B" w:rsidRPr="00251EBA" w:rsidRDefault="00F3451B" w:rsidP="00337BB9">
      <w:pPr>
        <w:tabs>
          <w:tab w:val="left" w:pos="284"/>
        </w:tabs>
        <w:spacing w:line="276" w:lineRule="auto"/>
        <w:jc w:val="both"/>
        <w:rPr>
          <w:rFonts w:ascii="Arial Nova" w:hAnsi="Arial Nova" w:cstheme="minorHAnsi"/>
          <w:sz w:val="20"/>
          <w:szCs w:val="20"/>
          <w:lang w:val="es-CL"/>
        </w:rPr>
      </w:pPr>
    </w:p>
    <w:p w14:paraId="465260D4" w14:textId="77777777" w:rsidR="00F3451B" w:rsidRPr="00251EBA" w:rsidRDefault="00F3451B" w:rsidP="00337BB9">
      <w:pPr>
        <w:tabs>
          <w:tab w:val="left" w:pos="284"/>
        </w:tabs>
        <w:spacing w:line="276" w:lineRule="auto"/>
        <w:jc w:val="both"/>
        <w:rPr>
          <w:rFonts w:ascii="Arial Nova" w:hAnsi="Arial Nova" w:cstheme="minorHAnsi"/>
          <w:sz w:val="20"/>
          <w:szCs w:val="20"/>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3451B" w:rsidRPr="00251EBA" w14:paraId="420561FD" w14:textId="77777777" w:rsidTr="007C29AB">
        <w:tc>
          <w:tcPr>
            <w:tcW w:w="9962" w:type="dxa"/>
          </w:tcPr>
          <w:p w14:paraId="6159830D" w14:textId="77777777" w:rsidR="00F3451B" w:rsidRPr="00251EBA" w:rsidRDefault="00F3451B" w:rsidP="00337BB9">
            <w:pPr>
              <w:spacing w:line="276" w:lineRule="auto"/>
              <w:jc w:val="center"/>
              <w:rPr>
                <w:rFonts w:ascii="Arial Nova" w:hAnsi="Arial Nova"/>
                <w:sz w:val="20"/>
                <w:szCs w:val="20"/>
                <w:lang w:val="es-CL"/>
              </w:rPr>
            </w:pPr>
            <w:r w:rsidRPr="00251EBA">
              <w:rPr>
                <w:rFonts w:ascii="Arial Nova" w:hAnsi="Arial Nova"/>
                <w:sz w:val="20"/>
                <w:szCs w:val="20"/>
                <w:lang w:val="es-CL"/>
              </w:rPr>
              <w:t>_________________________________________</w:t>
            </w:r>
          </w:p>
        </w:tc>
      </w:tr>
      <w:tr w:rsidR="00F3451B" w:rsidRPr="00251EBA" w14:paraId="607E1927" w14:textId="77777777" w:rsidTr="007C29AB">
        <w:tc>
          <w:tcPr>
            <w:tcW w:w="9962" w:type="dxa"/>
          </w:tcPr>
          <w:p w14:paraId="638CFFB3"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&lt;Nombre y firma&gt;</w:t>
            </w:r>
          </w:p>
          <w:p w14:paraId="333A593C" w14:textId="77777777" w:rsidR="00F3451B" w:rsidRPr="00251EBA" w:rsidRDefault="00F3451B" w:rsidP="00337BB9">
            <w:pPr>
              <w:spacing w:line="276" w:lineRule="auto"/>
              <w:jc w:val="center"/>
              <w:rPr>
                <w:rFonts w:ascii="Arial Nova" w:hAnsi="Arial Nova"/>
                <w:i/>
                <w:iCs/>
                <w:sz w:val="20"/>
                <w:szCs w:val="20"/>
                <w:lang w:val="es-CL"/>
              </w:rPr>
            </w:pPr>
            <w:r w:rsidRPr="00251EBA">
              <w:rPr>
                <w:rFonts w:ascii="Arial Nova" w:hAnsi="Arial Nova"/>
                <w:i/>
                <w:iCs/>
                <w:sz w:val="20"/>
                <w:szCs w:val="20"/>
                <w:lang w:val="es-CL"/>
              </w:rPr>
              <w:t>&lt;Cargo&gt;</w:t>
            </w:r>
          </w:p>
        </w:tc>
      </w:tr>
    </w:tbl>
    <w:p w14:paraId="6097DC82" w14:textId="77777777" w:rsidR="00F3451B" w:rsidRPr="00251EBA" w:rsidRDefault="00F3451B" w:rsidP="00337BB9">
      <w:pPr>
        <w:spacing w:line="276" w:lineRule="auto"/>
        <w:jc w:val="both"/>
        <w:rPr>
          <w:rFonts w:ascii="Arial Nova" w:hAnsi="Arial Nova"/>
          <w:b/>
          <w:sz w:val="20"/>
          <w:szCs w:val="20"/>
          <w:u w:val="single"/>
          <w:lang w:val="es-CL"/>
        </w:rPr>
      </w:pPr>
    </w:p>
    <w:tbl>
      <w:tblPr>
        <w:tblStyle w:val="Tablaconcuadrcula"/>
        <w:tblW w:w="0" w:type="auto"/>
        <w:tblLook w:val="04A0" w:firstRow="1" w:lastRow="0" w:firstColumn="1" w:lastColumn="0" w:noHBand="0" w:noVBand="1"/>
      </w:tblPr>
      <w:tblGrid>
        <w:gridCol w:w="8828"/>
      </w:tblGrid>
      <w:tr w:rsidR="00F3451B" w:rsidRPr="00337BB9" w14:paraId="0CE1083C" w14:textId="77777777" w:rsidTr="007C29AB">
        <w:trPr>
          <w:trHeight w:val="1503"/>
        </w:trPr>
        <w:tc>
          <w:tcPr>
            <w:tcW w:w="9964" w:type="dxa"/>
            <w:tcBorders>
              <w:bottom w:val="single" w:sz="4" w:space="0" w:color="auto"/>
            </w:tcBorders>
            <w:shd w:val="clear" w:color="auto" w:fill="F2F2F2" w:themeFill="background1" w:themeFillShade="F2"/>
          </w:tcPr>
          <w:p w14:paraId="3CF36448" w14:textId="77777777" w:rsidR="00F3451B" w:rsidRPr="00251EBA" w:rsidRDefault="00F3451B" w:rsidP="00337BB9">
            <w:pPr>
              <w:spacing w:line="276" w:lineRule="auto"/>
              <w:jc w:val="both"/>
              <w:rPr>
                <w:rFonts w:ascii="Arial Nova" w:hAnsi="Arial Nova"/>
                <w:b/>
                <w:sz w:val="20"/>
                <w:szCs w:val="20"/>
                <w:u w:val="single"/>
                <w:lang w:val="es-CL"/>
              </w:rPr>
            </w:pPr>
            <w:r w:rsidRPr="00251EBA">
              <w:rPr>
                <w:rFonts w:ascii="Arial Nova" w:hAnsi="Arial Nova"/>
                <w:b/>
                <w:sz w:val="20"/>
                <w:szCs w:val="20"/>
                <w:u w:val="single"/>
                <w:lang w:val="es-CL"/>
              </w:rPr>
              <w:t xml:space="preserve">NOTAS PARA EL OFERENTE: </w:t>
            </w:r>
          </w:p>
          <w:p w14:paraId="605AFE10" w14:textId="77777777" w:rsidR="00F3451B" w:rsidRPr="00251EBA" w:rsidRDefault="00F3451B" w:rsidP="00337BB9">
            <w:pPr>
              <w:pStyle w:val="Prrafodelista"/>
              <w:numPr>
                <w:ilvl w:val="0"/>
                <w:numId w:val="22"/>
              </w:numPr>
              <w:ind w:left="454" w:right="0" w:hanging="236"/>
              <w:rPr>
                <w:b/>
                <w:sz w:val="20"/>
                <w:szCs w:val="20"/>
                <w:u w:val="single"/>
                <w:lang w:val="es-CL"/>
              </w:rPr>
            </w:pPr>
            <w:r w:rsidRPr="00251EBA">
              <w:rPr>
                <w:sz w:val="20"/>
                <w:szCs w:val="20"/>
                <w:lang w:val="es-CL"/>
              </w:rPr>
              <w:t xml:space="preserve">El oferente deberá solicitar a sus clientes completar y firmar este anexo sólo cuando la licitación considere el criterio técnico de evaluación “Experiencia del oferente y calidad de servicio”. </w:t>
            </w:r>
          </w:p>
          <w:p w14:paraId="1DD198D6" w14:textId="77777777" w:rsidR="00F3451B" w:rsidRPr="00251EBA" w:rsidRDefault="00F3451B" w:rsidP="00337BB9">
            <w:pPr>
              <w:pStyle w:val="Prrafodelista"/>
              <w:numPr>
                <w:ilvl w:val="0"/>
                <w:numId w:val="22"/>
              </w:numPr>
              <w:ind w:left="454" w:right="0" w:hanging="236"/>
              <w:rPr>
                <w:b/>
                <w:sz w:val="20"/>
                <w:szCs w:val="20"/>
                <w:u w:val="single"/>
                <w:lang w:val="es-CL"/>
              </w:rPr>
            </w:pPr>
            <w:r w:rsidRPr="00251EBA">
              <w:rPr>
                <w:sz w:val="20"/>
                <w:szCs w:val="20"/>
                <w:lang w:val="es-CL"/>
              </w:rPr>
              <w:t>El oferente deberá presentar un único Anexo N°8 por cada cliente distinto que haya declarado en el Anexo N°4, numeral 2. En caso de que no se presentare el presente anexo debidamente completado y firmado por parte de alguno(s) de los clientes, éstos no serán considerados en la asignación de puntaje en el criterio respectivo.</w:t>
            </w:r>
          </w:p>
        </w:tc>
      </w:tr>
    </w:tbl>
    <w:p w14:paraId="3005AC02" w14:textId="77777777" w:rsidR="00F3451B" w:rsidRPr="00251EBA" w:rsidRDefault="00F3451B" w:rsidP="00337BB9">
      <w:pPr>
        <w:spacing w:line="276" w:lineRule="auto"/>
        <w:jc w:val="both"/>
        <w:rPr>
          <w:rFonts w:ascii="Arial Nova" w:eastAsia="Calibri" w:hAnsi="Arial Nova" w:cstheme="minorHAnsi"/>
          <w:b/>
          <w:caps/>
          <w:color w:val="000000"/>
          <w:sz w:val="20"/>
          <w:szCs w:val="20"/>
          <w:lang w:val="es-CL" w:eastAsia="es-CL"/>
        </w:rPr>
      </w:pPr>
      <w:r w:rsidRPr="00251EBA">
        <w:rPr>
          <w:rFonts w:ascii="Arial Nova" w:hAnsi="Arial Nova"/>
          <w:sz w:val="20"/>
          <w:szCs w:val="20"/>
          <w:lang w:val="es-CL"/>
        </w:rPr>
        <w:br w:type="page"/>
      </w:r>
    </w:p>
    <w:p w14:paraId="64A483C5" w14:textId="77777777" w:rsidR="00F3451B" w:rsidRPr="00251EBA" w:rsidRDefault="00F3451B" w:rsidP="00337BB9">
      <w:pPr>
        <w:jc w:val="center"/>
        <w:rPr>
          <w:rFonts w:ascii="Arial Nova" w:eastAsia="Calibri" w:hAnsi="Arial Nova" w:cstheme="minorHAnsi"/>
          <w:b/>
          <w:caps/>
          <w:color w:val="000000" w:themeColor="text1"/>
          <w:sz w:val="20"/>
          <w:szCs w:val="20"/>
          <w:lang w:val="es-CL" w:eastAsia="es-CL"/>
        </w:rPr>
      </w:pPr>
    </w:p>
    <w:p w14:paraId="165FFB81" w14:textId="77777777" w:rsidR="00F3451B" w:rsidRPr="00251EBA" w:rsidRDefault="00F3451B" w:rsidP="00337BB9">
      <w:pPr>
        <w:jc w:val="center"/>
        <w:rPr>
          <w:rFonts w:ascii="Arial Nova" w:hAnsi="Arial Nova"/>
          <w:sz w:val="20"/>
          <w:szCs w:val="20"/>
          <w:lang w:val="es-CL"/>
        </w:rPr>
      </w:pPr>
    </w:p>
    <w:p w14:paraId="7B403CA8" w14:textId="77777777" w:rsidR="00F3451B" w:rsidRPr="00251EBA" w:rsidRDefault="00F3451B" w:rsidP="00337BB9">
      <w:pPr>
        <w:pStyle w:val="Ttulo1"/>
        <w:numPr>
          <w:ilvl w:val="0"/>
          <w:numId w:val="0"/>
        </w:numPr>
        <w:ind w:left="340"/>
        <w:jc w:val="center"/>
        <w:rPr>
          <w:sz w:val="20"/>
          <w:szCs w:val="20"/>
        </w:rPr>
      </w:pPr>
      <w:r w:rsidRPr="00251EBA">
        <w:rPr>
          <w:sz w:val="20"/>
          <w:szCs w:val="20"/>
        </w:rPr>
        <w:t>ANEXO A: Anexo complementario de bases tipo de licitación</w:t>
      </w:r>
    </w:p>
    <w:p w14:paraId="6A63ED18"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168B997F"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048C6692" w14:textId="02B4761F"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1947A2D1"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6C3DF31B" w14:textId="77777777" w:rsidR="00F3451B" w:rsidRPr="00251EBA" w:rsidRDefault="00F3451B" w:rsidP="00337BB9">
      <w:pPr>
        <w:jc w:val="both"/>
        <w:textAlignment w:val="baseline"/>
        <w:rPr>
          <w:rFonts w:ascii="Arial Nova" w:hAnsi="Arial Nova" w:cs="Segoe UI"/>
          <w:sz w:val="20"/>
          <w:szCs w:val="20"/>
          <w:lang w:val="es-CL" w:eastAsia="es-CL"/>
        </w:rPr>
      </w:pPr>
    </w:p>
    <w:p w14:paraId="233955D0"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p w14:paraId="699DCEB9"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 entidad licitante deberá completar las siguientes tablas para determinar las disposiciones administrativas correspondientes al respectivo proceso licitatorio.</w:t>
      </w:r>
    </w:p>
    <w:p w14:paraId="661077F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20D6C94C"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Identificación de la entidad licitante</w:t>
      </w:r>
    </w:p>
    <w:p w14:paraId="6AF5338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F3451B" w:rsidRPr="00251EBA" w14:paraId="215AE75E" w14:textId="77777777" w:rsidTr="007C29AB">
        <w:trPr>
          <w:trHeight w:val="227"/>
        </w:trPr>
        <w:tc>
          <w:tcPr>
            <w:tcW w:w="3604" w:type="dxa"/>
            <w:shd w:val="clear" w:color="auto" w:fill="F2F2F2" w:themeFill="background1" w:themeFillShade="F2"/>
            <w:vAlign w:val="center"/>
          </w:tcPr>
          <w:p w14:paraId="5BC7012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Razón Social del organismo</w:t>
            </w:r>
          </w:p>
        </w:tc>
        <w:tc>
          <w:tcPr>
            <w:tcW w:w="5792" w:type="dxa"/>
            <w:vAlign w:val="center"/>
          </w:tcPr>
          <w:p w14:paraId="7C854FF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438F41E4" w14:textId="77777777" w:rsidTr="007C29AB">
        <w:trPr>
          <w:trHeight w:val="227"/>
        </w:trPr>
        <w:tc>
          <w:tcPr>
            <w:tcW w:w="3604" w:type="dxa"/>
            <w:shd w:val="clear" w:color="auto" w:fill="F2F2F2" w:themeFill="background1" w:themeFillShade="F2"/>
            <w:vAlign w:val="center"/>
          </w:tcPr>
          <w:p w14:paraId="376AD332"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Unidad de Compra </w:t>
            </w:r>
          </w:p>
        </w:tc>
        <w:tc>
          <w:tcPr>
            <w:tcW w:w="5792" w:type="dxa"/>
            <w:vAlign w:val="center"/>
          </w:tcPr>
          <w:p w14:paraId="1834FB0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4F854EF5" w14:textId="77777777" w:rsidTr="007C29AB">
        <w:trPr>
          <w:trHeight w:val="227"/>
        </w:trPr>
        <w:tc>
          <w:tcPr>
            <w:tcW w:w="3604" w:type="dxa"/>
            <w:shd w:val="clear" w:color="auto" w:fill="F2F2F2" w:themeFill="background1" w:themeFillShade="F2"/>
            <w:vAlign w:val="center"/>
          </w:tcPr>
          <w:p w14:paraId="69DF957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R.U.T. del organismo</w:t>
            </w:r>
          </w:p>
        </w:tc>
        <w:tc>
          <w:tcPr>
            <w:tcW w:w="5792" w:type="dxa"/>
            <w:vAlign w:val="center"/>
          </w:tcPr>
          <w:p w14:paraId="417563E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503B9A90" w14:textId="77777777" w:rsidTr="007C29AB">
        <w:trPr>
          <w:trHeight w:val="227"/>
        </w:trPr>
        <w:tc>
          <w:tcPr>
            <w:tcW w:w="3604" w:type="dxa"/>
            <w:shd w:val="clear" w:color="auto" w:fill="F2F2F2" w:themeFill="background1" w:themeFillShade="F2"/>
            <w:vAlign w:val="center"/>
          </w:tcPr>
          <w:p w14:paraId="4832EAE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Dirección</w:t>
            </w:r>
          </w:p>
        </w:tc>
        <w:tc>
          <w:tcPr>
            <w:tcW w:w="5792" w:type="dxa"/>
            <w:vAlign w:val="center"/>
          </w:tcPr>
          <w:p w14:paraId="6469F728"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1A6467EC" w14:textId="77777777" w:rsidTr="007C29AB">
        <w:trPr>
          <w:trHeight w:val="227"/>
        </w:trPr>
        <w:tc>
          <w:tcPr>
            <w:tcW w:w="3604" w:type="dxa"/>
            <w:shd w:val="clear" w:color="auto" w:fill="F2F2F2" w:themeFill="background1" w:themeFillShade="F2"/>
            <w:vAlign w:val="center"/>
          </w:tcPr>
          <w:p w14:paraId="19A568C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Comuna</w:t>
            </w:r>
          </w:p>
        </w:tc>
        <w:tc>
          <w:tcPr>
            <w:tcW w:w="5792" w:type="dxa"/>
            <w:vAlign w:val="center"/>
          </w:tcPr>
          <w:p w14:paraId="79B11AF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5584AB5A" w14:textId="77777777" w:rsidTr="007C29AB">
        <w:trPr>
          <w:trHeight w:val="227"/>
        </w:trPr>
        <w:tc>
          <w:tcPr>
            <w:tcW w:w="3604" w:type="dxa"/>
            <w:shd w:val="clear" w:color="auto" w:fill="F2F2F2" w:themeFill="background1" w:themeFillShade="F2"/>
            <w:vAlign w:val="center"/>
          </w:tcPr>
          <w:p w14:paraId="18F39BA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Región en que se genera la adquisición</w:t>
            </w:r>
          </w:p>
        </w:tc>
        <w:tc>
          <w:tcPr>
            <w:tcW w:w="5792" w:type="dxa"/>
            <w:vAlign w:val="center"/>
          </w:tcPr>
          <w:p w14:paraId="54A83EF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5DAE6DD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07B7C7C4"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Antecedentes administrativos de la licitación</w:t>
      </w:r>
    </w:p>
    <w:p w14:paraId="30775FB4" w14:textId="77777777" w:rsidR="00F3451B" w:rsidRPr="00251EBA" w:rsidRDefault="00F3451B" w:rsidP="00337BB9">
      <w:pPr>
        <w:spacing w:line="276" w:lineRule="auto"/>
        <w:jc w:val="both"/>
        <w:rPr>
          <w:rFonts w:ascii="Arial Nova" w:hAnsi="Arial Nova"/>
          <w:sz w:val="20"/>
          <w:szCs w:val="20"/>
          <w:lang w:val="es-CL"/>
        </w:rPr>
      </w:pPr>
    </w:p>
    <w:p w14:paraId="6E9F4A63" w14:textId="77777777" w:rsidR="00F3451B" w:rsidRPr="00251EBA" w:rsidRDefault="00F3451B" w:rsidP="00337BB9">
      <w:pPr>
        <w:pStyle w:val="Prrafodelista"/>
        <w:numPr>
          <w:ilvl w:val="1"/>
          <w:numId w:val="16"/>
        </w:numPr>
        <w:ind w:right="0"/>
        <w:rPr>
          <w:b/>
          <w:sz w:val="20"/>
          <w:szCs w:val="20"/>
          <w:lang w:val="es-CL"/>
        </w:rPr>
      </w:pPr>
      <w:r w:rsidRPr="00251EBA">
        <w:rPr>
          <w:b/>
          <w:sz w:val="20"/>
          <w:szCs w:val="20"/>
          <w:lang w:val="es-CL"/>
        </w:rPr>
        <w:t>Presupuesto de la licitación y tipo de adquisición</w:t>
      </w:r>
    </w:p>
    <w:p w14:paraId="6FF5BB89" w14:textId="77777777" w:rsidR="00F3451B" w:rsidRPr="00251EBA" w:rsidRDefault="00F3451B" w:rsidP="00337BB9">
      <w:pPr>
        <w:spacing w:line="276" w:lineRule="auto"/>
        <w:jc w:val="both"/>
        <w:rPr>
          <w:rFonts w:ascii="Arial Nova" w:hAnsi="Arial Nova"/>
          <w:sz w:val="20"/>
          <w:szCs w:val="20"/>
          <w:lang w:val="es-CL"/>
        </w:rPr>
      </w:pPr>
    </w:p>
    <w:p w14:paraId="4128757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482F82C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F3451B" w:rsidRPr="00251EBA" w14:paraId="4C971BCE" w14:textId="77777777" w:rsidTr="007C29AB">
        <w:trPr>
          <w:trHeight w:val="53"/>
        </w:trPr>
        <w:tc>
          <w:tcPr>
            <w:tcW w:w="3823" w:type="dxa"/>
            <w:shd w:val="clear" w:color="auto" w:fill="F2F2F2" w:themeFill="background1" w:themeFillShade="F2"/>
            <w:vAlign w:val="center"/>
          </w:tcPr>
          <w:p w14:paraId="61B9656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Moneda o unidad reajustable(*)</w:t>
            </w:r>
          </w:p>
        </w:tc>
        <w:tc>
          <w:tcPr>
            <w:tcW w:w="5573" w:type="dxa"/>
            <w:vAlign w:val="center"/>
          </w:tcPr>
          <w:p w14:paraId="20753C4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c>
      </w:tr>
      <w:tr w:rsidR="00F3451B" w:rsidRPr="00251EBA" w14:paraId="2A540487" w14:textId="77777777" w:rsidTr="007C29AB">
        <w:trPr>
          <w:trHeight w:val="53"/>
        </w:trPr>
        <w:tc>
          <w:tcPr>
            <w:tcW w:w="3823" w:type="dxa"/>
            <w:shd w:val="clear" w:color="auto" w:fill="F2F2F2" w:themeFill="background1" w:themeFillShade="F2"/>
            <w:vAlign w:val="center"/>
          </w:tcPr>
          <w:p w14:paraId="5C1292C3"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Presupuesto disponible</w:t>
            </w:r>
          </w:p>
        </w:tc>
        <w:tc>
          <w:tcPr>
            <w:tcW w:w="5573" w:type="dxa"/>
            <w:vAlign w:val="center"/>
          </w:tcPr>
          <w:p w14:paraId="4F95366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35DB4A65" w14:textId="77777777" w:rsidTr="007C29AB">
        <w:trPr>
          <w:trHeight w:val="53"/>
        </w:trPr>
        <w:tc>
          <w:tcPr>
            <w:tcW w:w="3823" w:type="dxa"/>
            <w:shd w:val="clear" w:color="auto" w:fill="F2F2F2" w:themeFill="background1" w:themeFillShade="F2"/>
            <w:vAlign w:val="center"/>
          </w:tcPr>
          <w:p w14:paraId="743E67FC"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Presupuesto estimado</w:t>
            </w:r>
          </w:p>
        </w:tc>
        <w:tc>
          <w:tcPr>
            <w:tcW w:w="5573" w:type="dxa"/>
            <w:vAlign w:val="center"/>
          </w:tcPr>
          <w:p w14:paraId="1928308D"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2F523A82" w14:textId="77777777" w:rsidTr="007C29AB">
        <w:trPr>
          <w:trHeight w:val="53"/>
        </w:trPr>
        <w:tc>
          <w:tcPr>
            <w:tcW w:w="3823" w:type="dxa"/>
            <w:shd w:val="clear" w:color="auto" w:fill="F2F2F2" w:themeFill="background1" w:themeFillShade="F2"/>
            <w:vAlign w:val="center"/>
          </w:tcPr>
          <w:p w14:paraId="38C1CED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color w:val="000000"/>
                <w:sz w:val="20"/>
                <w:szCs w:val="20"/>
                <w:lang w:val="es-CL" w:eastAsia="es-CL"/>
              </w:rPr>
              <w:t>Tipo de adquisición (**)</w:t>
            </w:r>
          </w:p>
        </w:tc>
        <w:tc>
          <w:tcPr>
            <w:tcW w:w="5573" w:type="dxa"/>
          </w:tcPr>
          <w:p w14:paraId="7E2A141B"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009B59E2" w14:textId="77777777" w:rsidR="00F3451B" w:rsidRPr="00251EBA" w:rsidRDefault="00F3451B" w:rsidP="00337BB9">
      <w:pPr>
        <w:spacing w:line="276" w:lineRule="auto"/>
        <w:jc w:val="both"/>
        <w:rPr>
          <w:rFonts w:ascii="Arial Nova" w:eastAsia="Calibri" w:hAnsi="Arial Nova" w:cstheme="minorHAnsi"/>
          <w:bCs/>
          <w:i/>
          <w:iCs/>
          <w:color w:val="000000"/>
          <w:sz w:val="20"/>
          <w:szCs w:val="20"/>
          <w:lang w:val="es-CL" w:eastAsia="es-CL"/>
        </w:rPr>
      </w:pPr>
      <w:r w:rsidRPr="00251EBA">
        <w:rPr>
          <w:rFonts w:ascii="Arial Nova" w:eastAsia="Calibri" w:hAnsi="Arial Nova" w:cstheme="minorHAnsi"/>
          <w:bCs/>
          <w:i/>
          <w:iCs/>
          <w:color w:val="000000"/>
          <w:sz w:val="20"/>
          <w:szCs w:val="20"/>
          <w:lang w:val="es-CL" w:eastAsia="es-CL"/>
        </w:rPr>
        <w:t>(**) LE: Entre 100UTM y 1000UTM, LP: Entre 1000UTM y 5000UTM, LR: Superior a 5000UTM.</w:t>
      </w:r>
    </w:p>
    <w:p w14:paraId="62D3DF9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La entidad licitante podrá definir la moneda o unidad reajuste, por ejemplo, UF o pesos.</w:t>
      </w:r>
    </w:p>
    <w:p w14:paraId="75363977"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p w14:paraId="3C476EB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El presupuesto que se señale deberá ser expresado en la moneda o unidad reajustable de la licitación señalada en la tabla precedente. </w:t>
      </w:r>
    </w:p>
    <w:p w14:paraId="1B6F05E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0D43055B" w14:textId="77777777" w:rsidR="00F3451B" w:rsidRPr="00251EBA" w:rsidRDefault="00F3451B" w:rsidP="00337BB9">
      <w:pPr>
        <w:pStyle w:val="Prrafodelista"/>
        <w:numPr>
          <w:ilvl w:val="1"/>
          <w:numId w:val="16"/>
        </w:numPr>
        <w:ind w:right="0"/>
        <w:rPr>
          <w:b/>
          <w:sz w:val="20"/>
          <w:szCs w:val="20"/>
          <w:lang w:val="es-CL"/>
        </w:rPr>
      </w:pPr>
      <w:r w:rsidRPr="00251EBA">
        <w:rPr>
          <w:b/>
          <w:sz w:val="20"/>
          <w:szCs w:val="20"/>
          <w:lang w:val="es-CL"/>
        </w:rPr>
        <w:t>Publicidad de las ofertas técnicas</w:t>
      </w:r>
    </w:p>
    <w:p w14:paraId="5F3126A2"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7BA405F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A continuación, la entidad licitante deberá definir si las ofertas técnicas serán públicas o no. En caso de que disponga la no publicidad de las ofertas deberá justificar dicha decisión. </w:t>
      </w:r>
    </w:p>
    <w:p w14:paraId="5E86C5C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F3451B" w:rsidRPr="00337BB9" w14:paraId="487F71DA" w14:textId="77777777" w:rsidTr="007C29AB">
        <w:trPr>
          <w:trHeight w:val="53"/>
        </w:trPr>
        <w:tc>
          <w:tcPr>
            <w:tcW w:w="2268" w:type="dxa"/>
            <w:shd w:val="clear" w:color="auto" w:fill="F2F2F2" w:themeFill="background1" w:themeFillShade="F2"/>
            <w:vAlign w:val="center"/>
          </w:tcPr>
          <w:p w14:paraId="735D46E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lastRenderedPageBreak/>
              <w:t xml:space="preserve">Publicidad de las ofertas técnicas </w:t>
            </w:r>
            <w:r w:rsidRPr="00251EBA">
              <w:rPr>
                <w:rFonts w:ascii="Arial Nova" w:eastAsia="Calibri" w:hAnsi="Arial Nova" w:cstheme="minorHAnsi"/>
                <w:bCs/>
                <w:i/>
                <w:iCs/>
                <w:sz w:val="20"/>
                <w:szCs w:val="20"/>
                <w:lang w:val="es-CL" w:eastAsia="es-CL"/>
              </w:rPr>
              <w:t>(SI/NO)</w:t>
            </w:r>
          </w:p>
        </w:tc>
        <w:tc>
          <w:tcPr>
            <w:tcW w:w="7128" w:type="dxa"/>
            <w:vAlign w:val="center"/>
          </w:tcPr>
          <w:p w14:paraId="5C767BFD"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3EFCB6EB" w14:textId="77777777" w:rsidTr="007C29AB">
        <w:trPr>
          <w:trHeight w:val="53"/>
        </w:trPr>
        <w:tc>
          <w:tcPr>
            <w:tcW w:w="2268" w:type="dxa"/>
            <w:shd w:val="clear" w:color="auto" w:fill="F2F2F2" w:themeFill="background1" w:themeFillShade="F2"/>
            <w:vAlign w:val="center"/>
          </w:tcPr>
          <w:p w14:paraId="5C3F82F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Justificación en caso de no permitir la publicidad de las ofertas técnicas</w:t>
            </w:r>
          </w:p>
        </w:tc>
        <w:tc>
          <w:tcPr>
            <w:tcW w:w="7128" w:type="dxa"/>
            <w:vAlign w:val="center"/>
          </w:tcPr>
          <w:p w14:paraId="0B906EF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0002250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6D530DE0"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Etapas y Plazos:</w:t>
      </w:r>
    </w:p>
    <w:p w14:paraId="26483B2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3C11C9F1"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De conformidad con lo dispuesto en las bases de licitación, los plazos que se indiquen a continuación corresponderán a </w:t>
      </w:r>
      <w:r w:rsidRPr="00251EBA">
        <w:rPr>
          <w:rFonts w:ascii="Arial Nova" w:eastAsia="Calibri" w:hAnsi="Arial Nova" w:cstheme="minorHAnsi"/>
          <w:bCs/>
          <w:sz w:val="20"/>
          <w:szCs w:val="20"/>
          <w:u w:val="single"/>
          <w:lang w:val="es-CL" w:eastAsia="es-CL"/>
        </w:rPr>
        <w:t>días hábiles administrativos</w:t>
      </w:r>
      <w:r w:rsidRPr="00251EBA">
        <w:rPr>
          <w:rFonts w:ascii="Arial Nova" w:eastAsia="Calibri" w:hAnsi="Arial Nova" w:cstheme="minorHAnsi"/>
          <w:bCs/>
          <w:sz w:val="20"/>
          <w:szCs w:val="20"/>
          <w:lang w:val="es-CL" w:eastAsia="es-CL"/>
        </w:rPr>
        <w:t xml:space="preserve">, </w:t>
      </w:r>
      <w:r w:rsidRPr="00251EBA">
        <w:rPr>
          <w:rFonts w:ascii="Arial Nova" w:eastAsia="Calibri" w:hAnsi="Arial Nova" w:cstheme="minorHAnsi"/>
          <w:bCs/>
          <w:iCs/>
          <w:sz w:val="20"/>
          <w:szCs w:val="20"/>
          <w:lang w:val="es-CL" w:eastAsia="es-CL"/>
        </w:rPr>
        <w:t>entendiéndose por estos los días comprendidos entre lunes y viernes, ambos inclusive, con excepción de los festivos de carácter nacional.</w:t>
      </w:r>
    </w:p>
    <w:p w14:paraId="117CF1A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F3451B" w:rsidRPr="00337BB9" w14:paraId="31977C8F" w14:textId="77777777" w:rsidTr="007C29AB">
        <w:trPr>
          <w:trHeight w:val="340"/>
        </w:trPr>
        <w:tc>
          <w:tcPr>
            <w:tcW w:w="3539" w:type="dxa"/>
            <w:shd w:val="clear" w:color="auto" w:fill="F2F2F2" w:themeFill="background1" w:themeFillShade="F2"/>
            <w:vAlign w:val="center"/>
          </w:tcPr>
          <w:p w14:paraId="01504C7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Plazo para realizar consultas a la licitación</w:t>
            </w:r>
          </w:p>
        </w:tc>
        <w:tc>
          <w:tcPr>
            <w:tcW w:w="5812" w:type="dxa"/>
            <w:gridSpan w:val="4"/>
            <w:vAlign w:val="center"/>
          </w:tcPr>
          <w:p w14:paraId="0093650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193B9DD9" w14:textId="77777777" w:rsidTr="007C29AB">
        <w:trPr>
          <w:trHeight w:val="340"/>
        </w:trPr>
        <w:tc>
          <w:tcPr>
            <w:tcW w:w="3539" w:type="dxa"/>
            <w:shd w:val="clear" w:color="auto" w:fill="F2F2F2" w:themeFill="background1" w:themeFillShade="F2"/>
            <w:vAlign w:val="center"/>
          </w:tcPr>
          <w:p w14:paraId="1B925613"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Plazo para publicar respuestas a las consultas</w:t>
            </w:r>
          </w:p>
        </w:tc>
        <w:tc>
          <w:tcPr>
            <w:tcW w:w="5812" w:type="dxa"/>
            <w:gridSpan w:val="4"/>
            <w:vAlign w:val="center"/>
          </w:tcPr>
          <w:p w14:paraId="57FCD31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c>
      </w:tr>
      <w:tr w:rsidR="00F3451B" w:rsidRPr="00251EBA" w14:paraId="5A78E93A" w14:textId="77777777" w:rsidTr="007C29AB">
        <w:trPr>
          <w:trHeight w:val="340"/>
        </w:trPr>
        <w:tc>
          <w:tcPr>
            <w:tcW w:w="3539" w:type="dxa"/>
            <w:shd w:val="clear" w:color="auto" w:fill="F2F2F2" w:themeFill="background1" w:themeFillShade="F2"/>
            <w:vAlign w:val="center"/>
          </w:tcPr>
          <w:p w14:paraId="1F23405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667E70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Plazo original:</w:t>
            </w:r>
          </w:p>
        </w:tc>
        <w:tc>
          <w:tcPr>
            <w:tcW w:w="1134" w:type="dxa"/>
            <w:tcBorders>
              <w:bottom w:val="single" w:sz="4" w:space="0" w:color="auto"/>
            </w:tcBorders>
            <w:vAlign w:val="center"/>
          </w:tcPr>
          <w:p w14:paraId="7B17C652"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c>
          <w:tcPr>
            <w:tcW w:w="1418" w:type="dxa"/>
            <w:tcBorders>
              <w:bottom w:val="single" w:sz="4" w:space="0" w:color="auto"/>
            </w:tcBorders>
            <w:shd w:val="clear" w:color="auto" w:fill="F2F2F2" w:themeFill="background1" w:themeFillShade="F2"/>
            <w:vAlign w:val="center"/>
          </w:tcPr>
          <w:p w14:paraId="5A202782"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Plazo extensión:</w:t>
            </w:r>
          </w:p>
        </w:tc>
        <w:tc>
          <w:tcPr>
            <w:tcW w:w="1559" w:type="dxa"/>
            <w:tcBorders>
              <w:bottom w:val="single" w:sz="4" w:space="0" w:color="auto"/>
            </w:tcBorders>
            <w:vAlign w:val="center"/>
          </w:tcPr>
          <w:p w14:paraId="1E98797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51B1AB1B" w14:textId="77777777" w:rsidTr="007C29AB">
        <w:trPr>
          <w:trHeight w:val="340"/>
        </w:trPr>
        <w:tc>
          <w:tcPr>
            <w:tcW w:w="3539" w:type="dxa"/>
            <w:shd w:val="clear" w:color="auto" w:fill="F2F2F2" w:themeFill="background1" w:themeFillShade="F2"/>
            <w:vAlign w:val="center"/>
          </w:tcPr>
          <w:p w14:paraId="6B9840D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Fecha de adjudicación</w:t>
            </w:r>
          </w:p>
        </w:tc>
        <w:tc>
          <w:tcPr>
            <w:tcW w:w="5812" w:type="dxa"/>
            <w:gridSpan w:val="4"/>
            <w:tcBorders>
              <w:top w:val="single" w:sz="4" w:space="0" w:color="auto"/>
            </w:tcBorders>
            <w:vAlign w:val="center"/>
          </w:tcPr>
          <w:p w14:paraId="4AFC721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60147C91" w14:textId="77777777" w:rsidTr="007C29AB">
        <w:trPr>
          <w:trHeight w:val="416"/>
        </w:trPr>
        <w:tc>
          <w:tcPr>
            <w:tcW w:w="3539" w:type="dxa"/>
            <w:shd w:val="clear" w:color="auto" w:fill="F2F2F2" w:themeFill="background1" w:themeFillShade="F2"/>
            <w:vAlign w:val="center"/>
          </w:tcPr>
          <w:p w14:paraId="27FE00F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Período de recepción de consultas sobre los resultados de la evaluación</w:t>
            </w:r>
          </w:p>
        </w:tc>
        <w:tc>
          <w:tcPr>
            <w:tcW w:w="5812" w:type="dxa"/>
            <w:gridSpan w:val="4"/>
            <w:tcBorders>
              <w:top w:val="single" w:sz="4" w:space="0" w:color="auto"/>
            </w:tcBorders>
            <w:vAlign w:val="center"/>
          </w:tcPr>
          <w:p w14:paraId="56784C5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62315C44" w14:textId="77777777" w:rsidTr="007C29AB">
        <w:trPr>
          <w:trHeight w:val="567"/>
        </w:trPr>
        <w:tc>
          <w:tcPr>
            <w:tcW w:w="3539" w:type="dxa"/>
            <w:shd w:val="clear" w:color="auto" w:fill="F2F2F2" w:themeFill="background1" w:themeFillShade="F2"/>
            <w:vAlign w:val="center"/>
          </w:tcPr>
          <w:p w14:paraId="0CFBA8E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Período de respuesta a consultas sobre los resultados de la evaluación</w:t>
            </w:r>
          </w:p>
        </w:tc>
        <w:tc>
          <w:tcPr>
            <w:tcW w:w="5812" w:type="dxa"/>
            <w:gridSpan w:val="4"/>
            <w:vAlign w:val="center"/>
          </w:tcPr>
          <w:p w14:paraId="2D8BAB2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1AAD94E4" w14:textId="77777777" w:rsidR="00F3451B" w:rsidRPr="00251EBA" w:rsidRDefault="00F3451B" w:rsidP="00337BB9">
      <w:pPr>
        <w:spacing w:line="276" w:lineRule="auto"/>
        <w:jc w:val="both"/>
        <w:rPr>
          <w:rFonts w:ascii="Arial Nova" w:hAnsi="Arial Nova"/>
          <w:i/>
          <w:iCs/>
          <w:sz w:val="20"/>
          <w:szCs w:val="20"/>
          <w:lang w:val="es-CL"/>
        </w:rPr>
      </w:pPr>
      <w:r w:rsidRPr="00251EBA">
        <w:rPr>
          <w:rFonts w:ascii="Arial Nova" w:hAnsi="Arial Nova"/>
          <w:i/>
          <w:iCs/>
          <w:sz w:val="20"/>
          <w:szCs w:val="20"/>
          <w:lang w:val="es-CL"/>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1035AFC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F3451B" w:rsidRPr="00251EBA" w14:paraId="4DF8BBB2" w14:textId="77777777" w:rsidTr="007C29AB">
        <w:trPr>
          <w:trHeight w:val="677"/>
        </w:trPr>
        <w:tc>
          <w:tcPr>
            <w:tcW w:w="6974" w:type="dxa"/>
            <w:shd w:val="clear" w:color="auto" w:fill="F2F2F2" w:themeFill="background1" w:themeFillShade="F2"/>
            <w:vAlign w:val="center"/>
          </w:tcPr>
          <w:p w14:paraId="76A5C4B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¿Se permite extensión automática del plazo de recepción de las ofertas si al momento del cierre hay dos o menos propuestas?</w:t>
            </w:r>
            <w:r w:rsidRPr="00251EBA">
              <w:rPr>
                <w:rFonts w:ascii="Arial Nova" w:hAnsi="Arial Nova"/>
                <w:sz w:val="20"/>
                <w:szCs w:val="20"/>
                <w:lang w:val="es-CL"/>
              </w:rPr>
              <w:t xml:space="preserve"> (indicar “SI” o “NO”)</w:t>
            </w:r>
          </w:p>
        </w:tc>
        <w:tc>
          <w:tcPr>
            <w:tcW w:w="2422" w:type="dxa"/>
            <w:vAlign w:val="center"/>
          </w:tcPr>
          <w:p w14:paraId="5079066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5A4580A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3765F444"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Se deja constancia de que los plazos indicados en esta sección deberán cumplir con lo establecido en el artículo 46 del Reglamento de la Ley 19.886.</w:t>
      </w:r>
    </w:p>
    <w:p w14:paraId="5D58ADDE"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2E12FD55"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Garantía de Seriedad de la oferta</w:t>
      </w:r>
    </w:p>
    <w:p w14:paraId="298D7DFF" w14:textId="77777777" w:rsidR="00F3451B" w:rsidRPr="00251EBA" w:rsidRDefault="00F3451B" w:rsidP="00337BB9">
      <w:pPr>
        <w:spacing w:line="276" w:lineRule="auto"/>
        <w:jc w:val="both"/>
        <w:rPr>
          <w:rFonts w:ascii="Arial Nova" w:hAnsi="Arial Nova"/>
          <w:sz w:val="20"/>
          <w:szCs w:val="20"/>
          <w:lang w:val="es-CL"/>
        </w:rPr>
      </w:pPr>
    </w:p>
    <w:p w14:paraId="34276A7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lastRenderedPageBreak/>
        <w:t>En la tabla a continuación, la entidad licitante indicará las disposiciones asociadas a la garantía de seriedad de la oferta, en caso de que sea requerida por ésta.</w:t>
      </w:r>
    </w:p>
    <w:p w14:paraId="672D28DB" w14:textId="77777777" w:rsidR="00F3451B" w:rsidRPr="00251EBA" w:rsidRDefault="00F3451B" w:rsidP="00337BB9">
      <w:pPr>
        <w:spacing w:line="276" w:lineRule="auto"/>
        <w:jc w:val="both"/>
        <w:rPr>
          <w:rFonts w:ascii="Arial Nova" w:hAnsi="Arial Nova"/>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F3451B" w:rsidRPr="00251EBA" w14:paraId="1E24BDBD" w14:textId="77777777" w:rsidTr="007C29AB">
        <w:tc>
          <w:tcPr>
            <w:tcW w:w="3871" w:type="dxa"/>
            <w:shd w:val="clear" w:color="auto" w:fill="F2F2F2" w:themeFill="background1" w:themeFillShade="F2"/>
            <w:vAlign w:val="center"/>
          </w:tcPr>
          <w:p w14:paraId="4A854588"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Requiere garantía de seriedad de la oferta para compra superiores a 5.000 UTM </w:t>
            </w:r>
          </w:p>
          <w:p w14:paraId="75C9426D"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Cs/>
                <w:i/>
                <w:iCs/>
                <w:sz w:val="20"/>
                <w:szCs w:val="20"/>
                <w:lang w:val="es-CL" w:eastAsia="es-CL"/>
              </w:rPr>
              <w:t>(SI/NO/No aplica)</w:t>
            </w:r>
          </w:p>
        </w:tc>
        <w:tc>
          <w:tcPr>
            <w:tcW w:w="5525" w:type="dxa"/>
            <w:vAlign w:val="center"/>
          </w:tcPr>
          <w:p w14:paraId="45064F8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057FE2CB" w14:textId="77777777" w:rsidTr="007C29AB">
        <w:trPr>
          <w:trHeight w:val="915"/>
        </w:trPr>
        <w:tc>
          <w:tcPr>
            <w:tcW w:w="3871" w:type="dxa"/>
            <w:shd w:val="clear" w:color="auto" w:fill="F2F2F2" w:themeFill="background1" w:themeFillShade="F2"/>
            <w:vAlign w:val="center"/>
          </w:tcPr>
          <w:p w14:paraId="028FC62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Justificación </w:t>
            </w:r>
          </w:p>
        </w:tc>
        <w:tc>
          <w:tcPr>
            <w:tcW w:w="5525" w:type="dxa"/>
            <w:vAlign w:val="center"/>
          </w:tcPr>
          <w:p w14:paraId="60B11BA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3EDC051E" w14:textId="77777777" w:rsidTr="007C29AB">
        <w:tc>
          <w:tcPr>
            <w:tcW w:w="3871" w:type="dxa"/>
            <w:shd w:val="clear" w:color="auto" w:fill="F2F2F2" w:themeFill="background1" w:themeFillShade="F2"/>
            <w:vAlign w:val="center"/>
          </w:tcPr>
          <w:p w14:paraId="162C448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Monto de la garantía (*)</w:t>
            </w:r>
          </w:p>
        </w:tc>
        <w:tc>
          <w:tcPr>
            <w:tcW w:w="5525" w:type="dxa"/>
            <w:vAlign w:val="center"/>
          </w:tcPr>
          <w:p w14:paraId="3B4E1DD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706241A5" w14:textId="77777777" w:rsidTr="007C29AB">
        <w:trPr>
          <w:trHeight w:val="527"/>
        </w:trPr>
        <w:tc>
          <w:tcPr>
            <w:tcW w:w="3871" w:type="dxa"/>
            <w:shd w:val="clear" w:color="auto" w:fill="F2F2F2" w:themeFill="background1" w:themeFillShade="F2"/>
            <w:vAlign w:val="center"/>
          </w:tcPr>
          <w:p w14:paraId="19BD305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Glosa </w:t>
            </w:r>
          </w:p>
        </w:tc>
        <w:tc>
          <w:tcPr>
            <w:tcW w:w="5525" w:type="dxa"/>
            <w:vAlign w:val="center"/>
          </w:tcPr>
          <w:p w14:paraId="09F3FDF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hAnsi="Arial Nova" w:cs="Calibri"/>
                <w:color w:val="000000"/>
                <w:sz w:val="20"/>
                <w:szCs w:val="20"/>
                <w:lang w:val="es-CL" w:eastAsia="es-CL"/>
              </w:rPr>
              <w:t xml:space="preserve">“Para garantizar la seriedad de la oferta de la propuesta pública para el proceso ID ______________ </w:t>
            </w:r>
            <w:r w:rsidRPr="00251EBA">
              <w:rPr>
                <w:rFonts w:ascii="Arial Nova" w:eastAsia="Calibri" w:hAnsi="Arial Nova" w:cstheme="minorHAnsi"/>
                <w:iCs/>
                <w:sz w:val="20"/>
                <w:szCs w:val="20"/>
                <w:lang w:val="es-CL" w:eastAsia="es-CL"/>
              </w:rPr>
              <w:t xml:space="preserve">para la contratación del </w:t>
            </w:r>
            <w:r w:rsidRPr="00251EBA">
              <w:rPr>
                <w:rFonts w:ascii="Arial Nova" w:hAnsi="Arial Nova"/>
                <w:b/>
                <w:sz w:val="20"/>
                <w:szCs w:val="20"/>
                <w:lang w:val="es-CL"/>
              </w:rPr>
              <w:t>“</w:t>
            </w:r>
            <w:r w:rsidRPr="00251EBA">
              <w:rPr>
                <w:rFonts w:ascii="Arial Nova" w:hAnsi="Arial Nova" w:cstheme="minorHAnsi"/>
                <w:b/>
                <w:bCs/>
                <w:iCs/>
                <w:sz w:val="20"/>
                <w:szCs w:val="20"/>
                <w:u w:val="single"/>
                <w:lang w:val="es-CL"/>
              </w:rPr>
              <w:t xml:space="preserve">Servicios de </w:t>
            </w:r>
            <w:r w:rsidRPr="00251EBA">
              <w:rPr>
                <w:rFonts w:ascii="Arial Nova" w:hAnsi="Arial Nova" w:cstheme="minorHAnsi"/>
                <w:b/>
                <w:sz w:val="20"/>
                <w:szCs w:val="20"/>
                <w:u w:val="single"/>
                <w:lang w:val="es-CL"/>
              </w:rPr>
              <w:t>Recolección, Transporte y Disposición de Residuos Sólidos Domiciliarios</w:t>
            </w:r>
            <w:r w:rsidRPr="00251EBA">
              <w:rPr>
                <w:rFonts w:ascii="Arial Nova" w:hAnsi="Arial Nova" w:cs="Calibri"/>
                <w:color w:val="000000"/>
                <w:sz w:val="20"/>
                <w:szCs w:val="20"/>
                <w:lang w:val="es-CL" w:eastAsia="es-CL"/>
              </w:rPr>
              <w:t>”.</w:t>
            </w:r>
          </w:p>
        </w:tc>
      </w:tr>
      <w:tr w:rsidR="00F3451B" w:rsidRPr="00337BB9" w14:paraId="5ABF64BE" w14:textId="77777777" w:rsidTr="007C29AB">
        <w:tc>
          <w:tcPr>
            <w:tcW w:w="3871" w:type="dxa"/>
            <w:shd w:val="clear" w:color="auto" w:fill="F2F2F2" w:themeFill="background1" w:themeFillShade="F2"/>
            <w:vAlign w:val="center"/>
          </w:tcPr>
          <w:p w14:paraId="047D462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Plazo de vigencia a contar de la fecha de publicación de la licitación (días hábiles administrativos) (**) </w:t>
            </w:r>
          </w:p>
        </w:tc>
        <w:tc>
          <w:tcPr>
            <w:tcW w:w="5525" w:type="dxa"/>
            <w:vAlign w:val="center"/>
          </w:tcPr>
          <w:p w14:paraId="54F87578"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7B88B94B"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r w:rsidRPr="00251EBA">
        <w:rPr>
          <w:rFonts w:ascii="Arial Nova" w:eastAsia="Calibri" w:hAnsi="Arial Nova" w:cstheme="minorHAnsi"/>
          <w:bCs/>
          <w:i/>
          <w:iCs/>
          <w:sz w:val="20"/>
          <w:szCs w:val="20"/>
          <w:lang w:val="es-CL" w:eastAsia="es-CL"/>
        </w:rPr>
        <w:t xml:space="preserve">(*) El monto de la garantía de seriedad de la oferta no podrá superar el 3% del monto disponible/estimado de la licitación y deberá estar expresada en la moneda o unidad reajustable considerada en esta licitación (Cláusula N°2). </w:t>
      </w:r>
    </w:p>
    <w:p w14:paraId="47395E25"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r w:rsidRPr="00251EBA">
        <w:rPr>
          <w:rFonts w:ascii="Arial Nova" w:eastAsia="Calibri" w:hAnsi="Arial Nova" w:cstheme="minorHAnsi"/>
          <w:bCs/>
          <w:i/>
          <w:iCs/>
          <w:sz w:val="20"/>
          <w:szCs w:val="20"/>
          <w:lang w:val="es-CL" w:eastAsia="es-CL"/>
        </w:rPr>
        <w:t xml:space="preserve">(**) El plazo de vigencia deberá ser definido en función de los plazos asociados al proceso licitatorio en particular, teniendo en consideración de que deberá cubrir </w:t>
      </w:r>
      <w:r w:rsidRPr="00251EBA">
        <w:rPr>
          <w:rFonts w:ascii="Arial Nova" w:eastAsia="Calibri" w:hAnsi="Arial Nova" w:cstheme="minorHAnsi"/>
          <w:bCs/>
          <w:i/>
          <w:iCs/>
          <w:sz w:val="20"/>
          <w:szCs w:val="20"/>
          <w:u w:val="single"/>
          <w:lang w:val="es-CL" w:eastAsia="es-CL"/>
        </w:rPr>
        <w:t>como mínimo</w:t>
      </w:r>
      <w:r w:rsidRPr="00251EBA">
        <w:rPr>
          <w:rFonts w:ascii="Arial Nova" w:eastAsia="Calibri" w:hAnsi="Arial Nova" w:cstheme="minorHAnsi"/>
          <w:bCs/>
          <w:i/>
          <w:iCs/>
          <w:sz w:val="20"/>
          <w:szCs w:val="20"/>
          <w:lang w:val="es-CL" w:eastAsia="es-CL"/>
        </w:rPr>
        <w:t xml:space="preserve"> hasta el momento de celebración del respectivo contrato.</w:t>
      </w:r>
    </w:p>
    <w:p w14:paraId="7EDD7A7E" w14:textId="77777777" w:rsidR="00F3451B" w:rsidRPr="00251EBA" w:rsidRDefault="00F3451B" w:rsidP="00337BB9">
      <w:pPr>
        <w:spacing w:line="276" w:lineRule="auto"/>
        <w:jc w:val="both"/>
        <w:rPr>
          <w:rFonts w:ascii="Arial Nova" w:hAnsi="Arial Nova"/>
          <w:sz w:val="20"/>
          <w:szCs w:val="20"/>
          <w:lang w:val="es-CL"/>
        </w:rPr>
      </w:pPr>
    </w:p>
    <w:p w14:paraId="11B137C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La siguiente tabla considera la información para la entrega de la garantía de seriedad de la oferta: </w:t>
      </w:r>
    </w:p>
    <w:p w14:paraId="56B6690C" w14:textId="77777777" w:rsidR="00F3451B" w:rsidRPr="00251EBA" w:rsidRDefault="00F3451B" w:rsidP="00337BB9">
      <w:pPr>
        <w:spacing w:line="276" w:lineRule="auto"/>
        <w:jc w:val="both"/>
        <w:rPr>
          <w:rFonts w:ascii="Arial Nova" w:hAnsi="Arial Nova"/>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F3451B" w:rsidRPr="00337BB9" w14:paraId="22CCDC07" w14:textId="77777777" w:rsidTr="007C29AB">
        <w:tc>
          <w:tcPr>
            <w:tcW w:w="3871" w:type="dxa"/>
            <w:shd w:val="clear" w:color="auto" w:fill="F2F2F2" w:themeFill="background1" w:themeFillShade="F2"/>
            <w:vAlign w:val="center"/>
          </w:tcPr>
          <w:p w14:paraId="2EE8C65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Dirección para su entrega (si es en formato físico)</w:t>
            </w:r>
          </w:p>
        </w:tc>
        <w:tc>
          <w:tcPr>
            <w:tcW w:w="5525" w:type="dxa"/>
            <w:vAlign w:val="center"/>
          </w:tcPr>
          <w:p w14:paraId="330D5D9B"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6DCC8A4C" w14:textId="77777777" w:rsidTr="007C29AB">
        <w:tc>
          <w:tcPr>
            <w:tcW w:w="3871" w:type="dxa"/>
            <w:shd w:val="clear" w:color="auto" w:fill="F2F2F2" w:themeFill="background1" w:themeFillShade="F2"/>
            <w:vAlign w:val="center"/>
          </w:tcPr>
          <w:p w14:paraId="2821AE6B"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Horario de atención a proveedores</w:t>
            </w:r>
          </w:p>
        </w:tc>
        <w:tc>
          <w:tcPr>
            <w:tcW w:w="5525" w:type="dxa"/>
            <w:vAlign w:val="center"/>
          </w:tcPr>
          <w:p w14:paraId="2F2D095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7C0A3EA3" w14:textId="77777777" w:rsidTr="007C29AB">
        <w:tc>
          <w:tcPr>
            <w:tcW w:w="3871" w:type="dxa"/>
            <w:shd w:val="clear" w:color="auto" w:fill="F2F2F2" w:themeFill="background1" w:themeFillShade="F2"/>
            <w:vAlign w:val="center"/>
          </w:tcPr>
          <w:p w14:paraId="5AE2862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Correo electrónico en caso de remitirse garantía en soporte electrónico</w:t>
            </w:r>
          </w:p>
        </w:tc>
        <w:tc>
          <w:tcPr>
            <w:tcW w:w="5525" w:type="dxa"/>
            <w:vAlign w:val="center"/>
          </w:tcPr>
          <w:p w14:paraId="3F42AD9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3011E9A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3A3E726E"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08B8C4F9"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33694439"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Garantía de Fiel Cumplimiento del contrato</w:t>
      </w:r>
    </w:p>
    <w:p w14:paraId="686B084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6D29C09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En la tabla a continuación, la entidad licitante indicará las disposiciones asociadas a la garantía de fiel y oportuno cumplimiento de contrato.</w:t>
      </w:r>
    </w:p>
    <w:p w14:paraId="75CE6C8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F3451B" w:rsidRPr="00251EBA" w14:paraId="0B04A7CA" w14:textId="77777777" w:rsidTr="007C29AB">
        <w:trPr>
          <w:trHeight w:val="54"/>
        </w:trPr>
        <w:tc>
          <w:tcPr>
            <w:tcW w:w="3738" w:type="dxa"/>
            <w:shd w:val="clear" w:color="auto" w:fill="F2F2F2" w:themeFill="background1" w:themeFillShade="F2"/>
            <w:vAlign w:val="center"/>
          </w:tcPr>
          <w:p w14:paraId="0B261A5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Requiere garantía de fiel y oportuno cumplimiento de contrato para compras superiores a 1.000 UTM</w:t>
            </w:r>
          </w:p>
        </w:tc>
        <w:tc>
          <w:tcPr>
            <w:tcW w:w="5658" w:type="dxa"/>
            <w:vAlign w:val="center"/>
          </w:tcPr>
          <w:p w14:paraId="4FCD1DFF"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SI</w:t>
            </w:r>
          </w:p>
        </w:tc>
      </w:tr>
      <w:tr w:rsidR="00F3451B" w:rsidRPr="00337BB9" w14:paraId="52A961B6" w14:textId="77777777" w:rsidTr="007C29AB">
        <w:trPr>
          <w:trHeight w:val="54"/>
        </w:trPr>
        <w:tc>
          <w:tcPr>
            <w:tcW w:w="3738" w:type="dxa"/>
            <w:shd w:val="clear" w:color="auto" w:fill="F2F2F2" w:themeFill="background1" w:themeFillShade="F2"/>
            <w:vAlign w:val="center"/>
          </w:tcPr>
          <w:p w14:paraId="4CA5B64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lastRenderedPageBreak/>
              <w:t>Requiere garantía de fiel y oportuno cumplimiento de contrato para compras iguales o inferiores a 1.000 UTM</w:t>
            </w:r>
          </w:p>
        </w:tc>
        <w:tc>
          <w:tcPr>
            <w:tcW w:w="5658" w:type="dxa"/>
            <w:vAlign w:val="center"/>
          </w:tcPr>
          <w:p w14:paraId="0C4F20C8"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c>
      </w:tr>
      <w:tr w:rsidR="00F3451B" w:rsidRPr="00337BB9" w14:paraId="44D682A9" w14:textId="77777777" w:rsidTr="007C29AB">
        <w:trPr>
          <w:trHeight w:val="54"/>
        </w:trPr>
        <w:tc>
          <w:tcPr>
            <w:tcW w:w="3738" w:type="dxa"/>
            <w:shd w:val="clear" w:color="auto" w:fill="F2F2F2" w:themeFill="background1" w:themeFillShade="F2"/>
            <w:vAlign w:val="center"/>
          </w:tcPr>
          <w:p w14:paraId="471660C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Justificación para requerir garantía en contrataciones iguales e inferiores a 1.000 UTM </w:t>
            </w:r>
          </w:p>
        </w:tc>
        <w:tc>
          <w:tcPr>
            <w:tcW w:w="5658" w:type="dxa"/>
            <w:vAlign w:val="center"/>
          </w:tcPr>
          <w:p w14:paraId="408B8E1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251EBA" w14:paraId="69394432" w14:textId="77777777" w:rsidTr="007C29AB">
        <w:trPr>
          <w:trHeight w:val="54"/>
        </w:trPr>
        <w:tc>
          <w:tcPr>
            <w:tcW w:w="3738" w:type="dxa"/>
            <w:shd w:val="clear" w:color="auto" w:fill="F2F2F2" w:themeFill="background1" w:themeFillShade="F2"/>
            <w:vAlign w:val="center"/>
          </w:tcPr>
          <w:p w14:paraId="745F6EB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Monto de la garantía (%) (*)</w:t>
            </w:r>
          </w:p>
        </w:tc>
        <w:tc>
          <w:tcPr>
            <w:tcW w:w="5658" w:type="dxa"/>
            <w:vAlign w:val="center"/>
          </w:tcPr>
          <w:p w14:paraId="0C27AD8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5% precio final neto ofertado</w:t>
            </w:r>
          </w:p>
        </w:tc>
      </w:tr>
      <w:tr w:rsidR="00F3451B" w:rsidRPr="00337BB9" w14:paraId="5ED15A99" w14:textId="77777777" w:rsidTr="007C29AB">
        <w:trPr>
          <w:trHeight w:val="391"/>
        </w:trPr>
        <w:tc>
          <w:tcPr>
            <w:tcW w:w="3738" w:type="dxa"/>
            <w:shd w:val="clear" w:color="auto" w:fill="F2F2F2" w:themeFill="background1" w:themeFillShade="F2"/>
            <w:vAlign w:val="center"/>
          </w:tcPr>
          <w:p w14:paraId="54FA33C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Justificación para exigir garantía superior al 5% del precio final neto ofertado</w:t>
            </w:r>
          </w:p>
        </w:tc>
        <w:tc>
          <w:tcPr>
            <w:tcW w:w="5658" w:type="dxa"/>
            <w:vAlign w:val="center"/>
          </w:tcPr>
          <w:p w14:paraId="1DA1AF5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3F749540" w14:textId="77777777" w:rsidTr="007C29AB">
        <w:trPr>
          <w:trHeight w:val="391"/>
        </w:trPr>
        <w:tc>
          <w:tcPr>
            <w:tcW w:w="3738" w:type="dxa"/>
            <w:shd w:val="clear" w:color="auto" w:fill="F2F2F2" w:themeFill="background1" w:themeFillShade="F2"/>
            <w:vAlign w:val="center"/>
          </w:tcPr>
          <w:p w14:paraId="208D9B4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Glosa</w:t>
            </w:r>
          </w:p>
        </w:tc>
        <w:tc>
          <w:tcPr>
            <w:tcW w:w="5658" w:type="dxa"/>
            <w:vAlign w:val="center"/>
          </w:tcPr>
          <w:p w14:paraId="738B3B73"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Cs/>
                <w:iCs/>
                <w:sz w:val="20"/>
                <w:szCs w:val="20"/>
                <w:lang w:val="es-CL" w:eastAsia="es-CL"/>
              </w:rPr>
              <w:t xml:space="preserve">"Para garantizar el fiel y oportuno cumplimiento del contrato derivado de la licitación pública ID ________________ para la contratación del </w:t>
            </w:r>
            <w:r w:rsidRPr="00251EBA">
              <w:rPr>
                <w:rFonts w:ascii="Arial Nova" w:hAnsi="Arial Nova"/>
                <w:b/>
                <w:sz w:val="20"/>
                <w:szCs w:val="20"/>
                <w:lang w:val="es-CL"/>
              </w:rPr>
              <w:t>“</w:t>
            </w:r>
            <w:r w:rsidRPr="00251EBA">
              <w:rPr>
                <w:rFonts w:ascii="Arial Nova" w:hAnsi="Arial Nova" w:cstheme="minorHAnsi"/>
                <w:b/>
                <w:bCs/>
                <w:iCs/>
                <w:sz w:val="20"/>
                <w:szCs w:val="20"/>
                <w:u w:val="single"/>
                <w:lang w:val="es-CL"/>
              </w:rPr>
              <w:t xml:space="preserve">Servicios de </w:t>
            </w:r>
            <w:r w:rsidRPr="00251EBA">
              <w:rPr>
                <w:rFonts w:ascii="Arial Nova" w:hAnsi="Arial Nova" w:cstheme="minorHAnsi"/>
                <w:b/>
                <w:sz w:val="20"/>
                <w:szCs w:val="20"/>
                <w:u w:val="single"/>
                <w:lang w:val="es-CL"/>
              </w:rPr>
              <w:t>Recolección, Transporte y Disposición de Residuos Sólidos Domiciliarios</w:t>
            </w:r>
            <w:r w:rsidRPr="00251EBA" w:rsidDel="00DB62A8">
              <w:rPr>
                <w:rFonts w:ascii="Arial Nova" w:eastAsia="Calibri" w:hAnsi="Arial Nova" w:cstheme="minorHAnsi"/>
                <w:bCs/>
                <w:iCs/>
                <w:sz w:val="20"/>
                <w:szCs w:val="20"/>
                <w:lang w:val="es-CL" w:eastAsia="es-CL"/>
              </w:rPr>
              <w:t xml:space="preserve"> </w:t>
            </w:r>
            <w:r w:rsidRPr="00251EBA">
              <w:rPr>
                <w:rFonts w:ascii="Arial Nova" w:eastAsia="Calibri" w:hAnsi="Arial Nova" w:cstheme="minorHAnsi"/>
                <w:bCs/>
                <w:iCs/>
                <w:sz w:val="20"/>
                <w:szCs w:val="20"/>
                <w:lang w:val="es-CL" w:eastAsia="es-CL"/>
              </w:rPr>
              <w:t>y/o el pago de las obligaciones laborales y sociales del adjudicatario”</w:t>
            </w:r>
          </w:p>
        </w:tc>
      </w:tr>
      <w:tr w:rsidR="00F3451B" w:rsidRPr="00337BB9" w14:paraId="455739CF" w14:textId="77777777" w:rsidTr="007C29AB">
        <w:tc>
          <w:tcPr>
            <w:tcW w:w="3738" w:type="dxa"/>
            <w:shd w:val="clear" w:color="auto" w:fill="F2F2F2" w:themeFill="background1" w:themeFillShade="F2"/>
            <w:vAlign w:val="center"/>
          </w:tcPr>
          <w:p w14:paraId="768E966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Dirección para su entrega </w:t>
            </w:r>
          </w:p>
          <w:p w14:paraId="572E068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(si es en formato físico)</w:t>
            </w:r>
          </w:p>
        </w:tc>
        <w:tc>
          <w:tcPr>
            <w:tcW w:w="5658" w:type="dxa"/>
            <w:vAlign w:val="center"/>
          </w:tcPr>
          <w:p w14:paraId="1BBD3998"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33188574" w14:textId="77777777" w:rsidTr="007C29AB">
        <w:tc>
          <w:tcPr>
            <w:tcW w:w="3738" w:type="dxa"/>
            <w:shd w:val="clear" w:color="auto" w:fill="F2F2F2" w:themeFill="background1" w:themeFillShade="F2"/>
            <w:vAlign w:val="center"/>
          </w:tcPr>
          <w:p w14:paraId="3E519FE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Horario de atención a proveedores</w:t>
            </w:r>
          </w:p>
        </w:tc>
        <w:tc>
          <w:tcPr>
            <w:tcW w:w="5658" w:type="dxa"/>
            <w:vAlign w:val="center"/>
          </w:tcPr>
          <w:p w14:paraId="5C6F40D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4F82A57B" w14:textId="77777777" w:rsidTr="007C29AB">
        <w:tc>
          <w:tcPr>
            <w:tcW w:w="3738" w:type="dxa"/>
            <w:shd w:val="clear" w:color="auto" w:fill="F2F2F2" w:themeFill="background1" w:themeFillShade="F2"/>
            <w:vAlign w:val="center"/>
          </w:tcPr>
          <w:p w14:paraId="4EC46FD5"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Correo electrónico en caso de remitirse garantía en soporte electrónico</w:t>
            </w:r>
          </w:p>
        </w:tc>
        <w:tc>
          <w:tcPr>
            <w:tcW w:w="5658" w:type="dxa"/>
            <w:vAlign w:val="center"/>
          </w:tcPr>
          <w:p w14:paraId="61031D2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621335A0"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r w:rsidRPr="00251EBA">
        <w:rPr>
          <w:rFonts w:ascii="Arial Nova" w:eastAsia="Calibri" w:hAnsi="Arial Nova" w:cstheme="minorHAnsi"/>
          <w:bCs/>
          <w:i/>
          <w:iCs/>
          <w:sz w:val="20"/>
          <w:szCs w:val="20"/>
          <w:lang w:val="es-CL" w:eastAsia="es-CL"/>
        </w:rPr>
        <w:t xml:space="preserve"> (*) El monto de la garantía en cuestión deberá ser 5% del valor total neto ofertado. Solo se exigirá en caso de contrataciones superiores a 1.000 UTM.</w:t>
      </w:r>
    </w:p>
    <w:p w14:paraId="15FD2214"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p w14:paraId="2B1122C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4B6FC0AC"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Opción de entrega de más de una garantía de fiel cumplimiento (contratos de ejecución sucesiva)</w:t>
      </w:r>
    </w:p>
    <w:p w14:paraId="193F6FE9" w14:textId="77777777" w:rsidR="00F3451B" w:rsidRPr="00251EBA" w:rsidRDefault="00F3451B" w:rsidP="00337BB9">
      <w:pPr>
        <w:spacing w:line="276" w:lineRule="auto"/>
        <w:jc w:val="both"/>
        <w:rPr>
          <w:rFonts w:ascii="Arial Nova" w:eastAsia="Verdana" w:hAnsi="Arial Nova" w:cstheme="minorHAnsi"/>
          <w:sz w:val="20"/>
          <w:szCs w:val="20"/>
          <w:lang w:val="es-CL"/>
        </w:rPr>
      </w:pPr>
    </w:p>
    <w:p w14:paraId="31B506ED" w14:textId="77777777" w:rsidR="00F3451B" w:rsidRPr="00251EBA" w:rsidRDefault="00F3451B" w:rsidP="00337BB9">
      <w:pPr>
        <w:spacing w:line="276" w:lineRule="auto"/>
        <w:jc w:val="both"/>
        <w:rPr>
          <w:rFonts w:ascii="Arial Nova" w:eastAsia="Verdana" w:hAnsi="Arial Nova" w:cstheme="minorHAnsi"/>
          <w:sz w:val="20"/>
          <w:szCs w:val="20"/>
          <w:lang w:val="es-CL"/>
        </w:rPr>
      </w:pPr>
      <w:r w:rsidRPr="00251EBA">
        <w:rPr>
          <w:rFonts w:ascii="Arial Nova" w:eastAsia="Verdana" w:hAnsi="Arial Nova" w:cstheme="minorHAnsi"/>
          <w:sz w:val="20"/>
          <w:szCs w:val="20"/>
          <w:lang w:val="es-CL"/>
        </w:rPr>
        <w:t xml:space="preserve">La entidad licitante deberá señalar en el cuadro a continuación las etapas, hitos o período de cumplimiento que defina en aquellos contratos de ejecución sucesiva. </w:t>
      </w:r>
    </w:p>
    <w:p w14:paraId="08D77E4E" w14:textId="77777777" w:rsidR="00F3451B" w:rsidRPr="00251EBA" w:rsidRDefault="00F3451B" w:rsidP="00337BB9">
      <w:pPr>
        <w:spacing w:line="276" w:lineRule="auto"/>
        <w:jc w:val="both"/>
        <w:rPr>
          <w:rFonts w:ascii="Arial Nova" w:eastAsia="Verdana" w:hAnsi="Arial Nova" w:cstheme="minorHAnsi"/>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F3451B" w:rsidRPr="00337BB9" w14:paraId="6C193138" w14:textId="77777777" w:rsidTr="007C29AB">
        <w:tc>
          <w:tcPr>
            <w:tcW w:w="531" w:type="dxa"/>
            <w:tcBorders>
              <w:right w:val="single" w:sz="4" w:space="0" w:color="auto"/>
            </w:tcBorders>
            <w:shd w:val="clear" w:color="auto" w:fill="F2F2F2" w:themeFill="background1" w:themeFillShade="F2"/>
            <w:vAlign w:val="center"/>
          </w:tcPr>
          <w:p w14:paraId="4E151F65" w14:textId="77777777" w:rsidR="00F3451B" w:rsidRPr="00251EBA" w:rsidRDefault="00F3451B" w:rsidP="00337BB9">
            <w:pPr>
              <w:spacing w:line="276" w:lineRule="auto"/>
              <w:jc w:val="both"/>
              <w:rPr>
                <w:rFonts w:ascii="Arial Nova" w:eastAsia="Verdana" w:hAnsi="Arial Nova" w:cstheme="minorHAnsi"/>
                <w:b/>
                <w:sz w:val="20"/>
                <w:szCs w:val="20"/>
                <w:lang w:val="es-CL"/>
              </w:rPr>
            </w:pPr>
            <w:r w:rsidRPr="00251EBA">
              <w:rPr>
                <w:rFonts w:ascii="Arial Nova" w:eastAsia="Verdana" w:hAnsi="Arial Nova" w:cstheme="minorHAnsi"/>
                <w:b/>
                <w:sz w:val="20"/>
                <w:szCs w:val="20"/>
                <w:lang w:val="es-CL"/>
              </w:rPr>
              <w:t>N°</w:t>
            </w:r>
          </w:p>
        </w:tc>
        <w:tc>
          <w:tcPr>
            <w:tcW w:w="4143" w:type="dxa"/>
            <w:tcBorders>
              <w:left w:val="single" w:sz="4" w:space="0" w:color="auto"/>
            </w:tcBorders>
            <w:shd w:val="clear" w:color="auto" w:fill="F2F2F2" w:themeFill="background1" w:themeFillShade="F2"/>
            <w:vAlign w:val="center"/>
          </w:tcPr>
          <w:p w14:paraId="1B625437" w14:textId="77777777" w:rsidR="00F3451B" w:rsidRPr="00251EBA" w:rsidRDefault="00F3451B" w:rsidP="00337BB9">
            <w:pPr>
              <w:spacing w:line="276" w:lineRule="auto"/>
              <w:jc w:val="both"/>
              <w:rPr>
                <w:rFonts w:ascii="Arial Nova" w:eastAsia="Verdana" w:hAnsi="Arial Nova" w:cstheme="minorHAnsi"/>
                <w:b/>
                <w:sz w:val="20"/>
                <w:szCs w:val="20"/>
                <w:lang w:val="es-CL"/>
              </w:rPr>
            </w:pPr>
            <w:r w:rsidRPr="00251EBA">
              <w:rPr>
                <w:rFonts w:ascii="Arial Nova" w:eastAsia="Verdana" w:hAnsi="Arial Nova" w:cstheme="minorHAnsi"/>
                <w:b/>
                <w:sz w:val="20"/>
                <w:szCs w:val="20"/>
                <w:lang w:val="es-CL"/>
              </w:rPr>
              <w:t>Etapa, hito o período de cumplimiento</w:t>
            </w:r>
          </w:p>
        </w:tc>
        <w:tc>
          <w:tcPr>
            <w:tcW w:w="1738" w:type="dxa"/>
            <w:shd w:val="clear" w:color="auto" w:fill="F2F2F2" w:themeFill="background1" w:themeFillShade="F2"/>
            <w:vAlign w:val="center"/>
          </w:tcPr>
          <w:p w14:paraId="26457263" w14:textId="77777777" w:rsidR="00F3451B" w:rsidRPr="00251EBA" w:rsidRDefault="00F3451B" w:rsidP="00337BB9">
            <w:pPr>
              <w:spacing w:line="276" w:lineRule="auto"/>
              <w:jc w:val="both"/>
              <w:rPr>
                <w:rFonts w:ascii="Arial Nova" w:eastAsia="Verdana" w:hAnsi="Arial Nova" w:cstheme="minorHAnsi"/>
                <w:b/>
                <w:sz w:val="20"/>
                <w:szCs w:val="20"/>
                <w:lang w:val="es-CL"/>
              </w:rPr>
            </w:pPr>
            <w:r w:rsidRPr="00251EBA">
              <w:rPr>
                <w:rFonts w:ascii="Arial Nova" w:eastAsia="Verdana" w:hAnsi="Arial Nova" w:cstheme="minorHAnsi"/>
                <w:b/>
                <w:sz w:val="20"/>
                <w:szCs w:val="20"/>
                <w:lang w:val="es-CL"/>
              </w:rPr>
              <w:t>Monto (%)</w:t>
            </w:r>
          </w:p>
        </w:tc>
        <w:tc>
          <w:tcPr>
            <w:tcW w:w="2984" w:type="dxa"/>
            <w:shd w:val="clear" w:color="auto" w:fill="F2F2F2" w:themeFill="background1" w:themeFillShade="F2"/>
            <w:vAlign w:val="center"/>
          </w:tcPr>
          <w:p w14:paraId="5142007A" w14:textId="77777777" w:rsidR="00F3451B" w:rsidRPr="00251EBA" w:rsidRDefault="00F3451B" w:rsidP="00337BB9">
            <w:pPr>
              <w:spacing w:line="276" w:lineRule="auto"/>
              <w:jc w:val="both"/>
              <w:rPr>
                <w:rFonts w:ascii="Arial Nova" w:eastAsia="Verdana" w:hAnsi="Arial Nova" w:cstheme="minorHAnsi"/>
                <w:b/>
                <w:sz w:val="20"/>
                <w:szCs w:val="20"/>
                <w:lang w:val="es-CL"/>
              </w:rPr>
            </w:pPr>
            <w:r w:rsidRPr="00251EBA">
              <w:rPr>
                <w:rFonts w:ascii="Arial Nova" w:eastAsia="Verdana" w:hAnsi="Arial Nova" w:cstheme="minorHAnsi"/>
                <w:b/>
                <w:sz w:val="20"/>
                <w:szCs w:val="20"/>
                <w:lang w:val="es-CL"/>
              </w:rPr>
              <w:t>Fecha o plazo de sustitución</w:t>
            </w:r>
          </w:p>
        </w:tc>
      </w:tr>
      <w:tr w:rsidR="00F3451B" w:rsidRPr="00251EBA" w14:paraId="622B895B" w14:textId="77777777" w:rsidTr="007C29AB">
        <w:tc>
          <w:tcPr>
            <w:tcW w:w="531" w:type="dxa"/>
            <w:tcBorders>
              <w:right w:val="single" w:sz="4" w:space="0" w:color="auto"/>
            </w:tcBorders>
            <w:vAlign w:val="center"/>
          </w:tcPr>
          <w:p w14:paraId="1D821693" w14:textId="77777777" w:rsidR="00F3451B" w:rsidRPr="00251EBA" w:rsidRDefault="00F3451B" w:rsidP="00337BB9">
            <w:pPr>
              <w:spacing w:line="276" w:lineRule="auto"/>
              <w:jc w:val="both"/>
              <w:rPr>
                <w:rFonts w:ascii="Arial Nova" w:eastAsia="Verdana" w:hAnsi="Arial Nova" w:cstheme="minorHAnsi"/>
                <w:sz w:val="20"/>
                <w:szCs w:val="20"/>
                <w:lang w:val="es-CL"/>
              </w:rPr>
            </w:pPr>
            <w:r w:rsidRPr="00251EBA">
              <w:rPr>
                <w:rFonts w:ascii="Arial Nova" w:eastAsia="Verdana" w:hAnsi="Arial Nova" w:cstheme="minorHAnsi"/>
                <w:sz w:val="20"/>
                <w:szCs w:val="20"/>
                <w:lang w:val="es-CL"/>
              </w:rPr>
              <w:t>1</w:t>
            </w:r>
          </w:p>
        </w:tc>
        <w:tc>
          <w:tcPr>
            <w:tcW w:w="4143" w:type="dxa"/>
            <w:tcBorders>
              <w:left w:val="single" w:sz="4" w:space="0" w:color="auto"/>
            </w:tcBorders>
            <w:vAlign w:val="center"/>
          </w:tcPr>
          <w:p w14:paraId="22A8C82A" w14:textId="77777777" w:rsidR="00F3451B" w:rsidRPr="00251EBA" w:rsidRDefault="00F3451B" w:rsidP="00337BB9">
            <w:pPr>
              <w:spacing w:line="276" w:lineRule="auto"/>
              <w:jc w:val="both"/>
              <w:rPr>
                <w:rFonts w:ascii="Arial Nova" w:eastAsia="Verdana" w:hAnsi="Arial Nova" w:cstheme="minorHAnsi"/>
                <w:sz w:val="20"/>
                <w:szCs w:val="20"/>
                <w:lang w:val="es-CL"/>
              </w:rPr>
            </w:pPr>
          </w:p>
        </w:tc>
        <w:tc>
          <w:tcPr>
            <w:tcW w:w="1738" w:type="dxa"/>
            <w:vAlign w:val="center"/>
          </w:tcPr>
          <w:p w14:paraId="4013C707" w14:textId="77777777" w:rsidR="00F3451B" w:rsidRPr="00251EBA" w:rsidRDefault="00F3451B" w:rsidP="00337BB9">
            <w:pPr>
              <w:spacing w:line="276" w:lineRule="auto"/>
              <w:jc w:val="both"/>
              <w:rPr>
                <w:rFonts w:ascii="Arial Nova" w:eastAsia="Verdana" w:hAnsi="Arial Nova" w:cstheme="minorHAnsi"/>
                <w:sz w:val="20"/>
                <w:szCs w:val="20"/>
                <w:lang w:val="es-CL"/>
              </w:rPr>
            </w:pPr>
          </w:p>
        </w:tc>
        <w:tc>
          <w:tcPr>
            <w:tcW w:w="2984" w:type="dxa"/>
            <w:vAlign w:val="center"/>
          </w:tcPr>
          <w:p w14:paraId="51C7343A" w14:textId="77777777" w:rsidR="00F3451B" w:rsidRPr="00251EBA" w:rsidRDefault="00F3451B" w:rsidP="00337BB9">
            <w:pPr>
              <w:spacing w:line="276" w:lineRule="auto"/>
              <w:jc w:val="both"/>
              <w:rPr>
                <w:rFonts w:ascii="Arial Nova" w:eastAsia="Verdana" w:hAnsi="Arial Nova" w:cstheme="minorHAnsi"/>
                <w:sz w:val="20"/>
                <w:szCs w:val="20"/>
                <w:lang w:val="es-CL"/>
              </w:rPr>
            </w:pPr>
          </w:p>
        </w:tc>
      </w:tr>
      <w:tr w:rsidR="00F3451B" w:rsidRPr="00251EBA" w14:paraId="056500B0" w14:textId="77777777" w:rsidTr="007C29AB">
        <w:tc>
          <w:tcPr>
            <w:tcW w:w="531" w:type="dxa"/>
            <w:tcBorders>
              <w:right w:val="single" w:sz="4" w:space="0" w:color="auto"/>
            </w:tcBorders>
            <w:vAlign w:val="center"/>
          </w:tcPr>
          <w:p w14:paraId="3B4164AA" w14:textId="77777777" w:rsidR="00F3451B" w:rsidRPr="00251EBA" w:rsidRDefault="00F3451B" w:rsidP="00337BB9">
            <w:pPr>
              <w:spacing w:line="276" w:lineRule="auto"/>
              <w:jc w:val="both"/>
              <w:rPr>
                <w:rFonts w:ascii="Arial Nova" w:eastAsia="Verdana" w:hAnsi="Arial Nova" w:cstheme="minorHAnsi"/>
                <w:sz w:val="20"/>
                <w:szCs w:val="20"/>
                <w:lang w:val="es-CL"/>
              </w:rPr>
            </w:pPr>
            <w:r w:rsidRPr="00251EBA">
              <w:rPr>
                <w:rFonts w:ascii="Arial Nova" w:eastAsia="Verdana" w:hAnsi="Arial Nova" w:cstheme="minorHAnsi"/>
                <w:sz w:val="20"/>
                <w:szCs w:val="20"/>
                <w:lang w:val="es-CL"/>
              </w:rPr>
              <w:t>2</w:t>
            </w:r>
          </w:p>
        </w:tc>
        <w:tc>
          <w:tcPr>
            <w:tcW w:w="4143" w:type="dxa"/>
            <w:tcBorders>
              <w:left w:val="single" w:sz="4" w:space="0" w:color="auto"/>
            </w:tcBorders>
            <w:vAlign w:val="center"/>
          </w:tcPr>
          <w:p w14:paraId="56BFAA38" w14:textId="77777777" w:rsidR="00F3451B" w:rsidRPr="00251EBA" w:rsidRDefault="00F3451B" w:rsidP="00337BB9">
            <w:pPr>
              <w:spacing w:line="276" w:lineRule="auto"/>
              <w:jc w:val="both"/>
              <w:rPr>
                <w:rFonts w:ascii="Arial Nova" w:eastAsia="Verdana" w:hAnsi="Arial Nova" w:cstheme="minorHAnsi"/>
                <w:sz w:val="20"/>
                <w:szCs w:val="20"/>
                <w:lang w:val="es-CL"/>
              </w:rPr>
            </w:pPr>
          </w:p>
        </w:tc>
        <w:tc>
          <w:tcPr>
            <w:tcW w:w="1738" w:type="dxa"/>
            <w:vAlign w:val="center"/>
          </w:tcPr>
          <w:p w14:paraId="11F205BB" w14:textId="77777777" w:rsidR="00F3451B" w:rsidRPr="00251EBA" w:rsidRDefault="00F3451B" w:rsidP="00337BB9">
            <w:pPr>
              <w:spacing w:line="276" w:lineRule="auto"/>
              <w:jc w:val="both"/>
              <w:rPr>
                <w:rFonts w:ascii="Arial Nova" w:eastAsia="Verdana" w:hAnsi="Arial Nova" w:cstheme="minorHAnsi"/>
                <w:sz w:val="20"/>
                <w:szCs w:val="20"/>
                <w:lang w:val="es-CL"/>
              </w:rPr>
            </w:pPr>
          </w:p>
        </w:tc>
        <w:tc>
          <w:tcPr>
            <w:tcW w:w="2984" w:type="dxa"/>
            <w:vAlign w:val="center"/>
          </w:tcPr>
          <w:p w14:paraId="0CD2932E" w14:textId="77777777" w:rsidR="00F3451B" w:rsidRPr="00251EBA" w:rsidRDefault="00F3451B" w:rsidP="00337BB9">
            <w:pPr>
              <w:spacing w:line="276" w:lineRule="auto"/>
              <w:jc w:val="both"/>
              <w:rPr>
                <w:rFonts w:ascii="Arial Nova" w:eastAsia="Verdana" w:hAnsi="Arial Nova" w:cstheme="minorHAnsi"/>
                <w:sz w:val="20"/>
                <w:szCs w:val="20"/>
                <w:lang w:val="es-CL"/>
              </w:rPr>
            </w:pPr>
          </w:p>
        </w:tc>
      </w:tr>
      <w:tr w:rsidR="00F3451B" w:rsidRPr="00337BB9" w14:paraId="51E0AE92" w14:textId="77777777" w:rsidTr="007C29AB">
        <w:tc>
          <w:tcPr>
            <w:tcW w:w="531" w:type="dxa"/>
            <w:tcBorders>
              <w:right w:val="single" w:sz="4" w:space="0" w:color="auto"/>
            </w:tcBorders>
            <w:vAlign w:val="center"/>
          </w:tcPr>
          <w:p w14:paraId="0ED82387" w14:textId="77777777" w:rsidR="00F3451B" w:rsidRPr="00251EBA" w:rsidRDefault="00F3451B" w:rsidP="00337BB9">
            <w:pPr>
              <w:spacing w:line="276" w:lineRule="auto"/>
              <w:jc w:val="both"/>
              <w:rPr>
                <w:rFonts w:ascii="Arial Nova" w:eastAsia="Verdana" w:hAnsi="Arial Nova" w:cstheme="minorHAnsi"/>
                <w:sz w:val="20"/>
                <w:szCs w:val="20"/>
                <w:lang w:val="es-CL"/>
              </w:rPr>
            </w:pPr>
            <w:r w:rsidRPr="00251EBA">
              <w:rPr>
                <w:rFonts w:ascii="Arial Nova" w:eastAsia="Verdana" w:hAnsi="Arial Nova" w:cstheme="minorHAnsi"/>
                <w:sz w:val="20"/>
                <w:szCs w:val="20"/>
                <w:lang w:val="es-CL"/>
              </w:rPr>
              <w:t>…</w:t>
            </w:r>
          </w:p>
        </w:tc>
        <w:tc>
          <w:tcPr>
            <w:tcW w:w="4143" w:type="dxa"/>
            <w:tcBorders>
              <w:left w:val="single" w:sz="4" w:space="0" w:color="auto"/>
            </w:tcBorders>
            <w:vAlign w:val="center"/>
          </w:tcPr>
          <w:p w14:paraId="14D79F61" w14:textId="77777777" w:rsidR="00F3451B" w:rsidRPr="00251EBA" w:rsidRDefault="00F3451B" w:rsidP="00337BB9">
            <w:pPr>
              <w:spacing w:line="276" w:lineRule="auto"/>
              <w:jc w:val="both"/>
              <w:rPr>
                <w:rFonts w:ascii="Arial Nova" w:eastAsia="Verdana" w:hAnsi="Arial Nova" w:cs="Calibri"/>
                <w:i/>
                <w:iCs/>
                <w:sz w:val="20"/>
                <w:szCs w:val="20"/>
                <w:lang w:val="es-CL"/>
              </w:rPr>
            </w:pPr>
            <w:r w:rsidRPr="00251EBA">
              <w:rPr>
                <w:rFonts w:ascii="Arial Nova" w:eastAsia="Verdana" w:hAnsi="Arial Nova" w:cs="Calibri"/>
                <w:i/>
                <w:iCs/>
                <w:sz w:val="20"/>
                <w:szCs w:val="20"/>
                <w:lang w:val="es-CL"/>
              </w:rPr>
              <w:t>(Se pueden agregar tantas filas como etapas se contemplen en la ejecución sucesiva del contrato)</w:t>
            </w:r>
          </w:p>
        </w:tc>
        <w:tc>
          <w:tcPr>
            <w:tcW w:w="1738" w:type="dxa"/>
            <w:vAlign w:val="center"/>
          </w:tcPr>
          <w:p w14:paraId="2F09FB98" w14:textId="77777777" w:rsidR="00F3451B" w:rsidRPr="00251EBA" w:rsidRDefault="00F3451B" w:rsidP="00337BB9">
            <w:pPr>
              <w:spacing w:line="276" w:lineRule="auto"/>
              <w:jc w:val="both"/>
              <w:rPr>
                <w:rFonts w:ascii="Arial Nova" w:eastAsia="Verdana" w:hAnsi="Arial Nova" w:cstheme="minorHAnsi"/>
                <w:sz w:val="20"/>
                <w:szCs w:val="20"/>
                <w:lang w:val="es-CL"/>
              </w:rPr>
            </w:pPr>
          </w:p>
        </w:tc>
        <w:tc>
          <w:tcPr>
            <w:tcW w:w="2984" w:type="dxa"/>
            <w:vAlign w:val="center"/>
          </w:tcPr>
          <w:p w14:paraId="2D05C844" w14:textId="77777777" w:rsidR="00F3451B" w:rsidRPr="00251EBA" w:rsidRDefault="00F3451B" w:rsidP="00337BB9">
            <w:pPr>
              <w:spacing w:line="276" w:lineRule="auto"/>
              <w:jc w:val="both"/>
              <w:rPr>
                <w:rFonts w:ascii="Arial Nova" w:eastAsia="Verdana" w:hAnsi="Arial Nova" w:cstheme="minorHAnsi"/>
                <w:sz w:val="20"/>
                <w:szCs w:val="20"/>
                <w:lang w:val="es-CL"/>
              </w:rPr>
            </w:pPr>
          </w:p>
        </w:tc>
      </w:tr>
    </w:tbl>
    <w:p w14:paraId="3395F70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1B326ECF"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Comisión evaluadora</w:t>
      </w:r>
    </w:p>
    <w:p w14:paraId="78D1B59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F3451B" w:rsidRPr="00337BB9" w14:paraId="4345BEAA" w14:textId="77777777" w:rsidTr="007C29AB">
        <w:tc>
          <w:tcPr>
            <w:tcW w:w="3616" w:type="dxa"/>
            <w:shd w:val="clear" w:color="auto" w:fill="F2F2F2" w:themeFill="background1" w:themeFillShade="F2"/>
          </w:tcPr>
          <w:p w14:paraId="202F68A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Número de integrantes </w:t>
            </w:r>
          </w:p>
          <w:p w14:paraId="55CD79CC"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Cs/>
                <w:sz w:val="20"/>
                <w:szCs w:val="20"/>
                <w:lang w:val="es-CL" w:eastAsia="es-CL"/>
              </w:rPr>
              <w:t>(mayor o igual a 3 funcionarios públicos)</w:t>
            </w:r>
          </w:p>
        </w:tc>
        <w:tc>
          <w:tcPr>
            <w:tcW w:w="5780" w:type="dxa"/>
          </w:tcPr>
          <w:p w14:paraId="46C65F6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0DF98F57" w14:textId="77777777" w:rsidTr="007C29AB">
        <w:tc>
          <w:tcPr>
            <w:tcW w:w="3616" w:type="dxa"/>
            <w:shd w:val="clear" w:color="auto" w:fill="F2F2F2" w:themeFill="background1" w:themeFillShade="F2"/>
          </w:tcPr>
          <w:p w14:paraId="65B062F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t xml:space="preserve">Requiere integrantes ajenos a la Administración </w:t>
            </w:r>
            <w:r w:rsidRPr="00251EBA">
              <w:rPr>
                <w:rFonts w:ascii="Arial Nova" w:eastAsia="Calibri" w:hAnsi="Arial Nova" w:cstheme="minorHAnsi"/>
                <w:bCs/>
                <w:sz w:val="20"/>
                <w:szCs w:val="20"/>
                <w:lang w:val="es-CL" w:eastAsia="es-CL"/>
              </w:rPr>
              <w:t>(SI/NO)</w:t>
            </w:r>
          </w:p>
        </w:tc>
        <w:tc>
          <w:tcPr>
            <w:tcW w:w="5780" w:type="dxa"/>
          </w:tcPr>
          <w:p w14:paraId="3AD16417"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r w:rsidR="00F3451B" w:rsidRPr="00337BB9" w14:paraId="1C57EEF5" w14:textId="77777777" w:rsidTr="007C29AB">
        <w:trPr>
          <w:trHeight w:val="220"/>
        </w:trPr>
        <w:tc>
          <w:tcPr>
            <w:tcW w:w="3616" w:type="dxa"/>
            <w:shd w:val="clear" w:color="auto" w:fill="F2F2F2" w:themeFill="background1" w:themeFillShade="F2"/>
          </w:tcPr>
          <w:p w14:paraId="39FCACE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
                <w:sz w:val="20"/>
                <w:szCs w:val="20"/>
                <w:lang w:val="es-CL" w:eastAsia="es-CL"/>
              </w:rPr>
              <w:lastRenderedPageBreak/>
              <w:t xml:space="preserve">Cantidad de integrantes ajenos a la administración y justificación de su procedencia </w:t>
            </w:r>
            <w:r w:rsidRPr="00251EBA">
              <w:rPr>
                <w:rFonts w:ascii="Arial Nova" w:eastAsia="Calibri" w:hAnsi="Arial Nova" w:cstheme="minorHAnsi"/>
                <w:bCs/>
                <w:sz w:val="20"/>
                <w:szCs w:val="20"/>
                <w:lang w:val="es-CL" w:eastAsia="es-CL"/>
              </w:rPr>
              <w:t>(*)</w:t>
            </w:r>
          </w:p>
        </w:tc>
        <w:tc>
          <w:tcPr>
            <w:tcW w:w="5780" w:type="dxa"/>
          </w:tcPr>
          <w:p w14:paraId="2D832CBC"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7476EB7E"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r w:rsidRPr="00251EBA">
        <w:rPr>
          <w:rFonts w:ascii="Arial Nova" w:eastAsia="Calibri" w:hAnsi="Arial Nova" w:cstheme="minorHAnsi"/>
          <w:bCs/>
          <w:i/>
          <w:iCs/>
          <w:sz w:val="20"/>
          <w:szCs w:val="20"/>
          <w:lang w:val="es-CL" w:eastAsia="es-CL"/>
        </w:rPr>
        <w:t>(*) En caso de requerir que la comisión integre a personas ajenas a la Administración, la cantidad siempre deberá ser inferior al número de integrantes de la comisión evaluadora que tengan la calidad de funcionarios públicos.</w:t>
      </w:r>
    </w:p>
    <w:p w14:paraId="11352D59" w14:textId="77777777" w:rsidR="00F3451B" w:rsidRPr="00251EBA" w:rsidRDefault="00F3451B" w:rsidP="00337BB9">
      <w:pPr>
        <w:spacing w:line="276" w:lineRule="auto"/>
        <w:jc w:val="both"/>
        <w:rPr>
          <w:rFonts w:ascii="Arial Nova" w:eastAsia="Calibri" w:hAnsi="Arial Nova" w:cstheme="minorHAnsi"/>
          <w:bCs/>
          <w:i/>
          <w:iCs/>
          <w:sz w:val="20"/>
          <w:szCs w:val="20"/>
          <w:lang w:val="es-CL" w:eastAsia="es-CL"/>
        </w:rPr>
      </w:pPr>
    </w:p>
    <w:p w14:paraId="40196A73"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Criterios de evaluación</w:t>
      </w:r>
    </w:p>
    <w:p w14:paraId="2A15A3AE" w14:textId="77777777" w:rsidR="00F3451B" w:rsidRPr="00251EBA" w:rsidRDefault="00F3451B" w:rsidP="00337BB9">
      <w:pPr>
        <w:spacing w:line="276" w:lineRule="auto"/>
        <w:jc w:val="both"/>
        <w:rPr>
          <w:rFonts w:ascii="Arial Nova" w:hAnsi="Arial Nova"/>
          <w:b/>
          <w:sz w:val="20"/>
          <w:szCs w:val="20"/>
          <w:lang w:val="es-CL"/>
        </w:rPr>
      </w:pPr>
    </w:p>
    <w:p w14:paraId="1B352540"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La entidad licitante define las siguientes ponderaciones para los criterios de evaluación que utilizará para evaluar las ofertas admisibles en el proceso licitatorio en particular:</w:t>
      </w:r>
    </w:p>
    <w:p w14:paraId="60E2D653"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7945125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245"/>
        <w:gridCol w:w="1604"/>
      </w:tblGrid>
      <w:tr w:rsidR="00F3451B" w:rsidRPr="00251EBA" w14:paraId="495B1FFC" w14:textId="77777777" w:rsidTr="007C29AB">
        <w:trPr>
          <w:trHeight w:val="16"/>
          <w:jc w:val="center"/>
        </w:trPr>
        <w:tc>
          <w:tcPr>
            <w:tcW w:w="2547" w:type="dxa"/>
            <w:shd w:val="clear" w:color="auto" w:fill="D9E2F3" w:themeFill="accent1" w:themeFillTint="33"/>
            <w:vAlign w:val="center"/>
          </w:tcPr>
          <w:p w14:paraId="69DD1B19"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Clasificación criterio</w:t>
            </w:r>
          </w:p>
        </w:tc>
        <w:tc>
          <w:tcPr>
            <w:tcW w:w="5245" w:type="dxa"/>
            <w:shd w:val="clear" w:color="auto" w:fill="D9E2F3" w:themeFill="accent1" w:themeFillTint="33"/>
            <w:vAlign w:val="center"/>
          </w:tcPr>
          <w:p w14:paraId="62656E37"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w:t>
            </w:r>
          </w:p>
        </w:tc>
        <w:tc>
          <w:tcPr>
            <w:tcW w:w="1604" w:type="dxa"/>
            <w:shd w:val="clear" w:color="auto" w:fill="D9E2F3" w:themeFill="accent1" w:themeFillTint="33"/>
            <w:vAlign w:val="center"/>
          </w:tcPr>
          <w:p w14:paraId="68420F8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Ponderación</w:t>
            </w:r>
          </w:p>
        </w:tc>
      </w:tr>
      <w:tr w:rsidR="00F3451B" w:rsidRPr="00337BB9" w14:paraId="1C94FB46" w14:textId="77777777" w:rsidTr="007C29AB">
        <w:trPr>
          <w:trHeight w:val="16"/>
          <w:jc w:val="center"/>
        </w:trPr>
        <w:tc>
          <w:tcPr>
            <w:tcW w:w="2547" w:type="dxa"/>
            <w:vMerge w:val="restart"/>
            <w:shd w:val="clear" w:color="auto" w:fill="F2F2F2" w:themeFill="background1" w:themeFillShade="F2"/>
            <w:vAlign w:val="center"/>
          </w:tcPr>
          <w:p w14:paraId="47E6F43E"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Técnico</w:t>
            </w:r>
          </w:p>
        </w:tc>
        <w:tc>
          <w:tcPr>
            <w:tcW w:w="5245" w:type="dxa"/>
            <w:shd w:val="clear" w:color="auto" w:fill="auto"/>
          </w:tcPr>
          <w:p w14:paraId="0234C55F"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 xml:space="preserve">a.- Antigüedad de los vehículos </w:t>
            </w:r>
          </w:p>
        </w:tc>
        <w:tc>
          <w:tcPr>
            <w:tcW w:w="1604" w:type="dxa"/>
            <w:vAlign w:val="center"/>
          </w:tcPr>
          <w:p w14:paraId="3D846EA1"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335D5166" w14:textId="77777777" w:rsidTr="007C29AB">
        <w:trPr>
          <w:trHeight w:val="16"/>
          <w:jc w:val="center"/>
        </w:trPr>
        <w:tc>
          <w:tcPr>
            <w:tcW w:w="2547" w:type="dxa"/>
            <w:vMerge/>
            <w:shd w:val="clear" w:color="auto" w:fill="F2F2F2" w:themeFill="background1" w:themeFillShade="F2"/>
            <w:vAlign w:val="center"/>
          </w:tcPr>
          <w:p w14:paraId="1A785C5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167A1F2A"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b.- Experiencia del oferente y calidad de servicio</w:t>
            </w:r>
          </w:p>
        </w:tc>
        <w:tc>
          <w:tcPr>
            <w:tcW w:w="1604" w:type="dxa"/>
          </w:tcPr>
          <w:p w14:paraId="660A4747"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34783721" w14:textId="77777777" w:rsidTr="007C29AB">
        <w:trPr>
          <w:trHeight w:val="16"/>
          <w:jc w:val="center"/>
        </w:trPr>
        <w:tc>
          <w:tcPr>
            <w:tcW w:w="2547" w:type="dxa"/>
            <w:vMerge/>
            <w:shd w:val="clear" w:color="auto" w:fill="F2F2F2" w:themeFill="background1" w:themeFillShade="F2"/>
            <w:vAlign w:val="center"/>
          </w:tcPr>
          <w:p w14:paraId="1E08916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49BE9347"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c.- Condiciones de empleo (OBLIGATORIO)</w:t>
            </w:r>
          </w:p>
        </w:tc>
        <w:tc>
          <w:tcPr>
            <w:tcW w:w="1604" w:type="dxa"/>
          </w:tcPr>
          <w:p w14:paraId="2F24DE7D"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71C53FA7" w14:textId="77777777" w:rsidTr="007C29AB">
        <w:trPr>
          <w:trHeight w:val="16"/>
          <w:jc w:val="center"/>
        </w:trPr>
        <w:tc>
          <w:tcPr>
            <w:tcW w:w="2547" w:type="dxa"/>
            <w:vMerge/>
            <w:shd w:val="clear" w:color="auto" w:fill="F2F2F2" w:themeFill="background1" w:themeFillShade="F2"/>
            <w:vAlign w:val="center"/>
          </w:tcPr>
          <w:p w14:paraId="02E7BF0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0F98922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d.- Condiciones remuneración (OBLIGATORIO)</w:t>
            </w:r>
          </w:p>
        </w:tc>
        <w:tc>
          <w:tcPr>
            <w:tcW w:w="1604" w:type="dxa"/>
          </w:tcPr>
          <w:p w14:paraId="6B2B28B3"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6165A92B" w14:textId="77777777" w:rsidTr="007C29AB">
        <w:trPr>
          <w:trHeight w:val="16"/>
          <w:jc w:val="center"/>
        </w:trPr>
        <w:tc>
          <w:tcPr>
            <w:tcW w:w="2547" w:type="dxa"/>
            <w:vMerge/>
            <w:shd w:val="clear" w:color="auto" w:fill="F2F2F2" w:themeFill="background1" w:themeFillShade="F2"/>
            <w:vAlign w:val="center"/>
          </w:tcPr>
          <w:p w14:paraId="3727E7C6"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10F36562"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roofErr w:type="spellStart"/>
            <w:r w:rsidRPr="00251EBA">
              <w:rPr>
                <w:rFonts w:ascii="Arial Nova" w:eastAsia="Calibri" w:hAnsi="Arial Nova" w:cstheme="minorHAnsi"/>
                <w:sz w:val="20"/>
                <w:szCs w:val="20"/>
                <w:lang w:val="es-CL" w:eastAsia="es-CL"/>
              </w:rPr>
              <w:t>e</w:t>
            </w:r>
            <w:proofErr w:type="spellEnd"/>
            <w:r w:rsidRPr="00251EBA">
              <w:rPr>
                <w:rFonts w:ascii="Arial Nova" w:eastAsia="Calibri" w:hAnsi="Arial Nova" w:cstheme="minorHAnsi"/>
                <w:sz w:val="20"/>
                <w:szCs w:val="20"/>
                <w:lang w:val="es-CL" w:eastAsia="es-CL"/>
              </w:rPr>
              <w:t xml:space="preserve">.- Prestaciones de bienestar </w:t>
            </w:r>
          </w:p>
        </w:tc>
        <w:tc>
          <w:tcPr>
            <w:tcW w:w="1604" w:type="dxa"/>
          </w:tcPr>
          <w:p w14:paraId="64851AE5"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1D400429" w14:textId="77777777" w:rsidTr="007C29AB">
        <w:trPr>
          <w:trHeight w:val="16"/>
          <w:jc w:val="center"/>
        </w:trPr>
        <w:tc>
          <w:tcPr>
            <w:tcW w:w="2547" w:type="dxa"/>
            <w:vMerge/>
            <w:shd w:val="clear" w:color="auto" w:fill="F2F2F2" w:themeFill="background1" w:themeFillShade="F2"/>
            <w:vAlign w:val="center"/>
          </w:tcPr>
          <w:p w14:paraId="1417B8A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shd w:val="clear" w:color="auto" w:fill="auto"/>
          </w:tcPr>
          <w:p w14:paraId="6D12C271"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f.- Contratación del personal que presta actualmente los servicios de recolección, transporte y distribución de residuos sólidos domiciliarios para la entidad licitante respectiva</w:t>
            </w:r>
          </w:p>
        </w:tc>
        <w:tc>
          <w:tcPr>
            <w:tcW w:w="1604" w:type="dxa"/>
          </w:tcPr>
          <w:p w14:paraId="03BA4D9C"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73446070" w14:textId="77777777" w:rsidTr="007C29AB">
        <w:trPr>
          <w:trHeight w:val="16"/>
          <w:jc w:val="center"/>
        </w:trPr>
        <w:tc>
          <w:tcPr>
            <w:tcW w:w="2547" w:type="dxa"/>
            <w:vMerge w:val="restart"/>
            <w:shd w:val="clear" w:color="auto" w:fill="F2F2F2" w:themeFill="background1" w:themeFillShade="F2"/>
            <w:vAlign w:val="center"/>
          </w:tcPr>
          <w:p w14:paraId="3BEC4BFF"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Administrativo</w:t>
            </w:r>
          </w:p>
        </w:tc>
        <w:tc>
          <w:tcPr>
            <w:tcW w:w="5245" w:type="dxa"/>
          </w:tcPr>
          <w:p w14:paraId="732C4AD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a.- Implementación de políticas de inclusividad</w:t>
            </w:r>
          </w:p>
        </w:tc>
        <w:tc>
          <w:tcPr>
            <w:tcW w:w="1604" w:type="dxa"/>
          </w:tcPr>
          <w:p w14:paraId="053F950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7BA23583" w14:textId="77777777" w:rsidTr="007C29AB">
        <w:trPr>
          <w:trHeight w:val="16"/>
          <w:jc w:val="center"/>
        </w:trPr>
        <w:tc>
          <w:tcPr>
            <w:tcW w:w="2547" w:type="dxa"/>
            <w:vMerge/>
            <w:shd w:val="clear" w:color="auto" w:fill="F2F2F2" w:themeFill="background1" w:themeFillShade="F2"/>
            <w:vAlign w:val="center"/>
          </w:tcPr>
          <w:p w14:paraId="2134AC6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tcPr>
          <w:p w14:paraId="7CC71E91"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b.- Programas de integridad (OBLIGATORIO)</w:t>
            </w:r>
          </w:p>
        </w:tc>
        <w:tc>
          <w:tcPr>
            <w:tcW w:w="1604" w:type="dxa"/>
          </w:tcPr>
          <w:p w14:paraId="7DECAC7D"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337BB9" w14:paraId="063F0CA4" w14:textId="77777777" w:rsidTr="007C29AB">
        <w:trPr>
          <w:trHeight w:val="16"/>
          <w:jc w:val="center"/>
        </w:trPr>
        <w:tc>
          <w:tcPr>
            <w:tcW w:w="2547" w:type="dxa"/>
            <w:vMerge/>
            <w:shd w:val="clear" w:color="auto" w:fill="F2F2F2" w:themeFill="background1" w:themeFillShade="F2"/>
            <w:vAlign w:val="center"/>
          </w:tcPr>
          <w:p w14:paraId="18EBD768"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5245" w:type="dxa"/>
          </w:tcPr>
          <w:p w14:paraId="2AB36B27"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c.- Cumplimiento de requisitos formales</w:t>
            </w:r>
          </w:p>
        </w:tc>
        <w:tc>
          <w:tcPr>
            <w:tcW w:w="1604" w:type="dxa"/>
          </w:tcPr>
          <w:p w14:paraId="40227DC0"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r w:rsidR="00F3451B" w:rsidRPr="00251EBA" w14:paraId="028C80E8" w14:textId="77777777" w:rsidTr="007C29AB">
        <w:trPr>
          <w:trHeight w:val="16"/>
          <w:jc w:val="center"/>
        </w:trPr>
        <w:tc>
          <w:tcPr>
            <w:tcW w:w="2547" w:type="dxa"/>
            <w:shd w:val="clear" w:color="auto" w:fill="F2F2F2" w:themeFill="background1" w:themeFillShade="F2"/>
            <w:vAlign w:val="center"/>
          </w:tcPr>
          <w:p w14:paraId="3BD4938B"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Criterio Económico</w:t>
            </w:r>
          </w:p>
        </w:tc>
        <w:tc>
          <w:tcPr>
            <w:tcW w:w="5245" w:type="dxa"/>
          </w:tcPr>
          <w:p w14:paraId="652D1C87"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a.- Precio (OBLIGATORIO)</w:t>
            </w:r>
          </w:p>
        </w:tc>
        <w:tc>
          <w:tcPr>
            <w:tcW w:w="1604" w:type="dxa"/>
          </w:tcPr>
          <w:p w14:paraId="0EAC4981"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p>
        </w:tc>
      </w:tr>
    </w:tbl>
    <w:p w14:paraId="6339E9B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3FC9175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20910BA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7884C4" w14:textId="77777777" w:rsidR="00F3451B" w:rsidRPr="00251EBA" w:rsidRDefault="00F3451B" w:rsidP="00337BB9">
      <w:pPr>
        <w:spacing w:line="276" w:lineRule="auto"/>
        <w:jc w:val="both"/>
        <w:rPr>
          <w:rFonts w:ascii="Arial Nova" w:hAnsi="Arial Nova"/>
          <w:sz w:val="20"/>
          <w:szCs w:val="20"/>
          <w:lang w:val="es-CL"/>
        </w:rPr>
      </w:pPr>
    </w:p>
    <w:p w14:paraId="658A4C8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En relación con lo anterior, se establece que la entidad licitante deberá considerar </w:t>
      </w:r>
      <w:r w:rsidRPr="00251EBA">
        <w:rPr>
          <w:rFonts w:ascii="Arial Nova" w:hAnsi="Arial Nova"/>
          <w:sz w:val="20"/>
          <w:szCs w:val="20"/>
          <w:u w:val="single"/>
          <w:lang w:val="es-CL"/>
        </w:rPr>
        <w:t>obligatoriamente</w:t>
      </w:r>
      <w:r w:rsidRPr="00251EBA">
        <w:rPr>
          <w:rFonts w:ascii="Arial Nova" w:hAnsi="Arial Nova"/>
          <w:sz w:val="20"/>
          <w:szCs w:val="20"/>
          <w:lang w:val="es-CL"/>
        </w:rPr>
        <w:t xml:space="preserve"> el criterio “Precio”, “Condiciones de empleo” y “Condiciones de remuneración”. El resto de los criterios son optativos. Asimismo, se deja constancia de que el criterio administrativo “Cumplimiento de requisitos formales” también optativo y sólo en caso de que éste sea considerado se podrá aplicar lo dispuesto en las cláusulas N</w:t>
      </w:r>
      <w:r w:rsidRPr="00251EBA">
        <w:rPr>
          <w:rFonts w:ascii="Arial Nova" w:hAnsi="Arial Nova"/>
          <w:sz w:val="20"/>
          <w:szCs w:val="20"/>
          <w:vertAlign w:val="superscript"/>
          <w:lang w:val="es-CL"/>
        </w:rPr>
        <w:t>os</w:t>
      </w:r>
      <w:r w:rsidRPr="00251EBA">
        <w:rPr>
          <w:rFonts w:ascii="Arial Nova" w:hAnsi="Arial Nova"/>
          <w:sz w:val="20"/>
          <w:szCs w:val="20"/>
          <w:lang w:val="es-CL"/>
        </w:rPr>
        <w:t xml:space="preserve">. 9.3 y 9.4. </w:t>
      </w:r>
    </w:p>
    <w:p w14:paraId="05A61A6E" w14:textId="77777777" w:rsidR="00F3451B" w:rsidRPr="00251EBA" w:rsidRDefault="00F3451B" w:rsidP="00337BB9">
      <w:pPr>
        <w:spacing w:line="276" w:lineRule="auto"/>
        <w:jc w:val="both"/>
        <w:rPr>
          <w:rFonts w:ascii="Arial Nova" w:hAnsi="Arial Nova"/>
          <w:sz w:val="20"/>
          <w:szCs w:val="20"/>
          <w:lang w:val="es-CL"/>
        </w:rPr>
      </w:pPr>
    </w:p>
    <w:p w14:paraId="5050A376" w14:textId="77777777" w:rsidR="00F3451B" w:rsidRPr="00251EBA" w:rsidRDefault="00F3451B" w:rsidP="00337BB9">
      <w:pPr>
        <w:spacing w:line="276" w:lineRule="auto"/>
        <w:jc w:val="both"/>
        <w:rPr>
          <w:rFonts w:ascii="Arial Nova" w:hAnsi="Arial Nova"/>
          <w:i/>
          <w:iCs/>
          <w:sz w:val="20"/>
          <w:szCs w:val="20"/>
          <w:lang w:val="es-CL"/>
        </w:rPr>
      </w:pPr>
      <w:r w:rsidRPr="00251EBA">
        <w:rPr>
          <w:rFonts w:ascii="Arial Nova" w:hAnsi="Arial Nova"/>
          <w:sz w:val="20"/>
          <w:szCs w:val="20"/>
          <w:lang w:val="es-CL"/>
        </w:rPr>
        <w:t xml:space="preserve">En el caso del criterio técnico “implementación de políticas de inclusividad” este no podrá considerar una ponderación mayor al 5%, lo anterior, de acuerdo con lo establecido en el artículo 55, numeral 3, del Reglamento de la Ley N°19.886 que señala que “En ningún caso estos criterios complementarios podrán prevalecer por sobre la evaluación técnica y económica, deberán asignarles una ponderación inferior que resguarde lo anterior, y no podrán tener como consecuencia excluir o impedir la participación de otros oferentes. El mero cumplimiento por parte de un oferente de la </w:t>
      </w:r>
      <w:r w:rsidRPr="00251EBA">
        <w:rPr>
          <w:rFonts w:ascii="Arial Nova" w:hAnsi="Arial Nova"/>
          <w:sz w:val="20"/>
          <w:szCs w:val="20"/>
          <w:lang w:val="es-CL"/>
        </w:rPr>
        <w:lastRenderedPageBreak/>
        <w:t>legislación vigente no podrá ser considerado como un factor para otorgarle un puntaje a estos criterios.”</w:t>
      </w:r>
    </w:p>
    <w:p w14:paraId="409BB3DE" w14:textId="77777777" w:rsidR="00F3451B" w:rsidRPr="00251EBA" w:rsidRDefault="00F3451B" w:rsidP="00337BB9">
      <w:pPr>
        <w:spacing w:line="276" w:lineRule="auto"/>
        <w:jc w:val="both"/>
        <w:rPr>
          <w:rFonts w:ascii="Arial Nova" w:hAnsi="Arial Nova"/>
          <w:sz w:val="20"/>
          <w:szCs w:val="20"/>
          <w:lang w:val="es-CL"/>
        </w:rPr>
      </w:pPr>
    </w:p>
    <w:p w14:paraId="305028D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Finalmente, de acuerdo al artículo 6° de la ley N° 19.886 el criterio económico deberá ponderar al menos un 50% y el criterio condiciones de empleo sumado al criterio de remuneraciones deberá ponderarse en al menos un 30% del puntaje total de evaluación. </w:t>
      </w:r>
    </w:p>
    <w:p w14:paraId="0E3C5844" w14:textId="77777777" w:rsidR="00F3451B" w:rsidRPr="00251EBA" w:rsidRDefault="00F3451B" w:rsidP="00337BB9">
      <w:pPr>
        <w:spacing w:line="276" w:lineRule="auto"/>
        <w:jc w:val="both"/>
        <w:rPr>
          <w:rFonts w:ascii="Arial Nova" w:hAnsi="Arial Nova"/>
          <w:sz w:val="20"/>
          <w:szCs w:val="20"/>
          <w:lang w:val="es-CL"/>
        </w:rPr>
      </w:pPr>
    </w:p>
    <w:p w14:paraId="3C12E219"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 continuación, la entidad licitante deberá completar la información de puntaje sólo en aquellos criterios que indicó utilizar según lo establecido en la tabla precedente.</w:t>
      </w:r>
    </w:p>
    <w:p w14:paraId="3B78B82B"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213E105B"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Año del vehículo</w:t>
      </w:r>
    </w:p>
    <w:p w14:paraId="65063884" w14:textId="77777777" w:rsidR="00F3451B" w:rsidRPr="00251EBA" w:rsidRDefault="00F3451B" w:rsidP="00337BB9">
      <w:pPr>
        <w:spacing w:line="276" w:lineRule="auto"/>
        <w:jc w:val="both"/>
        <w:rPr>
          <w:rFonts w:ascii="Arial Nova" w:hAnsi="Arial Nova"/>
          <w:sz w:val="20"/>
          <w:szCs w:val="20"/>
          <w:lang w:val="es-CL"/>
        </w:rPr>
      </w:pPr>
    </w:p>
    <w:p w14:paraId="3AB30867"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 xml:space="preserve">Para la evaluación de este subcriterio se considerará la información declarada por el oferente en Anexo N°4, respecto del Año del vehículo. </w:t>
      </w:r>
    </w:p>
    <w:p w14:paraId="01563934" w14:textId="77777777" w:rsidR="00F3451B" w:rsidRPr="00251EBA" w:rsidRDefault="00F3451B" w:rsidP="00337BB9">
      <w:pPr>
        <w:jc w:val="both"/>
        <w:rPr>
          <w:rFonts w:ascii="Arial Nova" w:hAnsi="Arial Nova"/>
          <w:sz w:val="20"/>
          <w:szCs w:val="20"/>
          <w:lang w:val="es-CL"/>
        </w:rPr>
      </w:pPr>
    </w:p>
    <w:p w14:paraId="63DD34F0" w14:textId="77777777" w:rsidR="00F3451B" w:rsidRPr="00251EBA" w:rsidRDefault="00F3451B" w:rsidP="00337BB9">
      <w:pPr>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Antigüedad de la Flota de Camiones de Recolección de Residuos Sólidos Domiciliarios: Se evalúa el promedio simple de los años de todos los vehículos que componen la flota.</w:t>
      </w:r>
    </w:p>
    <w:p w14:paraId="3844CC1B" w14:textId="77777777" w:rsidR="00F3451B" w:rsidRPr="00251EBA" w:rsidRDefault="00F3451B" w:rsidP="00337BB9">
      <w:pPr>
        <w:jc w:val="both"/>
        <w:rPr>
          <w:rFonts w:ascii="Arial Nova" w:hAnsi="Arial Nova"/>
          <w:sz w:val="20"/>
          <w:szCs w:val="20"/>
          <w:lang w:val="es-CL"/>
        </w:rPr>
      </w:pPr>
    </w:p>
    <w:tbl>
      <w:tblPr>
        <w:tblStyle w:val="Tablaconcuadrcula"/>
        <w:tblW w:w="0" w:type="auto"/>
        <w:tblLook w:val="04A0" w:firstRow="1" w:lastRow="0" w:firstColumn="1" w:lastColumn="0" w:noHBand="0" w:noVBand="1"/>
      </w:tblPr>
      <w:tblGrid>
        <w:gridCol w:w="4418"/>
        <w:gridCol w:w="4410"/>
      </w:tblGrid>
      <w:tr w:rsidR="00F3451B" w:rsidRPr="00251EBA" w14:paraId="059D0477" w14:textId="77777777" w:rsidTr="007C29AB">
        <w:tc>
          <w:tcPr>
            <w:tcW w:w="4698" w:type="dxa"/>
          </w:tcPr>
          <w:p w14:paraId="425702D9"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AÑO VEHICULO</w:t>
            </w:r>
          </w:p>
        </w:tc>
        <w:tc>
          <w:tcPr>
            <w:tcW w:w="4698" w:type="dxa"/>
          </w:tcPr>
          <w:p w14:paraId="1F150CE9" w14:textId="77777777" w:rsidR="00F3451B" w:rsidRPr="00251EBA" w:rsidRDefault="00F3451B" w:rsidP="00337BB9">
            <w:pPr>
              <w:jc w:val="both"/>
              <w:rPr>
                <w:rFonts w:ascii="Arial Nova" w:hAnsi="Arial Nova"/>
                <w:sz w:val="20"/>
                <w:szCs w:val="20"/>
                <w:lang w:val="es-CL"/>
              </w:rPr>
            </w:pPr>
            <w:r w:rsidRPr="00251EBA">
              <w:rPr>
                <w:rFonts w:ascii="Arial Nova" w:hAnsi="Arial Nova"/>
                <w:sz w:val="20"/>
                <w:szCs w:val="20"/>
                <w:lang w:val="es-CL"/>
              </w:rPr>
              <w:t>PUNTAJE</w:t>
            </w:r>
          </w:p>
        </w:tc>
      </w:tr>
      <w:tr w:rsidR="00F3451B" w:rsidRPr="00251EBA" w14:paraId="78569242" w14:textId="77777777" w:rsidTr="007C29AB">
        <w:tc>
          <w:tcPr>
            <w:tcW w:w="4698" w:type="dxa"/>
          </w:tcPr>
          <w:p w14:paraId="73C0F715" w14:textId="77777777" w:rsidR="00F3451B" w:rsidRPr="00251EBA" w:rsidRDefault="00F3451B" w:rsidP="00337BB9">
            <w:pPr>
              <w:jc w:val="both"/>
              <w:rPr>
                <w:rFonts w:ascii="Arial Nova" w:hAnsi="Arial Nova"/>
                <w:sz w:val="20"/>
                <w:szCs w:val="20"/>
                <w:lang w:val="es-CL"/>
              </w:rPr>
            </w:pPr>
          </w:p>
        </w:tc>
        <w:tc>
          <w:tcPr>
            <w:tcW w:w="4698" w:type="dxa"/>
          </w:tcPr>
          <w:p w14:paraId="4CD3E720" w14:textId="77777777" w:rsidR="00F3451B" w:rsidRPr="00251EBA" w:rsidRDefault="00F3451B" w:rsidP="00337BB9">
            <w:pPr>
              <w:jc w:val="both"/>
              <w:rPr>
                <w:rFonts w:ascii="Arial Nova" w:hAnsi="Arial Nova"/>
                <w:sz w:val="20"/>
                <w:szCs w:val="20"/>
                <w:lang w:val="es-CL"/>
              </w:rPr>
            </w:pPr>
          </w:p>
        </w:tc>
      </w:tr>
      <w:tr w:rsidR="00F3451B" w:rsidRPr="00251EBA" w14:paraId="45FD4A88" w14:textId="77777777" w:rsidTr="007C29AB">
        <w:tc>
          <w:tcPr>
            <w:tcW w:w="4698" w:type="dxa"/>
          </w:tcPr>
          <w:p w14:paraId="2C35F3CD" w14:textId="77777777" w:rsidR="00F3451B" w:rsidRPr="00251EBA" w:rsidRDefault="00F3451B" w:rsidP="00337BB9">
            <w:pPr>
              <w:jc w:val="both"/>
              <w:rPr>
                <w:rFonts w:ascii="Arial Nova" w:hAnsi="Arial Nova"/>
                <w:sz w:val="20"/>
                <w:szCs w:val="20"/>
                <w:lang w:val="es-CL"/>
              </w:rPr>
            </w:pPr>
          </w:p>
        </w:tc>
        <w:tc>
          <w:tcPr>
            <w:tcW w:w="4698" w:type="dxa"/>
          </w:tcPr>
          <w:p w14:paraId="2CD6C2D6" w14:textId="77777777" w:rsidR="00F3451B" w:rsidRPr="00251EBA" w:rsidRDefault="00F3451B" w:rsidP="00337BB9">
            <w:pPr>
              <w:jc w:val="both"/>
              <w:rPr>
                <w:rFonts w:ascii="Arial Nova" w:hAnsi="Arial Nova"/>
                <w:sz w:val="20"/>
                <w:szCs w:val="20"/>
                <w:lang w:val="es-CL"/>
              </w:rPr>
            </w:pPr>
          </w:p>
        </w:tc>
      </w:tr>
      <w:tr w:rsidR="00F3451B" w:rsidRPr="00251EBA" w14:paraId="3AAE8650" w14:textId="77777777" w:rsidTr="007C29AB">
        <w:tc>
          <w:tcPr>
            <w:tcW w:w="4698" w:type="dxa"/>
          </w:tcPr>
          <w:p w14:paraId="2121257D" w14:textId="77777777" w:rsidR="00F3451B" w:rsidRPr="00251EBA" w:rsidRDefault="00F3451B" w:rsidP="00337BB9">
            <w:pPr>
              <w:jc w:val="both"/>
              <w:rPr>
                <w:rFonts w:ascii="Arial Nova" w:hAnsi="Arial Nova"/>
                <w:sz w:val="20"/>
                <w:szCs w:val="20"/>
                <w:lang w:val="es-CL"/>
              </w:rPr>
            </w:pPr>
          </w:p>
        </w:tc>
        <w:tc>
          <w:tcPr>
            <w:tcW w:w="4698" w:type="dxa"/>
          </w:tcPr>
          <w:p w14:paraId="0FA7FD56" w14:textId="77777777" w:rsidR="00F3451B" w:rsidRPr="00251EBA" w:rsidRDefault="00F3451B" w:rsidP="00337BB9">
            <w:pPr>
              <w:jc w:val="both"/>
              <w:rPr>
                <w:rFonts w:ascii="Arial Nova" w:hAnsi="Arial Nova"/>
                <w:sz w:val="20"/>
                <w:szCs w:val="20"/>
                <w:lang w:val="es-CL"/>
              </w:rPr>
            </w:pPr>
          </w:p>
        </w:tc>
      </w:tr>
    </w:tbl>
    <w:p w14:paraId="54637C22" w14:textId="77777777" w:rsidR="00F3451B" w:rsidRPr="00251EBA" w:rsidRDefault="00F3451B" w:rsidP="00337BB9">
      <w:pPr>
        <w:jc w:val="both"/>
        <w:rPr>
          <w:rFonts w:ascii="Arial Nova" w:hAnsi="Arial Nova"/>
          <w:sz w:val="20"/>
          <w:szCs w:val="20"/>
          <w:lang w:val="es-CL"/>
        </w:rPr>
      </w:pPr>
    </w:p>
    <w:p w14:paraId="079E12B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Puede agregar tantas líneas como sea conveniente para el organismo comprador. El máximo puntaje debe ser 100 y el mínimo cero:</w:t>
      </w:r>
    </w:p>
    <w:p w14:paraId="56410C09" w14:textId="77777777" w:rsidR="00F3451B" w:rsidRPr="00251EBA" w:rsidRDefault="00F3451B" w:rsidP="00337BB9">
      <w:pPr>
        <w:spacing w:line="276" w:lineRule="auto"/>
        <w:jc w:val="both"/>
        <w:rPr>
          <w:rFonts w:ascii="Arial Nova" w:hAnsi="Arial Nova"/>
          <w:sz w:val="20"/>
          <w:szCs w:val="20"/>
          <w:lang w:val="es-CL"/>
        </w:rPr>
      </w:pPr>
    </w:p>
    <w:p w14:paraId="1877A464"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Requisitos de admisibilidad:</w:t>
      </w:r>
    </w:p>
    <w:p w14:paraId="40EA521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Los Camiones de Recolección de Residuos Sólidos Domiciliarios podrán ser de distintos años, siempre que su promedio sea igual o superior al año _____ </w:t>
      </w:r>
    </w:p>
    <w:p w14:paraId="785D0ECE"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Asimismo, la antigüedad máxima para presentar vehículos es el año _________</w:t>
      </w:r>
    </w:p>
    <w:p w14:paraId="250DE0BC" w14:textId="77777777" w:rsidR="00F3451B" w:rsidRPr="00251EBA" w:rsidRDefault="00F3451B" w:rsidP="00337BB9">
      <w:pPr>
        <w:spacing w:line="276" w:lineRule="auto"/>
        <w:jc w:val="both"/>
        <w:rPr>
          <w:rFonts w:ascii="Arial Nova" w:hAnsi="Arial Nova"/>
          <w:sz w:val="20"/>
          <w:szCs w:val="20"/>
          <w:lang w:val="es-CL"/>
        </w:rPr>
      </w:pPr>
    </w:p>
    <w:p w14:paraId="2073555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Se recomienda:</w:t>
      </w:r>
    </w:p>
    <w:p w14:paraId="039E3B5C" w14:textId="77777777" w:rsidR="00F3451B" w:rsidRPr="00251EBA" w:rsidRDefault="00F3451B" w:rsidP="00337BB9">
      <w:pPr>
        <w:pStyle w:val="Prrafodelista"/>
        <w:numPr>
          <w:ilvl w:val="0"/>
          <w:numId w:val="36"/>
        </w:numPr>
        <w:ind w:right="0"/>
        <w:rPr>
          <w:sz w:val="20"/>
          <w:szCs w:val="20"/>
          <w:lang w:val="es-CL"/>
        </w:rPr>
      </w:pPr>
      <w:r w:rsidRPr="00251EBA">
        <w:rPr>
          <w:sz w:val="20"/>
          <w:szCs w:val="20"/>
          <w:lang w:val="es-CL"/>
        </w:rPr>
        <w:t xml:space="preserve">Que en caso de que el organismo comprador exija que los vehículos sean 100% nuevo, el contrato debe durar a lo menos cinco años con el propósito de amortizar la inversión en un plazo más largo. </w:t>
      </w:r>
    </w:p>
    <w:p w14:paraId="1C82AC5E" w14:textId="7D23427F" w:rsidR="00F3451B" w:rsidRPr="00251EBA" w:rsidRDefault="00F3451B" w:rsidP="00337BB9">
      <w:pPr>
        <w:pStyle w:val="Prrafodelista"/>
        <w:numPr>
          <w:ilvl w:val="0"/>
          <w:numId w:val="36"/>
        </w:numPr>
        <w:ind w:right="0"/>
        <w:rPr>
          <w:sz w:val="20"/>
          <w:szCs w:val="20"/>
          <w:lang w:val="es-CL"/>
        </w:rPr>
      </w:pPr>
      <w:r w:rsidRPr="00251EBA">
        <w:rPr>
          <w:sz w:val="20"/>
          <w:szCs w:val="20"/>
          <w:lang w:val="es-CL"/>
        </w:rPr>
        <w:t>Que en caso de que el organismo comprador permita vehículos usados, se recomienda que el contrato tenga una vigencia máxima de tres años de servicio para asegurar la calidad y buen funcionamiento de los equipos.</w:t>
      </w:r>
    </w:p>
    <w:p w14:paraId="5C1B4F10"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1EB50C81"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Experiencia del oferente y calidad del servicio</w:t>
      </w:r>
    </w:p>
    <w:p w14:paraId="22AD75B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738A114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El cálculo del puntaje total en este criterio de evaluación se realizará en función de los puntajes obtenidos en los subcriterios “clientes” y “Satisfacción de clientes”, de acuerdo con la siguiente ponderación: </w:t>
      </w:r>
    </w:p>
    <w:p w14:paraId="12C586D2"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bl>
      <w:tblPr>
        <w:tblStyle w:val="Tablaconcuadrcula"/>
        <w:tblW w:w="9396" w:type="dxa"/>
        <w:jc w:val="center"/>
        <w:tblLayout w:type="fixed"/>
        <w:tblLook w:val="04A0" w:firstRow="1" w:lastRow="0" w:firstColumn="1" w:lastColumn="0" w:noHBand="0" w:noVBand="1"/>
      </w:tblPr>
      <w:tblGrid>
        <w:gridCol w:w="7573"/>
        <w:gridCol w:w="1823"/>
      </w:tblGrid>
      <w:tr w:rsidR="00F3451B" w:rsidRPr="00251EBA" w14:paraId="22A6C9BC" w14:textId="77777777" w:rsidTr="007C29AB">
        <w:trPr>
          <w:trHeight w:val="289"/>
          <w:jc w:val="center"/>
        </w:trPr>
        <w:tc>
          <w:tcPr>
            <w:tcW w:w="7573" w:type="dxa"/>
            <w:shd w:val="clear" w:color="auto" w:fill="F2F2F2" w:themeFill="background1" w:themeFillShade="F2"/>
          </w:tcPr>
          <w:p w14:paraId="3ED1D86B"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Subcriterio de evaluación</w:t>
            </w:r>
          </w:p>
        </w:tc>
        <w:tc>
          <w:tcPr>
            <w:tcW w:w="1823" w:type="dxa"/>
            <w:shd w:val="clear" w:color="auto" w:fill="F2F2F2" w:themeFill="background1" w:themeFillShade="F2"/>
          </w:tcPr>
          <w:p w14:paraId="13684835"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Ponderación</w:t>
            </w:r>
          </w:p>
        </w:tc>
      </w:tr>
      <w:tr w:rsidR="00F3451B" w:rsidRPr="00251EBA" w14:paraId="5195CB37" w14:textId="77777777" w:rsidTr="007C29AB">
        <w:trPr>
          <w:trHeight w:val="170"/>
          <w:jc w:val="center"/>
        </w:trPr>
        <w:tc>
          <w:tcPr>
            <w:tcW w:w="7573" w:type="dxa"/>
          </w:tcPr>
          <w:p w14:paraId="7395F8C7"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Subcriterio N°1: clientes</w:t>
            </w:r>
          </w:p>
        </w:tc>
        <w:tc>
          <w:tcPr>
            <w:tcW w:w="1823" w:type="dxa"/>
          </w:tcPr>
          <w:p w14:paraId="5B75CF12"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3DAA409B" w14:textId="77777777" w:rsidTr="007C29AB">
        <w:trPr>
          <w:trHeight w:val="170"/>
          <w:jc w:val="center"/>
        </w:trPr>
        <w:tc>
          <w:tcPr>
            <w:tcW w:w="7573" w:type="dxa"/>
          </w:tcPr>
          <w:p w14:paraId="7AA1E979"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Subcriterio N°2: Satisfacción de clientes</w:t>
            </w:r>
          </w:p>
        </w:tc>
        <w:tc>
          <w:tcPr>
            <w:tcW w:w="1823" w:type="dxa"/>
          </w:tcPr>
          <w:p w14:paraId="3086C7C3" w14:textId="77777777" w:rsidR="00F3451B" w:rsidRPr="00251EBA" w:rsidRDefault="00F3451B" w:rsidP="00337BB9">
            <w:pPr>
              <w:spacing w:line="276" w:lineRule="auto"/>
              <w:jc w:val="both"/>
              <w:rPr>
                <w:rFonts w:ascii="Arial Nova" w:hAnsi="Arial Nova"/>
                <w:sz w:val="20"/>
                <w:szCs w:val="20"/>
                <w:lang w:val="es-CL" w:eastAsia="zh-CN" w:bidi="hi-IN"/>
              </w:rPr>
            </w:pPr>
          </w:p>
        </w:tc>
      </w:tr>
    </w:tbl>
    <w:p w14:paraId="477D601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2FDB12EA"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La evaluación de este criterio </w:t>
      </w:r>
      <w:r w:rsidRPr="00251EBA">
        <w:rPr>
          <w:rFonts w:ascii="Arial Nova" w:eastAsia="Calibri" w:hAnsi="Arial Nova" w:cstheme="minorHAnsi"/>
          <w:bCs/>
          <w:sz w:val="20"/>
          <w:szCs w:val="20"/>
          <w:u w:val="single"/>
          <w:lang w:val="es-CL" w:eastAsia="es-CL"/>
        </w:rPr>
        <w:t>deberá considerar siempre los dos subcriterios anteriormente señalados</w:t>
      </w:r>
      <w:r w:rsidRPr="00251EBA">
        <w:rPr>
          <w:rFonts w:ascii="Arial Nova" w:eastAsia="Calibri" w:hAnsi="Arial Nova" w:cstheme="minorHAnsi"/>
          <w:bCs/>
          <w:sz w:val="20"/>
          <w:szCs w:val="20"/>
          <w:lang w:val="es-CL" w:eastAsia="es-CL"/>
        </w:rPr>
        <w:t>. En virtud de lo anterior se deberá señalar una ponderación mayor a 0% e inferior a 100% para cada subcriterio, de forma tal que la suma de ambas ponderaciones sea igual a 100%.</w:t>
      </w:r>
    </w:p>
    <w:p w14:paraId="02717154"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5515609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Las tablas a continuación detallan los puntajes que se asignarán a las ofertas en cada subcriterio de este criterio de evaluación según lo definido por la entidad licitante:</w:t>
      </w:r>
    </w:p>
    <w:p w14:paraId="30270F65" w14:textId="77777777" w:rsidR="00F3451B" w:rsidRPr="00251EBA" w:rsidRDefault="00F3451B" w:rsidP="00337BB9">
      <w:pPr>
        <w:spacing w:line="276" w:lineRule="auto"/>
        <w:jc w:val="both"/>
        <w:rPr>
          <w:rFonts w:ascii="Arial Nova" w:hAnsi="Arial Nova"/>
          <w:b/>
          <w:bCs/>
          <w:sz w:val="20"/>
          <w:szCs w:val="20"/>
          <w:lang w:val="es-CL" w:eastAsia="zh-CN" w:bidi="hi-IN"/>
        </w:rPr>
      </w:pPr>
    </w:p>
    <w:p w14:paraId="6586694F" w14:textId="77777777" w:rsidR="00F3451B" w:rsidRPr="00251EBA" w:rsidRDefault="00F3451B" w:rsidP="00337BB9">
      <w:pPr>
        <w:pStyle w:val="Prrafodelista"/>
        <w:numPr>
          <w:ilvl w:val="2"/>
          <w:numId w:val="17"/>
        </w:numPr>
        <w:ind w:right="0"/>
        <w:rPr>
          <w:b/>
          <w:i/>
          <w:iCs/>
          <w:sz w:val="20"/>
          <w:szCs w:val="20"/>
          <w:lang w:val="es-CL"/>
        </w:rPr>
      </w:pPr>
      <w:r w:rsidRPr="00251EBA">
        <w:rPr>
          <w:b/>
          <w:i/>
          <w:sz w:val="20"/>
          <w:szCs w:val="20"/>
          <w:u w:val="single"/>
          <w:lang w:val="es-CL"/>
        </w:rPr>
        <w:t>Subcriterio N°1:</w:t>
      </w:r>
      <w:r w:rsidRPr="00251EBA">
        <w:rPr>
          <w:b/>
          <w:i/>
          <w:sz w:val="20"/>
          <w:szCs w:val="20"/>
          <w:lang w:val="es-CL"/>
        </w:rPr>
        <w:t xml:space="preserve"> clientes</w:t>
      </w:r>
    </w:p>
    <w:p w14:paraId="7082F0CF"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F3451B" w:rsidRPr="00251EBA" w14:paraId="68D500D7" w14:textId="77777777" w:rsidTr="007C29AB">
        <w:trPr>
          <w:trHeight w:val="289"/>
          <w:jc w:val="center"/>
        </w:trPr>
        <w:tc>
          <w:tcPr>
            <w:tcW w:w="7481" w:type="dxa"/>
            <w:shd w:val="clear" w:color="auto" w:fill="F2F2F2" w:themeFill="background1" w:themeFillShade="F2"/>
          </w:tcPr>
          <w:p w14:paraId="6A5D31BA"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Cantidad de clientes distintos válidos (*)</w:t>
            </w:r>
          </w:p>
        </w:tc>
        <w:tc>
          <w:tcPr>
            <w:tcW w:w="1915" w:type="dxa"/>
            <w:shd w:val="clear" w:color="auto" w:fill="F2F2F2" w:themeFill="background1" w:themeFillShade="F2"/>
          </w:tcPr>
          <w:p w14:paraId="1449A894"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Puntaje</w:t>
            </w:r>
          </w:p>
        </w:tc>
      </w:tr>
      <w:tr w:rsidR="00F3451B" w:rsidRPr="00337BB9" w14:paraId="6D8EE9AE" w14:textId="77777777" w:rsidTr="007C29AB">
        <w:trPr>
          <w:trHeight w:val="289"/>
          <w:jc w:val="center"/>
        </w:trPr>
        <w:tc>
          <w:tcPr>
            <w:tcW w:w="7481" w:type="dxa"/>
          </w:tcPr>
          <w:p w14:paraId="4E8E3875"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i/>
                <w:iCs/>
                <w:sz w:val="20"/>
                <w:szCs w:val="20"/>
                <w:lang w:val="es-CL" w:eastAsia="zh-CN" w:bidi="hi-IN"/>
              </w:rPr>
              <w:t>(Agregue tantas líneas como estime pertinente)</w:t>
            </w:r>
          </w:p>
        </w:tc>
        <w:tc>
          <w:tcPr>
            <w:tcW w:w="1915" w:type="dxa"/>
          </w:tcPr>
          <w:p w14:paraId="4118C01D"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6DE45FB1" w14:textId="77777777" w:rsidTr="007C29AB">
        <w:trPr>
          <w:trHeight w:val="289"/>
          <w:jc w:val="center"/>
        </w:trPr>
        <w:tc>
          <w:tcPr>
            <w:tcW w:w="7481" w:type="dxa"/>
          </w:tcPr>
          <w:p w14:paraId="1EA7AD8D" w14:textId="77777777" w:rsidR="00F3451B" w:rsidRPr="00251EBA" w:rsidRDefault="00F3451B" w:rsidP="00337BB9">
            <w:pPr>
              <w:spacing w:line="276" w:lineRule="auto"/>
              <w:jc w:val="both"/>
              <w:rPr>
                <w:rFonts w:ascii="Arial Nova" w:hAnsi="Arial Nova"/>
                <w:sz w:val="20"/>
                <w:szCs w:val="20"/>
                <w:lang w:val="es-CL" w:eastAsia="zh-CN" w:bidi="hi-IN"/>
              </w:rPr>
            </w:pPr>
          </w:p>
        </w:tc>
        <w:tc>
          <w:tcPr>
            <w:tcW w:w="1915" w:type="dxa"/>
          </w:tcPr>
          <w:p w14:paraId="21B9BF15"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37743063" w14:textId="77777777" w:rsidTr="007C29AB">
        <w:trPr>
          <w:trHeight w:val="289"/>
          <w:jc w:val="center"/>
        </w:trPr>
        <w:tc>
          <w:tcPr>
            <w:tcW w:w="7481" w:type="dxa"/>
          </w:tcPr>
          <w:p w14:paraId="6D380C0C" w14:textId="77777777" w:rsidR="00F3451B" w:rsidRPr="00251EBA" w:rsidRDefault="00F3451B" w:rsidP="00337BB9">
            <w:pPr>
              <w:spacing w:line="276" w:lineRule="auto"/>
              <w:jc w:val="both"/>
              <w:rPr>
                <w:rFonts w:ascii="Arial Nova" w:hAnsi="Arial Nova"/>
                <w:sz w:val="20"/>
                <w:szCs w:val="20"/>
                <w:lang w:val="es-CL" w:eastAsia="zh-CN" w:bidi="hi-IN"/>
              </w:rPr>
            </w:pPr>
          </w:p>
        </w:tc>
        <w:tc>
          <w:tcPr>
            <w:tcW w:w="1915" w:type="dxa"/>
          </w:tcPr>
          <w:p w14:paraId="1A332737"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251EBA" w14:paraId="7F6787E4" w14:textId="77777777" w:rsidTr="007C29AB">
        <w:trPr>
          <w:trHeight w:val="289"/>
          <w:jc w:val="center"/>
        </w:trPr>
        <w:tc>
          <w:tcPr>
            <w:tcW w:w="7481" w:type="dxa"/>
          </w:tcPr>
          <w:p w14:paraId="7F7123C6"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 xml:space="preserve">No posee clientes distintos válidos </w:t>
            </w:r>
          </w:p>
        </w:tc>
        <w:tc>
          <w:tcPr>
            <w:tcW w:w="1915" w:type="dxa"/>
          </w:tcPr>
          <w:p w14:paraId="32764CA8"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0</w:t>
            </w:r>
          </w:p>
        </w:tc>
      </w:tr>
    </w:tbl>
    <w:p w14:paraId="41D5453E" w14:textId="77777777" w:rsidR="00F3451B" w:rsidRPr="00251EBA" w:rsidRDefault="00F3451B" w:rsidP="00337BB9">
      <w:pPr>
        <w:spacing w:line="276" w:lineRule="auto"/>
        <w:jc w:val="both"/>
        <w:rPr>
          <w:rFonts w:ascii="Arial Nova" w:hAnsi="Arial Nova"/>
          <w:i/>
          <w:iCs/>
          <w:sz w:val="20"/>
          <w:szCs w:val="20"/>
          <w:lang w:val="es-CL" w:eastAsia="zh-CN" w:bidi="hi-IN"/>
        </w:rPr>
      </w:pPr>
      <w:r w:rsidRPr="00251EBA">
        <w:rPr>
          <w:rFonts w:ascii="Arial Nova" w:hAnsi="Arial Nova"/>
          <w:i/>
          <w:iCs/>
          <w:sz w:val="20"/>
          <w:szCs w:val="20"/>
          <w:lang w:val="es-CL" w:eastAsia="zh-CN" w:bidi="hi-IN"/>
        </w:rPr>
        <w:t>(*) Cliente válido: cliente declarado que cuenta con experiencia(s) válida(s) según lo definido en la cláusula N°9.6.1, literal b), acápite “Consideraciones del criterio técnico” y que presentó debidamente completado y firmado el Anexo N°8.</w:t>
      </w:r>
    </w:p>
    <w:p w14:paraId="2DCE287A" w14:textId="77777777" w:rsidR="00F3451B" w:rsidRPr="00251EBA" w:rsidRDefault="00F3451B" w:rsidP="00337BB9">
      <w:pPr>
        <w:spacing w:line="276" w:lineRule="auto"/>
        <w:jc w:val="both"/>
        <w:rPr>
          <w:rFonts w:ascii="Arial Nova" w:hAnsi="Arial Nova"/>
          <w:i/>
          <w:iCs/>
          <w:sz w:val="20"/>
          <w:szCs w:val="20"/>
          <w:lang w:val="es-CL" w:eastAsia="zh-CN" w:bidi="hi-IN"/>
        </w:rPr>
      </w:pPr>
    </w:p>
    <w:p w14:paraId="58F398B3"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Proyectos realizados en los últimos ___ años de experiencia contados regresivamente desde la fecha de publicación del proceso licitatorio</w:t>
      </w:r>
    </w:p>
    <w:p w14:paraId="1435F6B4" w14:textId="77777777" w:rsidR="00F3451B" w:rsidRPr="00251EBA" w:rsidRDefault="00F3451B" w:rsidP="00337BB9">
      <w:pPr>
        <w:spacing w:line="276" w:lineRule="auto"/>
        <w:jc w:val="both"/>
        <w:rPr>
          <w:rFonts w:ascii="Arial Nova" w:hAnsi="Arial Nova"/>
          <w:sz w:val="20"/>
          <w:szCs w:val="20"/>
          <w:lang w:val="es-CL" w:eastAsia="zh-CN" w:bidi="hi-IN"/>
        </w:rPr>
      </w:pPr>
    </w:p>
    <w:p w14:paraId="75460B8A" w14:textId="77777777" w:rsidR="00F3451B" w:rsidRPr="00251EBA" w:rsidRDefault="00F3451B" w:rsidP="00337BB9">
      <w:pPr>
        <w:pStyle w:val="Prrafodelista"/>
        <w:numPr>
          <w:ilvl w:val="2"/>
          <w:numId w:val="17"/>
        </w:numPr>
        <w:ind w:right="0"/>
        <w:rPr>
          <w:b/>
          <w:i/>
          <w:iCs/>
          <w:sz w:val="20"/>
          <w:szCs w:val="20"/>
          <w:lang w:val="es-CL"/>
        </w:rPr>
      </w:pPr>
      <w:r w:rsidRPr="00251EBA">
        <w:rPr>
          <w:b/>
          <w:i/>
          <w:sz w:val="20"/>
          <w:szCs w:val="20"/>
          <w:u w:val="single"/>
          <w:lang w:val="es-CL"/>
        </w:rPr>
        <w:t>Subcriterio N°2:</w:t>
      </w:r>
      <w:r w:rsidRPr="00251EBA">
        <w:rPr>
          <w:b/>
          <w:i/>
          <w:sz w:val="20"/>
          <w:szCs w:val="20"/>
          <w:lang w:val="es-CL"/>
        </w:rPr>
        <w:t xml:space="preserve"> Satisfacción de clientes</w:t>
      </w:r>
    </w:p>
    <w:p w14:paraId="1B35972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Style w:val="Tablaconcuadrcula"/>
        <w:tblW w:w="0" w:type="auto"/>
        <w:jc w:val="center"/>
        <w:tblLayout w:type="fixed"/>
        <w:tblLook w:val="04A0" w:firstRow="1" w:lastRow="0" w:firstColumn="1" w:lastColumn="0" w:noHBand="0" w:noVBand="1"/>
      </w:tblPr>
      <w:tblGrid>
        <w:gridCol w:w="6968"/>
        <w:gridCol w:w="2428"/>
      </w:tblGrid>
      <w:tr w:rsidR="00F3451B" w:rsidRPr="00251EBA" w14:paraId="51907C4D" w14:textId="77777777" w:rsidTr="007C29AB">
        <w:trPr>
          <w:trHeight w:val="289"/>
          <w:jc w:val="center"/>
        </w:trPr>
        <w:tc>
          <w:tcPr>
            <w:tcW w:w="6968" w:type="dxa"/>
            <w:shd w:val="clear" w:color="auto" w:fill="F2F2F2" w:themeFill="background1" w:themeFillShade="F2"/>
          </w:tcPr>
          <w:p w14:paraId="71F4B444"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Nota de desempeño global promedio en las encuestas de satisfacción</w:t>
            </w:r>
          </w:p>
        </w:tc>
        <w:tc>
          <w:tcPr>
            <w:tcW w:w="2428" w:type="dxa"/>
            <w:shd w:val="clear" w:color="auto" w:fill="F2F2F2" w:themeFill="background1" w:themeFillShade="F2"/>
          </w:tcPr>
          <w:p w14:paraId="53B493A1"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Puntaje</w:t>
            </w:r>
          </w:p>
        </w:tc>
      </w:tr>
      <w:tr w:rsidR="00F3451B" w:rsidRPr="00337BB9" w14:paraId="05958B3E" w14:textId="77777777" w:rsidTr="007C29AB">
        <w:trPr>
          <w:trHeight w:val="289"/>
          <w:jc w:val="center"/>
        </w:trPr>
        <w:tc>
          <w:tcPr>
            <w:tcW w:w="6968" w:type="dxa"/>
          </w:tcPr>
          <w:p w14:paraId="2EFD76A2"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a 5,0</w:t>
            </w:r>
          </w:p>
        </w:tc>
        <w:tc>
          <w:tcPr>
            <w:tcW w:w="2428" w:type="dxa"/>
          </w:tcPr>
          <w:p w14:paraId="4CBCE477"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07D3010F" w14:textId="77777777" w:rsidTr="007C29AB">
        <w:trPr>
          <w:trHeight w:val="289"/>
          <w:jc w:val="center"/>
        </w:trPr>
        <w:tc>
          <w:tcPr>
            <w:tcW w:w="6968" w:type="dxa"/>
          </w:tcPr>
          <w:p w14:paraId="550B6D1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4,7 e inferior a 5,0</w:t>
            </w:r>
          </w:p>
        </w:tc>
        <w:tc>
          <w:tcPr>
            <w:tcW w:w="2428" w:type="dxa"/>
          </w:tcPr>
          <w:p w14:paraId="3265D617"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0A1B45D8" w14:textId="77777777" w:rsidTr="007C29AB">
        <w:trPr>
          <w:trHeight w:val="289"/>
          <w:jc w:val="center"/>
        </w:trPr>
        <w:tc>
          <w:tcPr>
            <w:tcW w:w="6968" w:type="dxa"/>
          </w:tcPr>
          <w:p w14:paraId="44DC419D"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4,3 e inferior a 4,7</w:t>
            </w:r>
          </w:p>
        </w:tc>
        <w:tc>
          <w:tcPr>
            <w:tcW w:w="2428" w:type="dxa"/>
          </w:tcPr>
          <w:p w14:paraId="50CE0178"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63CE1448" w14:textId="77777777" w:rsidTr="007C29AB">
        <w:trPr>
          <w:trHeight w:val="289"/>
          <w:jc w:val="center"/>
        </w:trPr>
        <w:tc>
          <w:tcPr>
            <w:tcW w:w="6968" w:type="dxa"/>
          </w:tcPr>
          <w:p w14:paraId="53531C80"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4,0 e inferior a 4,3</w:t>
            </w:r>
          </w:p>
        </w:tc>
        <w:tc>
          <w:tcPr>
            <w:tcW w:w="2428" w:type="dxa"/>
          </w:tcPr>
          <w:p w14:paraId="36793AB5"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6F1E8D2A" w14:textId="77777777" w:rsidTr="007C29AB">
        <w:trPr>
          <w:trHeight w:val="289"/>
          <w:jc w:val="center"/>
        </w:trPr>
        <w:tc>
          <w:tcPr>
            <w:tcW w:w="6968" w:type="dxa"/>
          </w:tcPr>
          <w:p w14:paraId="73ED08E3"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igual o superior a 3,0 e inferior a 4,0</w:t>
            </w:r>
          </w:p>
        </w:tc>
        <w:tc>
          <w:tcPr>
            <w:tcW w:w="2428" w:type="dxa"/>
          </w:tcPr>
          <w:p w14:paraId="677ADA88"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337BB9" w14:paraId="43090C36" w14:textId="77777777" w:rsidTr="007C29AB">
        <w:trPr>
          <w:trHeight w:val="289"/>
          <w:jc w:val="center"/>
        </w:trPr>
        <w:tc>
          <w:tcPr>
            <w:tcW w:w="6968" w:type="dxa"/>
          </w:tcPr>
          <w:p w14:paraId="021A6478"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superior a 2,0 e inferior a 3,0</w:t>
            </w:r>
          </w:p>
        </w:tc>
        <w:tc>
          <w:tcPr>
            <w:tcW w:w="2428" w:type="dxa"/>
          </w:tcPr>
          <w:p w14:paraId="498D0BC3"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251EBA" w14:paraId="4342A1A1" w14:textId="77777777" w:rsidTr="007C29AB">
        <w:trPr>
          <w:trHeight w:val="289"/>
          <w:jc w:val="center"/>
        </w:trPr>
        <w:tc>
          <w:tcPr>
            <w:tcW w:w="6968" w:type="dxa"/>
          </w:tcPr>
          <w:p w14:paraId="4D265253"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Nota global promedio inferior a 2,0</w:t>
            </w:r>
          </w:p>
        </w:tc>
        <w:tc>
          <w:tcPr>
            <w:tcW w:w="2428" w:type="dxa"/>
          </w:tcPr>
          <w:p w14:paraId="52312AC5"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0</w:t>
            </w:r>
          </w:p>
        </w:tc>
      </w:tr>
    </w:tbl>
    <w:p w14:paraId="6E3F8410" w14:textId="77777777" w:rsidR="00F3451B" w:rsidRPr="00251EBA" w:rsidRDefault="00F3451B" w:rsidP="00337BB9">
      <w:pPr>
        <w:spacing w:line="276" w:lineRule="auto"/>
        <w:jc w:val="both"/>
        <w:rPr>
          <w:rFonts w:ascii="Arial Nova" w:eastAsia="Calibri" w:hAnsi="Arial Nova" w:cstheme="minorHAnsi"/>
          <w:b/>
          <w:i/>
          <w:iCs/>
          <w:sz w:val="20"/>
          <w:szCs w:val="20"/>
          <w:u w:val="single"/>
          <w:lang w:val="es-CL" w:eastAsia="es-CL"/>
        </w:rPr>
      </w:pPr>
    </w:p>
    <w:p w14:paraId="15BA4D34" w14:textId="77777777" w:rsidR="00F3451B" w:rsidRPr="00251EBA" w:rsidRDefault="00F3451B" w:rsidP="00337BB9">
      <w:pPr>
        <w:spacing w:line="276" w:lineRule="auto"/>
        <w:jc w:val="both"/>
        <w:rPr>
          <w:rFonts w:ascii="Arial Nova" w:eastAsia="Calibri" w:hAnsi="Arial Nova" w:cstheme="minorHAnsi"/>
          <w:bCs/>
          <w:i/>
          <w:iCs/>
          <w:sz w:val="20"/>
          <w:szCs w:val="20"/>
          <w:u w:val="single"/>
          <w:lang w:val="es-CL" w:eastAsia="es-CL"/>
        </w:rPr>
      </w:pPr>
      <w:r w:rsidRPr="00251EBA">
        <w:rPr>
          <w:rFonts w:ascii="Arial Nova" w:eastAsia="Calibri" w:hAnsi="Arial Nova" w:cstheme="minorHAnsi"/>
          <w:bCs/>
          <w:i/>
          <w:iCs/>
          <w:sz w:val="20"/>
          <w:szCs w:val="20"/>
          <w:u w:val="single"/>
          <w:lang w:val="es-CL" w:eastAsia="es-CL"/>
        </w:rPr>
        <w:t xml:space="preserve">Instrucciones de llenado: </w:t>
      </w:r>
    </w:p>
    <w:p w14:paraId="2730933E" w14:textId="77777777" w:rsidR="00F3451B" w:rsidRPr="00251EBA" w:rsidRDefault="00F3451B" w:rsidP="00337BB9">
      <w:pPr>
        <w:pStyle w:val="Prrafodelista"/>
        <w:numPr>
          <w:ilvl w:val="0"/>
          <w:numId w:val="20"/>
        </w:numPr>
        <w:ind w:left="426" w:right="0" w:hanging="284"/>
        <w:rPr>
          <w:i/>
          <w:iCs/>
          <w:sz w:val="20"/>
          <w:szCs w:val="20"/>
          <w:lang w:val="es-CL"/>
        </w:rPr>
      </w:pPr>
      <w:r w:rsidRPr="00251EBA">
        <w:rPr>
          <w:i/>
          <w:sz w:val="20"/>
          <w:szCs w:val="20"/>
          <w:lang w:val="es-CL"/>
        </w:rPr>
        <w:t xml:space="preserve">Para ambos subcriterios los puntajes definidos estarán entre 0 y 100 puntos, ambos guarismos incluidos. </w:t>
      </w:r>
    </w:p>
    <w:p w14:paraId="0D8D72B7" w14:textId="77777777" w:rsidR="00F3451B" w:rsidRPr="00251EBA" w:rsidRDefault="00F3451B" w:rsidP="00337BB9">
      <w:pPr>
        <w:pStyle w:val="Prrafodelista"/>
        <w:numPr>
          <w:ilvl w:val="0"/>
          <w:numId w:val="20"/>
        </w:numPr>
        <w:ind w:left="426" w:right="0" w:hanging="284"/>
        <w:rPr>
          <w:i/>
          <w:iCs/>
          <w:sz w:val="20"/>
          <w:szCs w:val="20"/>
          <w:lang w:val="es-CL"/>
        </w:rPr>
      </w:pPr>
      <w:r w:rsidRPr="00251EBA">
        <w:rPr>
          <w:i/>
          <w:sz w:val="20"/>
          <w:szCs w:val="20"/>
          <w:lang w:val="es-CL"/>
        </w:rPr>
        <w:t xml:space="preserve">En el subcriterio N°1 “clientes” se deberá utilizar la expresión “Clientes distintos válidos” para los distintos tramos de asignación de puntaje que defina la entidad licitante. </w:t>
      </w:r>
    </w:p>
    <w:p w14:paraId="06768B02" w14:textId="77777777" w:rsidR="00F3451B" w:rsidRPr="00251EBA" w:rsidRDefault="00F3451B" w:rsidP="00337BB9">
      <w:pPr>
        <w:spacing w:line="276" w:lineRule="auto"/>
        <w:jc w:val="both"/>
        <w:rPr>
          <w:rFonts w:ascii="Arial Nova" w:hAnsi="Arial Nova"/>
          <w:sz w:val="20"/>
          <w:szCs w:val="20"/>
          <w:lang w:val="es-CL"/>
        </w:rPr>
      </w:pPr>
    </w:p>
    <w:p w14:paraId="0CBF8BDE"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Condiciones de empleo</w:t>
      </w:r>
    </w:p>
    <w:p w14:paraId="2B6589B5" w14:textId="77777777" w:rsidR="00F3451B" w:rsidRPr="00251EBA" w:rsidRDefault="00F3451B" w:rsidP="00337BB9">
      <w:pPr>
        <w:spacing w:line="276" w:lineRule="auto"/>
        <w:jc w:val="both"/>
        <w:rPr>
          <w:rFonts w:ascii="Arial Nova" w:hAnsi="Arial Nova"/>
          <w:b/>
          <w:sz w:val="20"/>
          <w:szCs w:val="20"/>
          <w:lang w:val="es-CL"/>
        </w:rPr>
      </w:pPr>
    </w:p>
    <w:p w14:paraId="7160B839"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c). </w:t>
      </w:r>
    </w:p>
    <w:p w14:paraId="268849E3" w14:textId="77777777" w:rsidR="00F3451B" w:rsidRPr="00251EBA" w:rsidRDefault="00F3451B" w:rsidP="00337BB9">
      <w:pPr>
        <w:spacing w:line="276" w:lineRule="auto"/>
        <w:jc w:val="both"/>
        <w:rPr>
          <w:rFonts w:ascii="Arial Nova" w:hAnsi="Arial Nova"/>
          <w:sz w:val="20"/>
          <w:szCs w:val="20"/>
          <w:lang w:val="es-CL"/>
        </w:rPr>
      </w:pPr>
    </w:p>
    <w:p w14:paraId="55874196" w14:textId="77777777" w:rsidR="00F3451B" w:rsidRPr="00251EBA" w:rsidRDefault="00F3451B" w:rsidP="00337BB9">
      <w:pPr>
        <w:spacing w:line="276" w:lineRule="auto"/>
        <w:jc w:val="both"/>
        <w:rPr>
          <w:rFonts w:ascii="Arial Nova" w:hAnsi="Arial Nova"/>
          <w:sz w:val="20"/>
          <w:szCs w:val="20"/>
          <w:lang w:val="es-CL"/>
        </w:rPr>
      </w:pPr>
    </w:p>
    <w:p w14:paraId="40EBF334"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 xml:space="preserve">Criterio Técnico: Condiciones de remuneración </w:t>
      </w:r>
    </w:p>
    <w:p w14:paraId="36DDF852" w14:textId="77777777" w:rsidR="00F3451B" w:rsidRPr="00251EBA" w:rsidRDefault="00F3451B" w:rsidP="00337BB9">
      <w:pPr>
        <w:spacing w:line="276" w:lineRule="auto"/>
        <w:jc w:val="both"/>
        <w:rPr>
          <w:rFonts w:ascii="Arial Nova" w:hAnsi="Arial Nova"/>
          <w:b/>
          <w:sz w:val="20"/>
          <w:szCs w:val="20"/>
          <w:lang w:val="es-CL"/>
        </w:rPr>
      </w:pPr>
    </w:p>
    <w:p w14:paraId="7C8C20E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hAnsi="Arial Nova" w:cstheme="minorHAnsi"/>
          <w:b/>
          <w:sz w:val="20"/>
          <w:szCs w:val="20"/>
          <w:lang w:val="es-CL"/>
        </w:rPr>
        <w:t xml:space="preserve">Remuneración bruta es superior a __________ingresos mínimos </w:t>
      </w:r>
    </w:p>
    <w:p w14:paraId="26D62F5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01E2906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d). </w:t>
      </w:r>
    </w:p>
    <w:p w14:paraId="6BCA353A"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4768D74D"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 xml:space="preserve">Criterio Técnico: Condiciones de bienestar </w:t>
      </w:r>
    </w:p>
    <w:p w14:paraId="1C187EAA" w14:textId="77777777" w:rsidR="00F3451B" w:rsidRPr="00251EBA" w:rsidRDefault="00F3451B" w:rsidP="00337BB9">
      <w:pPr>
        <w:spacing w:line="276" w:lineRule="auto"/>
        <w:jc w:val="both"/>
        <w:rPr>
          <w:rFonts w:ascii="Arial Nova" w:hAnsi="Arial Nova"/>
          <w:b/>
          <w:sz w:val="20"/>
          <w:szCs w:val="20"/>
          <w:lang w:val="es-CL"/>
        </w:rPr>
      </w:pPr>
    </w:p>
    <w:p w14:paraId="72C0037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e). </w:t>
      </w:r>
    </w:p>
    <w:p w14:paraId="4B52DA68" w14:textId="77777777" w:rsidR="00F3451B" w:rsidRPr="00251EBA" w:rsidRDefault="00F3451B" w:rsidP="00337BB9">
      <w:pPr>
        <w:spacing w:line="276" w:lineRule="auto"/>
        <w:jc w:val="both"/>
        <w:rPr>
          <w:rFonts w:ascii="Arial Nova" w:hAnsi="Arial Nova"/>
          <w:b/>
          <w:sz w:val="20"/>
          <w:szCs w:val="20"/>
          <w:lang w:val="es-CL"/>
        </w:rPr>
      </w:pPr>
    </w:p>
    <w:p w14:paraId="44919555"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Condiciones de Absorción</w:t>
      </w:r>
    </w:p>
    <w:p w14:paraId="201AB7A5" w14:textId="77777777" w:rsidR="00F3451B" w:rsidRPr="00251EBA" w:rsidRDefault="00F3451B" w:rsidP="00337BB9">
      <w:pPr>
        <w:spacing w:line="276" w:lineRule="auto"/>
        <w:jc w:val="both"/>
        <w:rPr>
          <w:rFonts w:ascii="Arial Nova" w:hAnsi="Arial Nova"/>
          <w:b/>
          <w:sz w:val="20"/>
          <w:szCs w:val="20"/>
          <w:lang w:val="es-CL"/>
        </w:rPr>
      </w:pPr>
    </w:p>
    <w:p w14:paraId="3C03FFA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f). </w:t>
      </w:r>
    </w:p>
    <w:p w14:paraId="00733A75" w14:textId="77777777" w:rsidR="00F3451B" w:rsidRPr="00251EBA" w:rsidRDefault="00F3451B" w:rsidP="00337BB9">
      <w:pPr>
        <w:spacing w:line="276" w:lineRule="auto"/>
        <w:jc w:val="both"/>
        <w:rPr>
          <w:rFonts w:ascii="Arial Nova" w:hAnsi="Arial Nova"/>
          <w:b/>
          <w:sz w:val="20"/>
          <w:szCs w:val="20"/>
          <w:lang w:val="es-CL"/>
        </w:rPr>
      </w:pPr>
    </w:p>
    <w:p w14:paraId="5F9641FD"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Implementación de políticas de inclusividad</w:t>
      </w:r>
    </w:p>
    <w:p w14:paraId="226E7C8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03ACF2E9"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g). </w:t>
      </w:r>
    </w:p>
    <w:p w14:paraId="1CEF8547" w14:textId="77777777" w:rsidR="00F3451B" w:rsidRPr="00251EBA" w:rsidRDefault="00F3451B" w:rsidP="00337BB9">
      <w:pPr>
        <w:spacing w:line="276" w:lineRule="auto"/>
        <w:jc w:val="both"/>
        <w:rPr>
          <w:rFonts w:ascii="Arial Nova" w:hAnsi="Arial Nova"/>
          <w:b/>
          <w:sz w:val="20"/>
          <w:szCs w:val="20"/>
          <w:lang w:val="es-CL"/>
        </w:rPr>
      </w:pPr>
    </w:p>
    <w:p w14:paraId="2BD8A3D9"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Técnico: Programas de integridad</w:t>
      </w:r>
    </w:p>
    <w:p w14:paraId="3112985F"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316C348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Se deja constancia que el procedimiento de asignación de puntajes en este criterio de evaluación se encuentra definido en la cláusula N°9.6.1, literal h). </w:t>
      </w:r>
    </w:p>
    <w:p w14:paraId="1F26F0FD" w14:textId="77777777" w:rsidR="00F3451B" w:rsidRPr="00251EBA" w:rsidRDefault="00F3451B" w:rsidP="00337BB9">
      <w:pPr>
        <w:spacing w:line="276" w:lineRule="auto"/>
        <w:jc w:val="both"/>
        <w:rPr>
          <w:rFonts w:ascii="Arial Nova" w:hAnsi="Arial Nova"/>
          <w:b/>
          <w:sz w:val="20"/>
          <w:szCs w:val="20"/>
          <w:lang w:val="es-CL"/>
        </w:rPr>
      </w:pPr>
    </w:p>
    <w:p w14:paraId="33F7CF43"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Criterio Administrativo: Cumplimiento de requisitos formales</w:t>
      </w:r>
    </w:p>
    <w:p w14:paraId="44D6FD6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06C43DE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Se deja constancia que este criterio de evaluación y el procedimiento de asignación de puntajes se encuentra definido en la cláusula N°9.6.1, literal i).</w:t>
      </w:r>
    </w:p>
    <w:p w14:paraId="31866B9B"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0CDAD9C0" w14:textId="77777777" w:rsidR="00F3451B" w:rsidRPr="00251EBA" w:rsidRDefault="00F3451B" w:rsidP="00337BB9">
      <w:pPr>
        <w:pStyle w:val="Prrafodelista"/>
        <w:numPr>
          <w:ilvl w:val="1"/>
          <w:numId w:val="17"/>
        </w:numPr>
        <w:ind w:left="567" w:right="0" w:hanging="567"/>
        <w:rPr>
          <w:b/>
          <w:sz w:val="20"/>
          <w:szCs w:val="20"/>
          <w:lang w:val="es-CL"/>
        </w:rPr>
      </w:pPr>
      <w:r w:rsidRPr="00251EBA">
        <w:rPr>
          <w:b/>
          <w:sz w:val="20"/>
          <w:szCs w:val="20"/>
          <w:lang w:val="es-CL"/>
        </w:rPr>
        <w:t xml:space="preserve">Criterio Económico: Precio </w:t>
      </w:r>
    </w:p>
    <w:p w14:paraId="42E0565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335C4AC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Se deja constancia que este criterio de evaluación y el procedimiento de asignación de puntajes se encuentra definido en la cláusula N°9.6.1, literal j).</w:t>
      </w:r>
    </w:p>
    <w:p w14:paraId="76AD769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77ABE8A1"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En el evento de que ocurran circunstancias que ameriten un reajuste de precios en el contrato, se aplicará la siguiente Cláusula de reajustabilidad. La suma de los reajustes que se apliquen durante el contrato no podrá superar el 30% del valor total de este último. Esto opera de la de la siguiente forma: </w:t>
      </w:r>
    </w:p>
    <w:p w14:paraId="19085DE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710732A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 periodicidad será definida por el organismo comprador. Se recomienda trimestral.</w:t>
      </w:r>
    </w:p>
    <w:p w14:paraId="3C2FBC7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0E5DDBE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Cláusula de reajustabilidad: </w:t>
      </w:r>
    </w:p>
    <w:p w14:paraId="41C9E903"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79FCE57D" w14:textId="77777777" w:rsidR="00F3451B" w:rsidRPr="00251EBA" w:rsidRDefault="00F3451B" w:rsidP="00337BB9">
      <w:pPr>
        <w:pStyle w:val="Prrafodelista"/>
        <w:numPr>
          <w:ilvl w:val="0"/>
          <w:numId w:val="100"/>
        </w:numPr>
        <w:ind w:right="0"/>
        <w:rPr>
          <w:iCs/>
          <w:sz w:val="20"/>
          <w:szCs w:val="20"/>
          <w:lang w:val="es-CL" w:bidi="ar-SA"/>
        </w:rPr>
      </w:pPr>
      <w:r w:rsidRPr="00251EBA">
        <w:rPr>
          <w:sz w:val="20"/>
          <w:szCs w:val="20"/>
          <w:lang w:val="es-CL" w:bidi="ar-SA"/>
        </w:rPr>
        <w:t>Reajuste ordinario de precios</w:t>
      </w:r>
    </w:p>
    <w:p w14:paraId="75FCDE99" w14:textId="77777777" w:rsidR="00F3451B" w:rsidRPr="00251EBA" w:rsidRDefault="00F3451B" w:rsidP="00337BB9">
      <w:pPr>
        <w:spacing w:line="276" w:lineRule="auto"/>
        <w:ind w:left="360"/>
        <w:jc w:val="both"/>
        <w:rPr>
          <w:rFonts w:ascii="Arial Nova" w:hAnsi="Arial Nova"/>
          <w:sz w:val="20"/>
          <w:szCs w:val="20"/>
          <w:lang w:val="es-CL"/>
        </w:rPr>
      </w:pPr>
    </w:p>
    <w:p w14:paraId="00F48CE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eastAsia="Calibri" w:hAnsi="Arial Nova" w:cstheme="minorHAnsi"/>
          <w:bCs/>
          <w:sz w:val="20"/>
          <w:szCs w:val="20"/>
          <w:lang w:val="es-CL" w:eastAsia="es-CL"/>
        </w:rPr>
        <w:lastRenderedPageBreak/>
        <w:t>La entidad compradora reajustará los precios adjudicados (alza o baja según corresponda al cálculo) de todos los servicios de forma anual a partir del décimo cuarto mes de contabilizado desde el inicio de la vigencia del contrato, (tercera semana), conforme al: “Índice de Costos del Transporte Recolección (</w:t>
      </w:r>
      <w:r w:rsidRPr="00251EBA">
        <w:rPr>
          <w:rFonts w:ascii="Cambria Math" w:eastAsia="Calibri" w:hAnsi="Cambria Math" w:cs="Cambria Math"/>
          <w:bCs/>
          <w:sz w:val="20"/>
          <w:szCs w:val="20"/>
          <w:lang w:val="es-CL" w:eastAsia="es-CL"/>
        </w:rPr>
        <w:t>𝐼𝐶𝑇𝑅</w:t>
      </w:r>
      <w:r w:rsidRPr="00251EBA">
        <w:rPr>
          <w:rFonts w:ascii="Arial Nova" w:eastAsia="Calibri" w:hAnsi="Arial Nova" w:cstheme="minorHAnsi"/>
          <w:bCs/>
          <w:sz w:val="20"/>
          <w:szCs w:val="20"/>
          <w:lang w:val="es-CL" w:eastAsia="es-CL"/>
        </w:rPr>
        <w:t>)</w:t>
      </w:r>
      <w:r w:rsidRPr="00251EBA">
        <w:rPr>
          <w:rFonts w:ascii="Arial Nova" w:hAnsi="Arial Nova" w:cstheme="minorHAnsi"/>
          <w:bCs/>
          <w:iCs/>
          <w:sz w:val="20"/>
          <w:szCs w:val="20"/>
          <w:lang w:val="es-CL"/>
        </w:rPr>
        <w:t xml:space="preserve"> </w:t>
      </w:r>
      <w:r w:rsidRPr="00251EBA">
        <w:rPr>
          <w:rStyle w:val="Refdenotaalpie"/>
          <w:rFonts w:ascii="Arial Nova" w:hAnsi="Arial Nova" w:cstheme="minorHAnsi"/>
          <w:bCs/>
          <w:iCs/>
          <w:sz w:val="20"/>
          <w:szCs w:val="20"/>
          <w:lang w:val="es-CL"/>
        </w:rPr>
        <w:footnoteReference w:id="5"/>
      </w:r>
      <w:r w:rsidRPr="00251EBA">
        <w:rPr>
          <w:rFonts w:ascii="Arial Nova" w:hAnsi="Arial Nova"/>
          <w:sz w:val="20"/>
          <w:szCs w:val="20"/>
          <w:lang w:val="es-CL"/>
        </w:rPr>
        <w:t xml:space="preserve"> ”</w:t>
      </w:r>
    </w:p>
    <w:p w14:paraId="40CDE3AA" w14:textId="77777777" w:rsidR="00F3451B" w:rsidRPr="00251EBA" w:rsidRDefault="00F3451B" w:rsidP="00337BB9">
      <w:pPr>
        <w:spacing w:line="276" w:lineRule="auto"/>
        <w:jc w:val="both"/>
        <w:rPr>
          <w:rFonts w:ascii="Arial Nova" w:hAnsi="Arial Nova"/>
          <w:sz w:val="20"/>
          <w:szCs w:val="20"/>
          <w:lang w:val="es-CL"/>
        </w:rPr>
      </w:pPr>
    </w:p>
    <w:p w14:paraId="35A3CC9F" w14:textId="77777777" w:rsidR="00F3451B" w:rsidRPr="00251EBA" w:rsidRDefault="00337BB9" w:rsidP="00337BB9">
      <w:pPr>
        <w:spacing w:line="276" w:lineRule="auto"/>
        <w:ind w:right="51"/>
        <w:jc w:val="both"/>
        <w:rPr>
          <w:rFonts w:ascii="Arial Nova" w:eastAsia="Calibri" w:hAnsi="Arial Nova" w:cstheme="minorHAnsi"/>
          <w:bCs/>
          <w:sz w:val="20"/>
          <w:szCs w:val="20"/>
          <w:lang w:val="es-CL" w:eastAsia="es-CL"/>
        </w:rPr>
      </w:pPr>
      <m:oMathPara>
        <m:oMath>
          <m:sSub>
            <m:sSubPr>
              <m:ctrlPr>
                <w:rPr>
                  <w:rFonts w:ascii="Cambria Math" w:eastAsia="Calibri" w:hAnsi="Cambria Math" w:cstheme="minorHAnsi"/>
                  <w:bCs/>
                  <w:sz w:val="20"/>
                  <w:szCs w:val="20"/>
                  <w:lang w:val="es-CL" w:eastAsia="es-CL"/>
                </w:rPr>
              </m:ctrlPr>
            </m:sSubPr>
            <m:e>
              <m:r>
                <w:rPr>
                  <w:rFonts w:ascii="Cambria Math" w:eastAsia="Calibri" w:hAnsi="Cambria Math" w:cstheme="minorHAnsi"/>
                  <w:sz w:val="20"/>
                  <w:szCs w:val="20"/>
                  <w:lang w:val="es-CL" w:eastAsia="es-CL"/>
                </w:rPr>
                <m:t>ICTR</m:t>
              </m:r>
            </m:e>
            <m:sub>
              <m:r>
                <w:rPr>
                  <w:rFonts w:ascii="Cambria Math" w:eastAsia="Calibri" w:hAnsi="Cambria Math" w:cstheme="minorHAnsi"/>
                  <w:sz w:val="20"/>
                  <w:szCs w:val="20"/>
                  <w:lang w:val="es-CL" w:eastAsia="es-CL"/>
                </w:rPr>
                <m:t>A</m:t>
              </m:r>
              <m:r>
                <m:rPr>
                  <m:sty m:val="p"/>
                </m:rPr>
                <w:rPr>
                  <w:rFonts w:ascii="Cambria Math" w:eastAsia="Calibri" w:hAnsi="Cambria Math" w:cstheme="minorHAnsi"/>
                  <w:sz w:val="20"/>
                  <w:szCs w:val="20"/>
                  <w:lang w:val="es-CL" w:eastAsia="es-CL"/>
                </w:rPr>
                <m:t>ñ</m:t>
              </m:r>
              <m:r>
                <w:rPr>
                  <w:rFonts w:ascii="Cambria Math" w:eastAsia="Calibri" w:hAnsi="Cambria Math" w:cstheme="minorHAnsi"/>
                  <w:sz w:val="20"/>
                  <w:szCs w:val="20"/>
                  <w:lang w:val="es-CL" w:eastAsia="es-CL"/>
                </w:rPr>
                <m:t>o</m:t>
              </m:r>
              <m:r>
                <m:rPr>
                  <m:sty m:val="p"/>
                </m:rPr>
                <w:rPr>
                  <w:rFonts w:ascii="Cambria Math" w:eastAsia="Calibri" w:hAnsi="Cambria Math" w:cstheme="minorHAnsi"/>
                  <w:sz w:val="20"/>
                  <w:szCs w:val="20"/>
                  <w:lang w:val="es-CL" w:eastAsia="es-CL"/>
                </w:rPr>
                <m:t>=</m:t>
              </m:r>
              <m:r>
                <w:rPr>
                  <w:rFonts w:ascii="Cambria Math" w:eastAsia="Calibri" w:hAnsi="Cambria Math" w:cstheme="minorHAnsi"/>
                  <w:sz w:val="20"/>
                  <w:szCs w:val="20"/>
                  <w:lang w:val="es-CL" w:eastAsia="es-CL"/>
                </w:rPr>
                <m:t>i</m:t>
              </m:r>
            </m:sub>
          </m:sSub>
          <m:r>
            <m:rPr>
              <m:sty m:val="p"/>
            </m:rPr>
            <w:rPr>
              <w:rFonts w:ascii="Cambria Math" w:eastAsia="Calibri" w:hAnsi="Cambria Math" w:cstheme="minorHAnsi"/>
              <w:sz w:val="20"/>
              <w:szCs w:val="20"/>
              <w:lang w:val="es-CL" w:eastAsia="es-CL"/>
            </w:rPr>
            <m:t>=</m:t>
          </m:r>
          <m:sSub>
            <m:sSubPr>
              <m:ctrlPr>
                <w:rPr>
                  <w:rFonts w:ascii="Cambria Math" w:eastAsia="Calibri" w:hAnsi="Cambria Math" w:cstheme="minorHAnsi"/>
                  <w:bCs/>
                  <w:sz w:val="20"/>
                  <w:szCs w:val="20"/>
                  <w:lang w:val="es-CL" w:eastAsia="es-CL"/>
                </w:rPr>
              </m:ctrlPr>
            </m:sSubPr>
            <m:e>
              <m:r>
                <m:rPr>
                  <m:sty m:val="p"/>
                </m:rPr>
                <w:rPr>
                  <w:rFonts w:ascii="Cambria Math" w:eastAsia="Calibri" w:hAnsi="Cambria Math" w:cstheme="minorHAnsi"/>
                  <w:sz w:val="20"/>
                  <w:szCs w:val="20"/>
                  <w:lang w:val="es-CL" w:eastAsia="es-CL"/>
                </w:rPr>
                <m:t>0,31×</m:t>
              </m:r>
              <m:r>
                <w:rPr>
                  <w:rFonts w:ascii="Cambria Math" w:eastAsia="Calibri" w:hAnsi="Cambria Math" w:cstheme="minorHAnsi"/>
                  <w:sz w:val="20"/>
                  <w:szCs w:val="20"/>
                  <w:lang w:val="es-CL" w:eastAsia="es-CL"/>
                </w:rPr>
                <m:t>Valor</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COMBUSTIBLES</m:t>
              </m:r>
            </m:e>
            <m:sub>
              <m:r>
                <w:rPr>
                  <w:rFonts w:ascii="Cambria Math" w:eastAsia="Calibri" w:hAnsi="Cambria Math" w:cstheme="minorHAnsi"/>
                  <w:sz w:val="20"/>
                  <w:szCs w:val="20"/>
                  <w:lang w:val="es-CL" w:eastAsia="es-CL"/>
                </w:rPr>
                <m:t>i</m:t>
              </m:r>
            </m:sub>
          </m:sSub>
          <m:r>
            <m:rPr>
              <m:sty m:val="p"/>
            </m:rPr>
            <w:rPr>
              <w:rFonts w:ascii="Cambria Math" w:eastAsia="Calibri" w:hAnsi="Cambria Math" w:cstheme="minorHAnsi"/>
              <w:sz w:val="20"/>
              <w:szCs w:val="20"/>
              <w:lang w:val="es-CL" w:eastAsia="es-CL"/>
            </w:rPr>
            <m:t>+0,33 ×</m:t>
          </m:r>
          <m:sSub>
            <m:sSubPr>
              <m:ctrlPr>
                <w:rPr>
                  <w:rFonts w:ascii="Cambria Math" w:eastAsia="Calibri" w:hAnsi="Cambria Math" w:cstheme="minorHAnsi"/>
                  <w:bCs/>
                  <w:sz w:val="20"/>
                  <w:szCs w:val="20"/>
                  <w:lang w:val="es-CL" w:eastAsia="es-CL"/>
                </w:rPr>
              </m:ctrlPr>
            </m:sSubPr>
            <m:e>
              <m:r>
                <w:rPr>
                  <w:rFonts w:ascii="Cambria Math" w:eastAsia="Calibri" w:hAnsi="Cambria Math" w:cstheme="minorHAnsi"/>
                  <w:sz w:val="20"/>
                  <w:szCs w:val="20"/>
                  <w:lang w:val="es-CL" w:eastAsia="es-CL"/>
                </w:rPr>
                <m:t>Valor</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RECURSOS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HUMANOS</m:t>
              </m:r>
            </m:e>
            <m:sub>
              <m:r>
                <w:rPr>
                  <w:rFonts w:ascii="Cambria Math" w:eastAsia="Calibri" w:hAnsi="Cambria Math" w:cstheme="minorHAnsi"/>
                  <w:sz w:val="20"/>
                  <w:szCs w:val="20"/>
                  <w:lang w:val="es-CL" w:eastAsia="es-CL"/>
                </w:rPr>
                <m:t>i</m:t>
              </m:r>
            </m:sub>
          </m:sSub>
          <m:r>
            <m:rPr>
              <m:sty m:val="p"/>
            </m:rPr>
            <w:rPr>
              <w:rFonts w:ascii="Cambria Math" w:eastAsia="Calibri" w:hAnsi="Cambria Math" w:cstheme="minorHAnsi"/>
              <w:sz w:val="20"/>
              <w:szCs w:val="20"/>
              <w:lang w:val="es-CL" w:eastAsia="es-CL"/>
            </w:rPr>
            <m:t>+0,32 ×</m:t>
          </m:r>
          <m:sSub>
            <m:sSubPr>
              <m:ctrlPr>
                <w:rPr>
                  <w:rFonts w:ascii="Cambria Math" w:eastAsia="Calibri" w:hAnsi="Cambria Math" w:cstheme="minorHAnsi"/>
                  <w:bCs/>
                  <w:sz w:val="20"/>
                  <w:szCs w:val="20"/>
                  <w:lang w:val="es-CL" w:eastAsia="es-CL"/>
                </w:rPr>
              </m:ctrlPr>
            </m:sSubPr>
            <m:e>
              <m:r>
                <w:rPr>
                  <w:rFonts w:ascii="Cambria Math" w:eastAsia="Calibri" w:hAnsi="Cambria Math" w:cstheme="minorHAnsi"/>
                  <w:sz w:val="20"/>
                  <w:szCs w:val="20"/>
                  <w:lang w:val="es-CL" w:eastAsia="es-CL"/>
                </w:rPr>
                <m:t>OTROS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SERVICIOS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RELATIVOS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AL</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EQUIPO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DE</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TRANSPORTE</m:t>
              </m:r>
            </m:e>
            <m:sub>
              <m:r>
                <w:rPr>
                  <w:rFonts w:ascii="Cambria Math" w:eastAsia="Calibri" w:hAnsi="Cambria Math" w:cstheme="minorHAnsi"/>
                  <w:sz w:val="20"/>
                  <w:szCs w:val="20"/>
                  <w:lang w:val="es-CL" w:eastAsia="es-CL"/>
                </w:rPr>
                <m:t>i</m:t>
              </m:r>
            </m:sub>
          </m:sSub>
          <m:r>
            <m:rPr>
              <m:sty m:val="p"/>
            </m:rPr>
            <w:rPr>
              <w:rFonts w:ascii="Cambria Math" w:eastAsia="Calibri" w:hAnsi="Cambria Math" w:cstheme="minorHAnsi"/>
              <w:sz w:val="20"/>
              <w:szCs w:val="20"/>
              <w:lang w:val="es-CL" w:eastAsia="es-CL"/>
            </w:rPr>
            <m:t>+0,02 ×</m:t>
          </m:r>
          <m:sSub>
            <m:sSubPr>
              <m:ctrlPr>
                <w:rPr>
                  <w:rFonts w:ascii="Cambria Math" w:eastAsia="Calibri" w:hAnsi="Cambria Math" w:cstheme="minorHAnsi"/>
                  <w:bCs/>
                  <w:sz w:val="20"/>
                  <w:szCs w:val="20"/>
                  <w:lang w:val="es-CL" w:eastAsia="es-CL"/>
                </w:rPr>
              </m:ctrlPr>
            </m:sSubPr>
            <m:e>
              <m:r>
                <w:rPr>
                  <w:rFonts w:ascii="Cambria Math" w:eastAsia="Calibri" w:hAnsi="Cambria Math" w:cstheme="minorHAnsi"/>
                  <w:sz w:val="20"/>
                  <w:szCs w:val="20"/>
                  <w:lang w:val="es-CL" w:eastAsia="es-CL"/>
                </w:rPr>
                <m:t>Valor</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SERVICIOS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FINANCIEROS</m:t>
              </m:r>
              <m:r>
                <m:rPr>
                  <m:sty m:val="p"/>
                </m:rPr>
                <w:rPr>
                  <w:rFonts w:ascii="Cambria Math" w:eastAsia="Calibri" w:hAnsi="Cambria Math" w:cstheme="minorHAnsi"/>
                  <w:sz w:val="20"/>
                  <w:szCs w:val="20"/>
                  <w:lang w:val="es-CL" w:eastAsia="es-CL"/>
                </w:rPr>
                <m:t xml:space="preserve"> </m:t>
              </m:r>
            </m:e>
            <m:sub>
              <m:r>
                <w:rPr>
                  <w:rFonts w:ascii="Cambria Math" w:eastAsia="Calibri" w:hAnsi="Cambria Math" w:cstheme="minorHAnsi"/>
                  <w:sz w:val="20"/>
                  <w:szCs w:val="20"/>
                  <w:lang w:val="es-CL" w:eastAsia="es-CL"/>
                </w:rPr>
                <m:t>i</m:t>
              </m:r>
            </m:sub>
          </m:sSub>
          <m:r>
            <m:rPr>
              <m:sty m:val="p"/>
            </m:rPr>
            <w:rPr>
              <w:rFonts w:ascii="Cambria Math" w:eastAsia="Calibri" w:hAnsi="Cambria Math" w:cstheme="minorHAnsi"/>
              <w:sz w:val="20"/>
              <w:szCs w:val="20"/>
              <w:lang w:val="es-CL" w:eastAsia="es-CL"/>
            </w:rPr>
            <m:t xml:space="preserve">+0,02 </m:t>
          </m:r>
          <m:sSub>
            <m:sSubPr>
              <m:ctrlPr>
                <w:rPr>
                  <w:rFonts w:ascii="Cambria Math" w:eastAsia="Calibri" w:hAnsi="Cambria Math" w:cstheme="minorHAnsi"/>
                  <w:bCs/>
                  <w:sz w:val="20"/>
                  <w:szCs w:val="20"/>
                  <w:lang w:val="es-CL" w:eastAsia="es-CL"/>
                </w:rPr>
              </m:ctrlPr>
            </m:sSubPr>
            <m:e>
              <m:r>
                <w:rPr>
                  <w:rFonts w:ascii="Cambria Math" w:eastAsia="Calibri" w:hAnsi="Cambria Math" w:cstheme="minorHAnsi"/>
                  <w:sz w:val="20"/>
                  <w:szCs w:val="20"/>
                  <w:lang w:val="es-CL" w:eastAsia="es-CL"/>
                </w:rPr>
                <m:t>Valor</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REPUESTOS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Y</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ACCESORIOS</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PARA</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EL</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FUNCIONAMIENTO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Y</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MANTENCI</m:t>
              </m:r>
              <m:r>
                <m:rPr>
                  <m:sty m:val="p"/>
                </m:rPr>
                <w:rPr>
                  <w:rFonts w:ascii="Cambria Math" w:eastAsia="Calibri" w:hAnsi="Cambria Math" w:cstheme="minorHAnsi"/>
                  <w:sz w:val="20"/>
                  <w:szCs w:val="20"/>
                  <w:lang w:val="es-CL" w:eastAsia="es-CL"/>
                </w:rPr>
                <m:t>Ó</m:t>
              </m:r>
              <m:r>
                <w:rPr>
                  <w:rFonts w:ascii="Cambria Math" w:eastAsia="Calibri" w:hAnsi="Cambria Math" w:cstheme="minorHAnsi"/>
                  <w:sz w:val="20"/>
                  <w:szCs w:val="20"/>
                  <w:lang w:val="es-CL" w:eastAsia="es-CL"/>
                </w:rPr>
                <m:t>N</m:t>
              </m:r>
              <m:r>
                <m:rPr>
                  <m:sty m:val="p"/>
                </m:rPr>
                <w:rPr>
                  <w:rFonts w:ascii="Cambria Math" w:eastAsia="Calibri" w:hAnsi="Cambria Math" w:cstheme="minorHAnsi"/>
                  <w:sz w:val="20"/>
                  <w:szCs w:val="20"/>
                  <w:lang w:val="es-CL" w:eastAsia="es-CL"/>
                </w:rPr>
                <m:t xml:space="preserve"> </m:t>
              </m:r>
            </m:e>
            <m:sub>
              <m:r>
                <w:rPr>
                  <w:rFonts w:ascii="Cambria Math" w:eastAsia="Calibri" w:hAnsi="Cambria Math" w:cstheme="minorHAnsi"/>
                  <w:sz w:val="20"/>
                  <w:szCs w:val="20"/>
                  <w:lang w:val="es-CL" w:eastAsia="es-CL"/>
                </w:rPr>
                <m:t>i</m:t>
              </m:r>
            </m:sub>
          </m:sSub>
        </m:oMath>
      </m:oMathPara>
    </w:p>
    <w:p w14:paraId="67EDC939"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284D8B44"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Los grupos que componen el “índice de costos del transporte” (combustibles, recursos humanos, servicios relacionados a la circulación del transporte, servicios financieros, repuestos y accesorios para el funcionamiento y mantención del vehículo y servicio de mantenimiento y reparación del vehículo), se pueden obtener en: </w:t>
      </w:r>
      <w:r w:rsidRPr="00251EBA">
        <w:rPr>
          <w:rFonts w:ascii="Arial Nova" w:eastAsia="Calibri" w:hAnsi="Arial Nova" w:cstheme="minorHAnsi"/>
          <w:sz w:val="20"/>
          <w:szCs w:val="20"/>
          <w:lang w:val="es-CL" w:eastAsia="es-CL"/>
        </w:rPr>
        <w:t>https://www.ine.gob.cl/estadisticas/economia/indices-de-precio-e-inflacion/indice-de-costos-del-transporte</w:t>
      </w:r>
      <w:r w:rsidRPr="00251EBA">
        <w:rPr>
          <w:rFonts w:ascii="Arial Nova" w:eastAsia="Calibri" w:hAnsi="Arial Nova" w:cstheme="minorHAnsi"/>
          <w:bCs/>
          <w:sz w:val="20"/>
          <w:szCs w:val="20"/>
          <w:lang w:val="es-CL" w:eastAsia="es-CL"/>
        </w:rPr>
        <w:t xml:space="preserve"> </w:t>
      </w:r>
    </w:p>
    <w:p w14:paraId="41E47756"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74C2EA9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De esta forma, con el ICTR que se obtiene del INE, se calcular el precio reajustado aplicando la siguiente formula:</w:t>
      </w:r>
    </w:p>
    <w:p w14:paraId="74AEA694"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m:oMath>
        <m:r>
          <m:rPr>
            <m:sty m:val="bi"/>
          </m:rPr>
          <w:rPr>
            <w:rFonts w:ascii="Cambria Math" w:eastAsia="Calibri" w:hAnsi="Cambria Math" w:cstheme="minorHAnsi"/>
            <w:sz w:val="20"/>
            <w:szCs w:val="20"/>
            <w:lang w:val="es-CL" w:eastAsia="es-CL"/>
          </w:rPr>
          <m:t>PR</m:t>
        </m:r>
        <m:r>
          <m:rPr>
            <m:sty m:val="p"/>
          </m:rPr>
          <w:rPr>
            <w:rFonts w:ascii="Cambria Math" w:eastAsia="Calibri" w:hAnsi="Cambria Math" w:cstheme="minorHAnsi"/>
            <w:sz w:val="20"/>
            <w:szCs w:val="20"/>
            <w:lang w:val="es-CL" w:eastAsia="es-CL"/>
          </w:rPr>
          <m:t>=</m:t>
        </m:r>
        <m:r>
          <m:rPr>
            <m:sty m:val="bi"/>
          </m:rPr>
          <w:rPr>
            <w:rFonts w:ascii="Cambria Math" w:eastAsia="Calibri" w:hAnsi="Cambria Math" w:cstheme="minorHAnsi"/>
            <w:sz w:val="20"/>
            <w:szCs w:val="20"/>
            <w:lang w:val="es-CL" w:eastAsia="es-CL"/>
          </w:rPr>
          <m:t>PA</m:t>
        </m:r>
        <m:r>
          <m:rPr>
            <m:sty m:val="p"/>
          </m:rPr>
          <w:rPr>
            <w:rFonts w:ascii="Cambria Math" w:eastAsia="Calibri" w:hAnsi="Cambria Math" w:cstheme="minorHAnsi"/>
            <w:sz w:val="20"/>
            <w:szCs w:val="20"/>
            <w:lang w:val="es-CL" w:eastAsia="es-CL"/>
          </w:rPr>
          <m:t>×[</m:t>
        </m:r>
        <m:r>
          <m:rPr>
            <m:sty m:val="b"/>
          </m:rPr>
          <w:rPr>
            <w:rFonts w:ascii="Cambria Math" w:eastAsia="Calibri" w:hAnsi="Cambria Math" w:cstheme="minorHAnsi"/>
            <w:sz w:val="20"/>
            <w:szCs w:val="20"/>
            <w:lang w:val="es-CL" w:eastAsia="es-CL"/>
          </w:rPr>
          <m:t>1</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Variaci</m:t>
        </m:r>
        <m:r>
          <m:rPr>
            <m:sty m:val="p"/>
          </m:rPr>
          <w:rPr>
            <w:rFonts w:ascii="Cambria Math" w:eastAsia="Calibri" w:hAnsi="Cambria Math" w:cstheme="minorHAnsi"/>
            <w:sz w:val="20"/>
            <w:szCs w:val="20"/>
            <w:lang w:val="es-CL" w:eastAsia="es-CL"/>
          </w:rPr>
          <m:t>ó</m:t>
        </m:r>
        <m:r>
          <m:rPr>
            <m:sty m:val="bi"/>
          </m:rPr>
          <w:rPr>
            <w:rFonts w:ascii="Cambria Math" w:eastAsia="Calibri" w:hAnsi="Cambria Math" w:cstheme="minorHAnsi"/>
            <w:sz w:val="20"/>
            <w:szCs w:val="20"/>
            <w:lang w:val="es-CL" w:eastAsia="es-CL"/>
          </w:rPr>
          <m:t>n</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ICTRi</m:t>
        </m:r>
      </m:oMath>
      <w:r w:rsidRPr="00251EBA">
        <w:rPr>
          <w:rFonts w:ascii="Arial Nova" w:eastAsia="Calibri" w:hAnsi="Arial Nova" w:cstheme="minorHAnsi"/>
          <w:bCs/>
          <w:sz w:val="20"/>
          <w:szCs w:val="20"/>
          <w:lang w:val="es-CL" w:eastAsia="es-CL"/>
        </w:rPr>
        <w:t>]</w:t>
      </w:r>
    </w:p>
    <w:p w14:paraId="6B396231"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1378D75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Donde,</w:t>
      </w:r>
    </w:p>
    <w:p w14:paraId="1DE9902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m:oMathPara>
        <m:oMathParaPr>
          <m:jc m:val="left"/>
        </m:oMathParaPr>
        <m:oMath>
          <m:r>
            <w:rPr>
              <w:rFonts w:ascii="Cambria Math" w:eastAsia="Calibri" w:hAnsi="Cambria Math" w:cstheme="minorHAnsi"/>
              <w:sz w:val="20"/>
              <w:szCs w:val="20"/>
              <w:lang w:val="es-CL" w:eastAsia="es-CL"/>
            </w:rPr>
            <m:t>PR</m:t>
          </m:r>
          <m:r>
            <m:rPr>
              <m:sty m:val="p"/>
            </m:rPr>
            <w:rPr>
              <w:rFonts w:ascii="Cambria Math" w:eastAsia="Calibri" w:hAnsi="Cambria Math" w:cstheme="minorHAnsi"/>
              <w:sz w:val="20"/>
              <w:szCs w:val="20"/>
              <w:lang w:val="es-CL" w:eastAsia="es-CL"/>
            </w:rPr>
            <m:t>=</m:t>
          </m:r>
          <m:r>
            <w:rPr>
              <w:rFonts w:ascii="Cambria Math" w:eastAsia="Calibri" w:hAnsi="Cambria Math" w:cstheme="minorHAnsi"/>
              <w:sz w:val="20"/>
              <w:szCs w:val="20"/>
              <w:lang w:val="es-CL" w:eastAsia="es-CL"/>
            </w:rPr>
            <m:t>Precio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Reajustado</m:t>
          </m:r>
        </m:oMath>
      </m:oMathPara>
    </w:p>
    <w:p w14:paraId="244BEB75" w14:textId="77777777" w:rsidR="00F3451B" w:rsidRPr="00251EBA" w:rsidRDefault="00F3451B" w:rsidP="00337BB9">
      <w:pPr>
        <w:spacing w:line="276" w:lineRule="auto"/>
        <w:jc w:val="both"/>
        <w:rPr>
          <w:rFonts w:ascii="Arial Nova" w:hAnsi="Arial Nova" w:cstheme="majorHAnsi"/>
          <w:color w:val="000000" w:themeColor="text1"/>
          <w:sz w:val="20"/>
          <w:szCs w:val="20"/>
          <w:lang w:val="es-CL"/>
        </w:rPr>
      </w:pPr>
      <m:oMathPara>
        <m:oMathParaPr>
          <m:jc m:val="left"/>
        </m:oMathParaPr>
        <m:oMath>
          <m:r>
            <w:rPr>
              <w:rFonts w:ascii="Cambria Math" w:eastAsia="Calibri" w:hAnsi="Cambria Math" w:cstheme="minorHAnsi"/>
              <w:sz w:val="20"/>
              <w:szCs w:val="20"/>
              <w:lang w:val="es-CL" w:eastAsia="es-CL"/>
            </w:rPr>
            <m:t>PA</m:t>
          </m:r>
          <m:r>
            <m:rPr>
              <m:sty m:val="p"/>
            </m:rPr>
            <w:rPr>
              <w:rFonts w:ascii="Cambria Math" w:eastAsia="Calibri" w:hAnsi="Cambria Math" w:cstheme="minorHAnsi"/>
              <w:sz w:val="20"/>
              <w:szCs w:val="20"/>
              <w:lang w:val="es-CL" w:eastAsia="es-CL"/>
            </w:rPr>
            <m:t>=</m:t>
          </m:r>
          <m:r>
            <w:rPr>
              <w:rFonts w:ascii="Cambria Math" w:eastAsia="Calibri" w:hAnsi="Cambria Math" w:cstheme="minorHAnsi"/>
              <w:sz w:val="20"/>
              <w:szCs w:val="20"/>
              <w:lang w:val="es-CL" w:eastAsia="es-CL"/>
            </w:rPr>
            <m:t>Precio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Actual</m:t>
          </m:r>
        </m:oMath>
      </m:oMathPara>
    </w:p>
    <w:p w14:paraId="0F949F54"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53B1195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Este reajuste se realizará de forma automática por parte de la entidad compradora, es decir, sin necesidad de que el proveedor lo solicite. En caso de que el factor de reajuste sea un valor negativo, los precios serán reajustados a la baja según corresponda</w:t>
      </w:r>
      <w:r w:rsidRPr="00251EBA">
        <w:rPr>
          <w:rStyle w:val="Refdenotaalpie"/>
          <w:rFonts w:ascii="Arial Nova" w:hAnsi="Arial Nova" w:cstheme="majorHAnsi"/>
          <w:sz w:val="20"/>
          <w:szCs w:val="20"/>
          <w:lang w:val="es-CL"/>
        </w:rPr>
        <w:footnoteReference w:id="6"/>
      </w:r>
      <w:r w:rsidRPr="00251EBA">
        <w:rPr>
          <w:rFonts w:ascii="Arial Nova" w:eastAsia="Calibri" w:hAnsi="Arial Nova" w:cstheme="minorHAnsi"/>
          <w:bCs/>
          <w:sz w:val="20"/>
          <w:szCs w:val="20"/>
          <w:lang w:val="es-CL" w:eastAsia="es-CL"/>
        </w:rPr>
        <w:t>.</w:t>
      </w:r>
    </w:p>
    <w:p w14:paraId="4C26889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7D538642"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El proveedor tendrá un plazo de cinco días hábiles a partir de notificado el reajuste para efectuar sus descargos por escrito ante el administrador del correspondiente contrato, acompañando todos los antecedentes que estime pertinentes para justificar un reajuste ordinario de precios erróneo por parte de la entidad compradora.</w:t>
      </w:r>
    </w:p>
    <w:p w14:paraId="08529E0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6484EC06"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lastRenderedPageBreak/>
        <w:t>Habiendo presentado descargos en tiempo y forma, la entidad compradora tendrá un plazo de hasta 15 días hábiles a contar de la recepción de estos, para rechazarlos o acogerlos, total o parcialmente, lo que se determinará, mediante resolución o acto administrativo, el cual deberá ser notificado al adjudicatario, personalmente o por carta certificada.</w:t>
      </w:r>
    </w:p>
    <w:p w14:paraId="5A5F8396" w14:textId="77777777" w:rsidR="00F3451B" w:rsidRPr="00251EBA" w:rsidRDefault="00F3451B" w:rsidP="00337BB9">
      <w:pPr>
        <w:spacing w:line="276" w:lineRule="auto"/>
        <w:jc w:val="both"/>
        <w:rPr>
          <w:rFonts w:ascii="Arial Nova" w:hAnsi="Arial Nova"/>
          <w:bCs/>
          <w:sz w:val="20"/>
          <w:szCs w:val="20"/>
          <w:lang w:val="es-CL"/>
        </w:rPr>
      </w:pPr>
    </w:p>
    <w:p w14:paraId="1D47F06E"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Se deja expresa constancia que en caso de que uno o más productos fueran descontinuados por INE, se deberá utilizar la subclase, clase, grupo o división a la que perteneciere el producto (subclase/clase/grupo/división) descontinuado.</w:t>
      </w:r>
    </w:p>
    <w:p w14:paraId="6BDF64C1" w14:textId="77777777" w:rsidR="00F3451B" w:rsidRPr="00251EBA" w:rsidRDefault="00F3451B" w:rsidP="00337BB9">
      <w:pPr>
        <w:spacing w:line="276" w:lineRule="auto"/>
        <w:jc w:val="both"/>
        <w:rPr>
          <w:rFonts w:ascii="Arial Nova" w:hAnsi="Arial Nova"/>
          <w:bCs/>
          <w:sz w:val="20"/>
          <w:szCs w:val="20"/>
          <w:lang w:val="es-CL"/>
        </w:rPr>
      </w:pPr>
    </w:p>
    <w:p w14:paraId="7429342D" w14:textId="77777777" w:rsidR="00F3451B" w:rsidRPr="00251EBA" w:rsidRDefault="00F3451B" w:rsidP="00337BB9">
      <w:pPr>
        <w:pStyle w:val="Prrafodelista"/>
        <w:numPr>
          <w:ilvl w:val="0"/>
          <w:numId w:val="100"/>
        </w:numPr>
        <w:ind w:left="360" w:right="0"/>
        <w:rPr>
          <w:sz w:val="20"/>
          <w:szCs w:val="20"/>
          <w:lang w:val="es-CL"/>
        </w:rPr>
      </w:pPr>
      <w:r w:rsidRPr="00251EBA">
        <w:rPr>
          <w:rFonts w:eastAsia="Cambria"/>
          <w:sz w:val="20"/>
          <w:szCs w:val="20"/>
          <w:lang w:val="es-CL" w:eastAsia="en-US" w:bidi="ar-SA"/>
        </w:rPr>
        <w:t>Reajuste estacionario de precios para recolección de residuos</w:t>
      </w:r>
    </w:p>
    <w:p w14:paraId="6BC38A1F"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4796B721"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Sin perjuicio de lo anterior, la entidad compradora podrá, adicionalmente, realizar reajustes estacionarios y transitorios de oficio, cuando se requiera incrementar el volumen de residuos por sobre el 10% del valor bruto total del contrato, por ejemplo, para eventos, ferias, siniestros, etc. Este será de carácter transitorio.</w:t>
      </w:r>
    </w:p>
    <w:p w14:paraId="7BFC4E2B"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194FB804"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Para calcular el precio reajustado se aplicará la siguiente formula:</w:t>
      </w:r>
    </w:p>
    <w:p w14:paraId="2253369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6D62F19C"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m:oMathPara>
        <m:oMath>
          <m:r>
            <m:rPr>
              <m:sty m:val="bi"/>
            </m:rPr>
            <w:rPr>
              <w:rFonts w:ascii="Cambria Math" w:eastAsia="Calibri" w:hAnsi="Cambria Math" w:cstheme="minorHAnsi"/>
              <w:sz w:val="20"/>
              <w:szCs w:val="20"/>
              <w:lang w:val="es-CL" w:eastAsia="es-CL"/>
            </w:rPr>
            <m:t>PR</m:t>
          </m:r>
          <m:r>
            <m:rPr>
              <m:sty m:val="p"/>
            </m:rPr>
            <w:rPr>
              <w:rFonts w:ascii="Cambria Math" w:eastAsia="Calibri" w:hAnsi="Cambria Math" w:cstheme="minorHAnsi"/>
              <w:sz w:val="20"/>
              <w:szCs w:val="20"/>
              <w:lang w:val="es-CL" w:eastAsia="es-CL"/>
            </w:rPr>
            <m:t>=</m:t>
          </m:r>
          <m:r>
            <m:rPr>
              <m:sty m:val="bi"/>
            </m:rPr>
            <w:rPr>
              <w:rFonts w:ascii="Cambria Math" w:eastAsia="Calibri" w:hAnsi="Cambria Math" w:cstheme="minorHAnsi"/>
              <w:sz w:val="20"/>
              <w:szCs w:val="20"/>
              <w:lang w:val="es-CL" w:eastAsia="es-CL"/>
            </w:rPr>
            <m:t>PA</m:t>
          </m:r>
          <m:r>
            <m:rPr>
              <m:sty m:val="p"/>
            </m:rPr>
            <w:rPr>
              <w:rFonts w:ascii="Cambria Math" w:eastAsia="Calibri" w:hAnsi="Cambria Math" w:cstheme="minorHAnsi"/>
              <w:sz w:val="20"/>
              <w:szCs w:val="20"/>
              <w:lang w:val="es-CL" w:eastAsia="es-CL"/>
            </w:rPr>
            <m:t>×[</m:t>
          </m:r>
          <m:r>
            <m:rPr>
              <m:sty m:val="b"/>
            </m:rPr>
            <w:rPr>
              <w:rFonts w:ascii="Cambria Math" w:eastAsia="Calibri" w:hAnsi="Cambria Math" w:cstheme="minorHAnsi"/>
              <w:sz w:val="20"/>
              <w:szCs w:val="20"/>
              <w:lang w:val="es-CL" w:eastAsia="es-CL"/>
            </w:rPr>
            <m:t>1</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Variaci</m:t>
          </m:r>
          <m:r>
            <m:rPr>
              <m:sty m:val="p"/>
            </m:rPr>
            <w:rPr>
              <w:rFonts w:ascii="Cambria Math" w:eastAsia="Calibri" w:hAnsi="Cambria Math" w:cstheme="minorHAnsi"/>
              <w:sz w:val="20"/>
              <w:szCs w:val="20"/>
              <w:lang w:val="es-CL" w:eastAsia="es-CL"/>
            </w:rPr>
            <m:t>ó</m:t>
          </m:r>
          <m:r>
            <m:rPr>
              <m:sty m:val="bi"/>
            </m:rPr>
            <w:rPr>
              <w:rFonts w:ascii="Cambria Math" w:eastAsia="Calibri" w:hAnsi="Cambria Math" w:cstheme="minorHAnsi"/>
              <w:sz w:val="20"/>
              <w:szCs w:val="20"/>
              <w:lang w:val="es-CL" w:eastAsia="es-CL"/>
            </w:rPr>
            <m:t>n</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Volumen</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de</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residuos</m:t>
          </m:r>
          <m:r>
            <m:rPr>
              <m:sty m:val="p"/>
            </m:rPr>
            <w:rPr>
              <w:rFonts w:ascii="Cambria Math" w:eastAsia="Calibri" w:hAnsi="Cambria Math" w:cstheme="minorHAnsi"/>
              <w:sz w:val="20"/>
              <w:szCs w:val="20"/>
              <w:lang w:val="es-CL" w:eastAsia="es-CL"/>
            </w:rPr>
            <m:t xml:space="preserve"> </m:t>
          </m:r>
          <m:r>
            <m:rPr>
              <m:sty m:val="bi"/>
            </m:rPr>
            <w:rPr>
              <w:rFonts w:ascii="Cambria Math" w:eastAsia="Calibri" w:hAnsi="Cambria Math" w:cstheme="minorHAnsi"/>
              <w:sz w:val="20"/>
              <w:szCs w:val="20"/>
              <w:lang w:val="es-CL" w:eastAsia="es-CL"/>
            </w:rPr>
            <m:t>recolectados</m:t>
          </m:r>
          <m:r>
            <m:rPr>
              <m:sty m:val="p"/>
            </m:rPr>
            <w:rPr>
              <w:rFonts w:ascii="Cambria Math" w:eastAsia="Calibri" w:hAnsi="Cambria Math" w:cstheme="minorHAnsi"/>
              <w:sz w:val="20"/>
              <w:szCs w:val="20"/>
              <w:lang w:val="es-CL" w:eastAsia="es-CL"/>
            </w:rPr>
            <m:t>]</m:t>
          </m:r>
        </m:oMath>
      </m:oMathPara>
    </w:p>
    <w:p w14:paraId="07DBDFF1"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192AD42E"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Donde,</w:t>
      </w:r>
    </w:p>
    <w:p w14:paraId="1B1AA1F5"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67C40526" w14:textId="77777777" w:rsidR="00F3451B" w:rsidRPr="00251EBA" w:rsidRDefault="00F3451B" w:rsidP="00337BB9">
      <w:pPr>
        <w:spacing w:line="360" w:lineRule="auto"/>
        <w:jc w:val="both"/>
        <w:rPr>
          <w:rFonts w:ascii="Arial Nova" w:eastAsia="Calibri" w:hAnsi="Arial Nova" w:cstheme="minorHAnsi"/>
          <w:bCs/>
          <w:sz w:val="20"/>
          <w:szCs w:val="20"/>
          <w:lang w:val="es-CL" w:eastAsia="es-CL"/>
        </w:rPr>
      </w:pPr>
      <m:oMathPara>
        <m:oMathParaPr>
          <m:jc m:val="left"/>
        </m:oMathParaPr>
        <m:oMath>
          <m:r>
            <w:rPr>
              <w:rFonts w:ascii="Cambria Math" w:eastAsia="Calibri" w:hAnsi="Cambria Math" w:cstheme="minorHAnsi"/>
              <w:sz w:val="20"/>
              <w:szCs w:val="20"/>
              <w:lang w:val="es-CL" w:eastAsia="es-CL"/>
            </w:rPr>
            <m:t>PR</m:t>
          </m:r>
          <m:r>
            <m:rPr>
              <m:sty m:val="p"/>
            </m:rPr>
            <w:rPr>
              <w:rFonts w:ascii="Cambria Math" w:eastAsia="Calibri" w:hAnsi="Cambria Math" w:cstheme="minorHAnsi"/>
              <w:sz w:val="20"/>
              <w:szCs w:val="20"/>
              <w:lang w:val="es-CL" w:eastAsia="es-CL"/>
            </w:rPr>
            <m:t>=</m:t>
          </m:r>
          <m:r>
            <w:rPr>
              <w:rFonts w:ascii="Cambria Math" w:eastAsia="Calibri" w:hAnsi="Cambria Math" w:cstheme="minorHAnsi"/>
              <w:sz w:val="20"/>
              <w:szCs w:val="20"/>
              <w:lang w:val="es-CL" w:eastAsia="es-CL"/>
            </w:rPr>
            <m:t>Precio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Reajustado</m:t>
          </m:r>
        </m:oMath>
      </m:oMathPara>
    </w:p>
    <w:p w14:paraId="66067824" w14:textId="77777777" w:rsidR="00F3451B" w:rsidRPr="00251EBA" w:rsidRDefault="00F3451B" w:rsidP="00337BB9">
      <w:pPr>
        <w:spacing w:line="360" w:lineRule="auto"/>
        <w:jc w:val="both"/>
        <w:rPr>
          <w:rFonts w:ascii="Arial Nova" w:eastAsia="Calibri" w:hAnsi="Arial Nova" w:cstheme="minorHAnsi"/>
          <w:bCs/>
          <w:sz w:val="20"/>
          <w:szCs w:val="20"/>
          <w:lang w:val="es-CL" w:eastAsia="es-CL"/>
        </w:rPr>
      </w:pPr>
      <m:oMathPara>
        <m:oMathParaPr>
          <m:jc m:val="left"/>
        </m:oMathParaPr>
        <m:oMath>
          <m:r>
            <w:rPr>
              <w:rFonts w:ascii="Cambria Math" w:eastAsia="Calibri" w:hAnsi="Cambria Math" w:cstheme="minorHAnsi"/>
              <w:sz w:val="20"/>
              <w:szCs w:val="20"/>
              <w:lang w:val="es-CL" w:eastAsia="es-CL"/>
            </w:rPr>
            <m:t>PA</m:t>
          </m:r>
          <m:r>
            <m:rPr>
              <m:sty m:val="p"/>
            </m:rPr>
            <w:rPr>
              <w:rFonts w:ascii="Cambria Math" w:eastAsia="Calibri" w:hAnsi="Cambria Math" w:cstheme="minorHAnsi"/>
              <w:sz w:val="20"/>
              <w:szCs w:val="20"/>
              <w:lang w:val="es-CL" w:eastAsia="es-CL"/>
            </w:rPr>
            <m:t>=</m:t>
          </m:r>
          <m:r>
            <w:rPr>
              <w:rFonts w:ascii="Cambria Math" w:eastAsia="Calibri" w:hAnsi="Cambria Math" w:cstheme="minorHAnsi"/>
              <w:sz w:val="20"/>
              <w:szCs w:val="20"/>
              <w:lang w:val="es-CL" w:eastAsia="es-CL"/>
            </w:rPr>
            <m:t>Precio</m:t>
          </m:r>
          <m:r>
            <m:rPr>
              <m:sty m:val="p"/>
            </m:rPr>
            <w:rPr>
              <w:rFonts w:ascii="Cambria Math" w:eastAsia="Calibri" w:hAnsi="Cambria Math" w:cstheme="minorHAnsi"/>
              <w:sz w:val="20"/>
              <w:szCs w:val="20"/>
              <w:lang w:val="es-CL" w:eastAsia="es-CL"/>
            </w:rPr>
            <m:t xml:space="preserve"> </m:t>
          </m:r>
          <m:r>
            <w:rPr>
              <w:rFonts w:ascii="Cambria Math" w:eastAsia="Calibri" w:hAnsi="Cambria Math" w:cstheme="minorHAnsi"/>
              <w:sz w:val="20"/>
              <w:szCs w:val="20"/>
              <w:lang w:val="es-CL" w:eastAsia="es-CL"/>
            </w:rPr>
            <m:t>Actual</m:t>
          </m:r>
        </m:oMath>
      </m:oMathPara>
    </w:p>
    <w:p w14:paraId="213BE827"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1245E94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Variación Volumen de residuos recolectados = Variación de volumen mensual respecto al volumen estimado para el mes.</w:t>
      </w:r>
    </w:p>
    <w:p w14:paraId="1F13ED3E"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5A8114D3"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Este reajuste estará sujeto a que el proveedor adjudicado acepte las condiciones establecidas en el incremento de recolección de residuos.</w:t>
      </w:r>
    </w:p>
    <w:p w14:paraId="2508D06D"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5E309D0B"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 xml:space="preserve">La duración del efecto transitorio de reajuste será definida por el organismo comprador. </w:t>
      </w:r>
    </w:p>
    <w:p w14:paraId="0A0598B9"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13C0B000" w14:textId="77777777" w:rsidR="00F3451B" w:rsidRPr="00251EBA" w:rsidRDefault="00F3451B" w:rsidP="00337BB9">
      <w:pPr>
        <w:pStyle w:val="Prrafodelista"/>
        <w:numPr>
          <w:ilvl w:val="0"/>
          <w:numId w:val="100"/>
        </w:numPr>
        <w:ind w:left="360" w:right="0"/>
        <w:rPr>
          <w:sz w:val="20"/>
          <w:szCs w:val="20"/>
          <w:lang w:val="es-CL"/>
        </w:rPr>
      </w:pPr>
      <w:r w:rsidRPr="00251EBA">
        <w:rPr>
          <w:rFonts w:eastAsia="Cambria"/>
          <w:sz w:val="20"/>
          <w:szCs w:val="20"/>
          <w:lang w:val="es-CL" w:eastAsia="en-US" w:bidi="ar-SA"/>
        </w:rPr>
        <w:t>Reajuste extraordinario de precios:</w:t>
      </w:r>
    </w:p>
    <w:p w14:paraId="622CABB7" w14:textId="77777777" w:rsidR="00F3451B" w:rsidRPr="00251EBA" w:rsidRDefault="00F3451B" w:rsidP="00337BB9">
      <w:pPr>
        <w:spacing w:line="276" w:lineRule="auto"/>
        <w:jc w:val="both"/>
        <w:rPr>
          <w:rFonts w:ascii="Arial Nova" w:hAnsi="Arial Nova"/>
          <w:sz w:val="20"/>
          <w:szCs w:val="20"/>
          <w:lang w:val="es-CL"/>
        </w:rPr>
      </w:pPr>
    </w:p>
    <w:p w14:paraId="66C482C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La entidad compradora podrá realizar reajustes extraordinarios de oficio o aceptar solicitudes de reajuste efectuadas por parte de proveedores, siempre y cuando se generen variaciones en el costo de las líneas de servicios superiores al 10% </w:t>
      </w:r>
      <w:r w:rsidRPr="00251EBA">
        <w:rPr>
          <w:rFonts w:ascii="Arial Nova" w:eastAsia="Calibri" w:hAnsi="Arial Nova" w:cstheme="minorHAnsi"/>
          <w:bCs/>
          <w:sz w:val="20"/>
          <w:szCs w:val="20"/>
          <w:lang w:val="es-CL" w:eastAsia="es-CL"/>
        </w:rPr>
        <w:t>del valor bruto total del contrato</w:t>
      </w:r>
      <w:r w:rsidRPr="00251EBA">
        <w:rPr>
          <w:rFonts w:ascii="Arial Nova" w:hAnsi="Arial Nova"/>
          <w:sz w:val="20"/>
          <w:szCs w:val="20"/>
          <w:lang w:val="es-CL"/>
        </w:rPr>
        <w:t xml:space="preserve">, producto de incremento de población en la comuna, incremento de las rutas, incremento de la frecuencia de recolección o la necesidad de cubrir una nueva zona con el servicio de recolección. </w:t>
      </w:r>
    </w:p>
    <w:p w14:paraId="1BD979A3" w14:textId="77777777" w:rsidR="00F3451B" w:rsidRPr="00251EBA" w:rsidRDefault="00F3451B" w:rsidP="00337BB9">
      <w:pPr>
        <w:spacing w:line="276" w:lineRule="auto"/>
        <w:jc w:val="both"/>
        <w:rPr>
          <w:rFonts w:ascii="Arial Nova" w:hAnsi="Arial Nova"/>
          <w:sz w:val="20"/>
          <w:szCs w:val="20"/>
          <w:lang w:val="es-CL"/>
        </w:rPr>
      </w:pPr>
    </w:p>
    <w:p w14:paraId="011C334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Este reajuste extraordinario, podrá ser solicitado por el proveedor en cualquier momento durante la vigencia del contrato. Será responsabilidad de la entidad compradora evaluar dicho requerimiento y comunicar su aceptación o rechazo.</w:t>
      </w:r>
    </w:p>
    <w:p w14:paraId="31E865E4" w14:textId="77777777" w:rsidR="00F3451B" w:rsidRPr="00251EBA" w:rsidRDefault="00F3451B" w:rsidP="00337BB9">
      <w:pPr>
        <w:spacing w:line="276" w:lineRule="auto"/>
        <w:jc w:val="both"/>
        <w:rPr>
          <w:rFonts w:ascii="Arial Nova" w:hAnsi="Arial Nova"/>
          <w:sz w:val="20"/>
          <w:szCs w:val="20"/>
          <w:lang w:val="es-CL"/>
        </w:rPr>
      </w:pPr>
    </w:p>
    <w:p w14:paraId="3B99A4A9" w14:textId="77777777" w:rsidR="00F3451B" w:rsidRPr="00251EBA" w:rsidRDefault="00F3451B" w:rsidP="00337BB9">
      <w:pPr>
        <w:spacing w:line="360" w:lineRule="auto"/>
        <w:jc w:val="both"/>
        <w:rPr>
          <w:rFonts w:ascii="Arial Nova" w:hAnsi="Arial Nova"/>
          <w:sz w:val="20"/>
          <w:szCs w:val="20"/>
          <w:lang w:val="es-CL"/>
        </w:rPr>
      </w:pPr>
      <w:r w:rsidRPr="00251EBA">
        <w:rPr>
          <w:rFonts w:ascii="Arial Nova" w:hAnsi="Arial Nova"/>
          <w:sz w:val="20"/>
          <w:szCs w:val="20"/>
          <w:lang w:val="es-CL"/>
        </w:rPr>
        <w:t>La fórmula de cálculo:</w:t>
      </w:r>
    </w:p>
    <w:p w14:paraId="104EBBA8" w14:textId="77777777" w:rsidR="00F3451B" w:rsidRPr="00251EBA" w:rsidRDefault="00F3451B" w:rsidP="00337BB9">
      <w:pPr>
        <w:spacing w:line="360" w:lineRule="auto"/>
        <w:jc w:val="both"/>
        <w:rPr>
          <w:rFonts w:ascii="Arial Nova" w:hAnsi="Arial Nova"/>
          <w:sz w:val="20"/>
          <w:szCs w:val="20"/>
          <w:lang w:val="es-CL"/>
        </w:rPr>
      </w:pPr>
    </w:p>
    <w:p w14:paraId="3781C624" w14:textId="77777777" w:rsidR="00F3451B" w:rsidRPr="00251EBA" w:rsidRDefault="00F3451B" w:rsidP="00337BB9">
      <w:pPr>
        <w:spacing w:line="276" w:lineRule="auto"/>
        <w:jc w:val="both"/>
        <w:rPr>
          <w:rStyle w:val="markedcontent"/>
          <w:rFonts w:ascii="Arial Nova" w:hAnsi="Arial Nova" w:cstheme="majorHAnsi"/>
          <w:b/>
          <w:bCs/>
          <w:sz w:val="20"/>
          <w:szCs w:val="20"/>
          <w:lang w:val="es-CL"/>
        </w:rPr>
      </w:pPr>
      <m:oMath>
        <m:r>
          <m:rPr>
            <m:sty m:val="bi"/>
          </m:rPr>
          <w:rPr>
            <w:rFonts w:ascii="Cambria Math" w:hAnsi="Cambria Math"/>
            <w:sz w:val="20"/>
            <w:szCs w:val="20"/>
            <w:lang w:val="es-CL"/>
          </w:rPr>
          <m:t>PR</m:t>
        </m:r>
        <m:r>
          <m:rPr>
            <m:sty m:val="p"/>
          </m:rPr>
          <w:rPr>
            <w:rFonts w:ascii="Cambria Math" w:hAnsi="Cambria Math"/>
            <w:sz w:val="20"/>
            <w:szCs w:val="20"/>
            <w:lang w:val="es-CL"/>
          </w:rPr>
          <m:t>=</m:t>
        </m:r>
        <m:r>
          <m:rPr>
            <m:sty m:val="bi"/>
          </m:rPr>
          <w:rPr>
            <w:rFonts w:ascii="Cambria Math" w:hAnsi="Cambria Math"/>
            <w:sz w:val="20"/>
            <w:szCs w:val="20"/>
            <w:lang w:val="es-CL"/>
          </w:rPr>
          <m:t>PA</m:t>
        </m:r>
        <m:r>
          <m:rPr>
            <m:sty m:val="p"/>
          </m:rPr>
          <w:rPr>
            <w:rFonts w:ascii="Cambria Math" w:hAnsi="Cambria Math"/>
            <w:sz w:val="20"/>
            <w:szCs w:val="20"/>
            <w:lang w:val="es-CL"/>
          </w:rPr>
          <m:t>×[</m:t>
        </m:r>
        <m:r>
          <m:rPr>
            <m:sty m:val="b"/>
          </m:rPr>
          <w:rPr>
            <w:rFonts w:ascii="Cambria Math" w:hAnsi="Cambria Math"/>
            <w:sz w:val="20"/>
            <w:szCs w:val="20"/>
            <w:lang w:val="es-CL"/>
          </w:rPr>
          <m:t>1</m:t>
        </m:r>
        <m:r>
          <m:rPr>
            <m:sty m:val="p"/>
          </m:rPr>
          <w:rPr>
            <w:rFonts w:ascii="Cambria Math" w:hAnsi="Cambria Math"/>
            <w:sz w:val="20"/>
            <w:szCs w:val="20"/>
            <w:lang w:val="es-CL"/>
          </w:rPr>
          <m:t xml:space="preserve">+% </m:t>
        </m:r>
        <m:r>
          <m:rPr>
            <m:sty m:val="bi"/>
          </m:rPr>
          <w:rPr>
            <w:rFonts w:ascii="Cambria Math" w:hAnsi="Cambria Math"/>
            <w:sz w:val="20"/>
            <w:szCs w:val="20"/>
            <w:lang w:val="es-CL"/>
          </w:rPr>
          <m:t>Variaci</m:t>
        </m:r>
        <m:r>
          <m:rPr>
            <m:sty m:val="p"/>
          </m:rPr>
          <w:rPr>
            <w:rFonts w:ascii="Cambria Math" w:hAnsi="Cambria Math"/>
            <w:sz w:val="20"/>
            <w:szCs w:val="20"/>
            <w:lang w:val="es-CL"/>
          </w:rPr>
          <m:t>ó</m:t>
        </m:r>
        <m:r>
          <m:rPr>
            <m:sty m:val="bi"/>
          </m:rPr>
          <w:rPr>
            <w:rFonts w:ascii="Cambria Math" w:hAnsi="Cambria Math"/>
            <w:sz w:val="20"/>
            <w:szCs w:val="20"/>
            <w:lang w:val="es-CL"/>
          </w:rPr>
          <m:t>n</m:t>
        </m:r>
        <m:r>
          <m:rPr>
            <m:sty m:val="p"/>
          </m:rPr>
          <w:rPr>
            <w:rFonts w:ascii="Cambria Math" w:hAnsi="Cambria Math"/>
            <w:sz w:val="20"/>
            <w:szCs w:val="20"/>
            <w:lang w:val="es-CL"/>
          </w:rPr>
          <m:t xml:space="preserve"> </m:t>
        </m:r>
        <m:r>
          <m:rPr>
            <m:sty m:val="bi"/>
          </m:rPr>
          <w:rPr>
            <w:rFonts w:ascii="Cambria Math" w:hAnsi="Cambria Math"/>
            <w:sz w:val="20"/>
            <w:szCs w:val="20"/>
            <w:lang w:val="es-CL"/>
          </w:rPr>
          <m:t>Volumen</m:t>
        </m:r>
        <m:r>
          <m:rPr>
            <m:sty m:val="p"/>
          </m:rPr>
          <w:rPr>
            <w:rFonts w:ascii="Cambria Math" w:hAnsi="Cambria Math"/>
            <w:sz w:val="20"/>
            <w:szCs w:val="20"/>
            <w:lang w:val="es-CL"/>
          </w:rPr>
          <m:t xml:space="preserve"> </m:t>
        </m:r>
        <m:r>
          <m:rPr>
            <m:sty m:val="bi"/>
          </m:rPr>
          <w:rPr>
            <w:rFonts w:ascii="Cambria Math" w:hAnsi="Cambria Math"/>
            <w:sz w:val="20"/>
            <w:szCs w:val="20"/>
            <w:lang w:val="es-CL"/>
          </w:rPr>
          <m:t>de</m:t>
        </m:r>
        <m:r>
          <m:rPr>
            <m:sty m:val="p"/>
          </m:rPr>
          <w:rPr>
            <w:rFonts w:ascii="Cambria Math" w:hAnsi="Cambria Math"/>
            <w:sz w:val="20"/>
            <w:szCs w:val="20"/>
            <w:lang w:val="es-CL"/>
          </w:rPr>
          <m:t xml:space="preserve"> </m:t>
        </m:r>
        <m:r>
          <m:rPr>
            <m:sty m:val="bi"/>
          </m:rPr>
          <w:rPr>
            <w:rFonts w:ascii="Cambria Math" w:hAnsi="Cambria Math"/>
            <w:sz w:val="20"/>
            <w:szCs w:val="20"/>
            <w:lang w:val="es-CL"/>
          </w:rPr>
          <m:t>residuos</m:t>
        </m:r>
        <m:r>
          <m:rPr>
            <m:sty m:val="p"/>
          </m:rPr>
          <w:rPr>
            <w:rFonts w:ascii="Cambria Math" w:hAnsi="Cambria Math"/>
            <w:sz w:val="20"/>
            <w:szCs w:val="20"/>
            <w:lang w:val="es-CL"/>
          </w:rPr>
          <m:t xml:space="preserve"> </m:t>
        </m:r>
        <m:r>
          <m:rPr>
            <m:sty m:val="bi"/>
          </m:rPr>
          <w:rPr>
            <w:rFonts w:ascii="Cambria Math" w:hAnsi="Cambria Math"/>
            <w:sz w:val="20"/>
            <w:szCs w:val="20"/>
            <w:lang w:val="es-CL"/>
          </w:rPr>
          <m:t>recolectados</m:t>
        </m:r>
      </m:oMath>
      <w:r w:rsidRPr="00251EBA">
        <w:rPr>
          <w:rStyle w:val="markedcontent"/>
          <w:rFonts w:ascii="Arial Nova" w:hAnsi="Arial Nova" w:cstheme="majorHAnsi"/>
          <w:sz w:val="20"/>
          <w:szCs w:val="20"/>
          <w:lang w:val="es-CL"/>
        </w:rPr>
        <w:t>]</w:t>
      </w:r>
    </w:p>
    <w:p w14:paraId="089B3011" w14:textId="77777777" w:rsidR="00F3451B" w:rsidRPr="00251EBA" w:rsidRDefault="00F3451B" w:rsidP="00337BB9">
      <w:pPr>
        <w:spacing w:line="276" w:lineRule="auto"/>
        <w:jc w:val="both"/>
        <w:rPr>
          <w:rFonts w:ascii="Arial Nova" w:hAnsi="Arial Nova"/>
          <w:sz w:val="20"/>
          <w:szCs w:val="20"/>
          <w:lang w:val="es-CL"/>
        </w:rPr>
      </w:pPr>
    </w:p>
    <w:p w14:paraId="448FBF9C" w14:textId="77777777" w:rsidR="00F3451B" w:rsidRPr="00251EBA" w:rsidRDefault="00F3451B" w:rsidP="00337BB9">
      <w:pPr>
        <w:spacing w:line="276" w:lineRule="auto"/>
        <w:jc w:val="both"/>
        <w:rPr>
          <w:rFonts w:ascii="Arial Nova" w:hAnsi="Arial Nova"/>
          <w:sz w:val="20"/>
          <w:szCs w:val="20"/>
          <w:lang w:val="es-CL"/>
        </w:rPr>
      </w:pPr>
    </w:p>
    <w:p w14:paraId="59B6AFC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Donde,</w:t>
      </w:r>
    </w:p>
    <w:p w14:paraId="5082DCB5" w14:textId="77777777" w:rsidR="00F3451B" w:rsidRPr="00251EBA" w:rsidRDefault="00F3451B" w:rsidP="00337BB9">
      <w:pPr>
        <w:spacing w:line="360" w:lineRule="auto"/>
        <w:jc w:val="both"/>
        <w:rPr>
          <w:rFonts w:ascii="Arial Nova" w:hAnsi="Arial Nova"/>
          <w:sz w:val="20"/>
          <w:szCs w:val="20"/>
          <w:lang w:val="es-CL"/>
        </w:rPr>
      </w:pPr>
      <m:oMathPara>
        <m:oMathParaPr>
          <m:jc m:val="left"/>
        </m:oMathParaPr>
        <m:oMath>
          <m:r>
            <w:rPr>
              <w:rFonts w:ascii="Cambria Math" w:hAnsi="Cambria Math"/>
              <w:color w:val="000000" w:themeColor="text1"/>
              <w:sz w:val="20"/>
              <w:szCs w:val="20"/>
              <w:lang w:val="es-CL"/>
            </w:rPr>
            <m:t>PR</m:t>
          </m:r>
          <m:r>
            <m:rPr>
              <m:sty m:val="p"/>
            </m:rPr>
            <w:rPr>
              <w:rFonts w:ascii="Cambria Math" w:hAnsi="Cambria Math"/>
              <w:sz w:val="20"/>
              <w:szCs w:val="20"/>
              <w:lang w:val="es-CL"/>
            </w:rPr>
            <m:t>=</m:t>
          </m:r>
          <m:r>
            <w:rPr>
              <w:rFonts w:ascii="Cambria Math" w:hAnsi="Cambria Math"/>
              <w:sz w:val="20"/>
              <w:szCs w:val="20"/>
              <w:lang w:val="es-CL"/>
            </w:rPr>
            <m:t>Precio</m:t>
          </m:r>
          <m:r>
            <m:rPr>
              <m:sty m:val="p"/>
            </m:rPr>
            <w:rPr>
              <w:rFonts w:ascii="Cambria Math" w:hAnsi="Cambria Math"/>
              <w:sz w:val="20"/>
              <w:szCs w:val="20"/>
              <w:lang w:val="es-CL"/>
            </w:rPr>
            <m:t xml:space="preserve"> </m:t>
          </m:r>
          <m:r>
            <w:rPr>
              <w:rFonts w:ascii="Cambria Math" w:hAnsi="Cambria Math"/>
              <w:sz w:val="20"/>
              <w:szCs w:val="20"/>
              <w:lang w:val="es-CL"/>
            </w:rPr>
            <m:t>Reajustado</m:t>
          </m:r>
        </m:oMath>
      </m:oMathPara>
    </w:p>
    <w:p w14:paraId="4759DD0D" w14:textId="77777777" w:rsidR="00F3451B" w:rsidRPr="00251EBA" w:rsidRDefault="00F3451B" w:rsidP="00337BB9">
      <w:pPr>
        <w:spacing w:line="360" w:lineRule="auto"/>
        <w:jc w:val="both"/>
        <w:rPr>
          <w:rFonts w:ascii="Arial Nova" w:hAnsi="Arial Nova" w:cstheme="majorHAnsi"/>
          <w:color w:val="000000" w:themeColor="text1"/>
          <w:sz w:val="20"/>
          <w:szCs w:val="20"/>
          <w:lang w:val="es-CL"/>
        </w:rPr>
      </w:pPr>
      <m:oMathPara>
        <m:oMathParaPr>
          <m:jc m:val="left"/>
        </m:oMathParaPr>
        <m:oMath>
          <m:r>
            <w:rPr>
              <w:rFonts w:ascii="Cambria Math" w:hAnsi="Cambria Math"/>
              <w:sz w:val="20"/>
              <w:szCs w:val="20"/>
              <w:lang w:val="es-CL"/>
            </w:rPr>
            <m:t>PA</m:t>
          </m:r>
          <m:r>
            <m:rPr>
              <m:sty m:val="p"/>
            </m:rPr>
            <w:rPr>
              <w:rFonts w:ascii="Cambria Math" w:hAnsi="Cambria Math"/>
              <w:sz w:val="20"/>
              <w:szCs w:val="20"/>
              <w:lang w:val="es-CL"/>
            </w:rPr>
            <m:t>=</m:t>
          </m:r>
          <m:r>
            <w:rPr>
              <w:rFonts w:ascii="Cambria Math" w:hAnsi="Cambria Math"/>
              <w:sz w:val="20"/>
              <w:szCs w:val="20"/>
              <w:lang w:val="es-CL"/>
            </w:rPr>
            <m:t>Precio</m:t>
          </m:r>
          <m:r>
            <m:rPr>
              <m:sty m:val="p"/>
            </m:rPr>
            <w:rPr>
              <w:rFonts w:ascii="Cambria Math" w:hAnsi="Cambria Math"/>
              <w:sz w:val="20"/>
              <w:szCs w:val="20"/>
              <w:lang w:val="es-CL"/>
            </w:rPr>
            <m:t xml:space="preserve"> </m:t>
          </m:r>
          <m:r>
            <w:rPr>
              <w:rFonts w:ascii="Cambria Math" w:hAnsi="Cambria Math"/>
              <w:sz w:val="20"/>
              <w:szCs w:val="20"/>
              <w:lang w:val="es-CL"/>
            </w:rPr>
            <m:t>Actual</m:t>
          </m:r>
        </m:oMath>
      </m:oMathPara>
    </w:p>
    <w:p w14:paraId="5D8218A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Variación Volumen de residuos recolectados = Variación de volumen mensual respecto al volumen estimado para el mes.</w:t>
      </w:r>
    </w:p>
    <w:p w14:paraId="62F7E1AE"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5A99C074"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 duración del efecto es permanente, es decir, debe ser absorbido en el valor total del contrato.</w:t>
      </w:r>
    </w:p>
    <w:p w14:paraId="5778FFBA" w14:textId="77777777" w:rsidR="00F3451B" w:rsidRPr="00251EBA" w:rsidRDefault="00F3451B" w:rsidP="00337BB9">
      <w:pPr>
        <w:spacing w:line="360" w:lineRule="auto"/>
        <w:ind w:right="49"/>
        <w:jc w:val="both"/>
        <w:rPr>
          <w:rFonts w:ascii="Arial Nova" w:eastAsia="Calibri" w:hAnsi="Arial Nova" w:cstheme="minorHAnsi"/>
          <w:bCs/>
          <w:sz w:val="20"/>
          <w:szCs w:val="20"/>
          <w:lang w:val="es-CL" w:eastAsia="es-CL"/>
        </w:rPr>
      </w:pPr>
    </w:p>
    <w:p w14:paraId="57F75763"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Mecanismo de desempate</w:t>
      </w:r>
    </w:p>
    <w:p w14:paraId="46E0627B" w14:textId="77777777" w:rsidR="00F3451B" w:rsidRPr="00251EBA" w:rsidRDefault="00F3451B" w:rsidP="00337BB9">
      <w:pPr>
        <w:spacing w:line="276" w:lineRule="auto"/>
        <w:jc w:val="both"/>
        <w:rPr>
          <w:rFonts w:ascii="Arial Nova" w:hAnsi="Arial Nova"/>
          <w:b/>
          <w:sz w:val="20"/>
          <w:szCs w:val="20"/>
          <w:lang w:val="es-CL"/>
        </w:rPr>
      </w:pPr>
    </w:p>
    <w:p w14:paraId="292EE9A4"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Las situaciones de empate que se produzcan en virtud de la existencia de una o más ofertas que se encuentren en condiciones de adjudicar producto de que obtuvieron el mismo puntaje posterior a la evaluación de ofertas, serán resueltas considerando al oferente que obtenga mayor puntaje en los criterios según orden de prelación que se indica a continuación: </w:t>
      </w:r>
    </w:p>
    <w:p w14:paraId="07C61412" w14:textId="77777777" w:rsidR="00F3451B" w:rsidRPr="00251EBA" w:rsidRDefault="00F3451B" w:rsidP="00337BB9">
      <w:pPr>
        <w:spacing w:line="276" w:lineRule="auto"/>
        <w:jc w:val="both"/>
        <w:rPr>
          <w:rFonts w:ascii="Arial Nova" w:hAnsi="Arial Nova"/>
          <w:bCs/>
          <w:sz w:val="20"/>
          <w:szCs w:val="20"/>
          <w:lang w:val="es-CL"/>
        </w:rPr>
      </w:pPr>
    </w:p>
    <w:tbl>
      <w:tblPr>
        <w:tblStyle w:val="Tablaconcuadrcula"/>
        <w:tblW w:w="0" w:type="auto"/>
        <w:jc w:val="center"/>
        <w:tblLook w:val="04A0" w:firstRow="1" w:lastRow="0" w:firstColumn="1" w:lastColumn="0" w:noHBand="0" w:noVBand="1"/>
      </w:tblPr>
      <w:tblGrid>
        <w:gridCol w:w="3539"/>
        <w:gridCol w:w="3969"/>
      </w:tblGrid>
      <w:tr w:rsidR="00F3451B" w:rsidRPr="00251EBA" w14:paraId="362F1427" w14:textId="77777777" w:rsidTr="007C29AB">
        <w:trPr>
          <w:trHeight w:val="289"/>
          <w:jc w:val="center"/>
        </w:trPr>
        <w:tc>
          <w:tcPr>
            <w:tcW w:w="3539" w:type="dxa"/>
            <w:shd w:val="clear" w:color="auto" w:fill="F2F2F2" w:themeFill="background1" w:themeFillShade="F2"/>
          </w:tcPr>
          <w:p w14:paraId="54FCA1B2"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Orden de prelación</w:t>
            </w:r>
          </w:p>
        </w:tc>
        <w:tc>
          <w:tcPr>
            <w:tcW w:w="3969" w:type="dxa"/>
            <w:shd w:val="clear" w:color="auto" w:fill="F2F2F2" w:themeFill="background1" w:themeFillShade="F2"/>
          </w:tcPr>
          <w:p w14:paraId="7AD41B7A" w14:textId="77777777" w:rsidR="00F3451B" w:rsidRPr="00251EBA" w:rsidRDefault="00F3451B" w:rsidP="00337BB9">
            <w:pPr>
              <w:spacing w:line="276" w:lineRule="auto"/>
              <w:jc w:val="both"/>
              <w:rPr>
                <w:rFonts w:ascii="Arial Nova" w:hAnsi="Arial Nova"/>
                <w:b/>
                <w:bCs/>
                <w:sz w:val="20"/>
                <w:szCs w:val="20"/>
                <w:lang w:val="es-CL" w:eastAsia="zh-CN" w:bidi="hi-IN"/>
              </w:rPr>
            </w:pPr>
            <w:r w:rsidRPr="00251EBA">
              <w:rPr>
                <w:rFonts w:ascii="Arial Nova" w:hAnsi="Arial Nova"/>
                <w:b/>
                <w:bCs/>
                <w:sz w:val="20"/>
                <w:szCs w:val="20"/>
                <w:lang w:val="es-CL" w:eastAsia="zh-CN" w:bidi="hi-IN"/>
              </w:rPr>
              <w:t>Criterio/Subcriterio de evaluación</w:t>
            </w:r>
          </w:p>
        </w:tc>
      </w:tr>
      <w:tr w:rsidR="00F3451B" w:rsidRPr="00251EBA" w14:paraId="230E1BE0" w14:textId="77777777" w:rsidTr="007C29AB">
        <w:trPr>
          <w:trHeight w:val="289"/>
          <w:jc w:val="center"/>
        </w:trPr>
        <w:tc>
          <w:tcPr>
            <w:tcW w:w="3539" w:type="dxa"/>
          </w:tcPr>
          <w:p w14:paraId="4724E752"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Primer criterio de desempate</w:t>
            </w:r>
          </w:p>
        </w:tc>
        <w:tc>
          <w:tcPr>
            <w:tcW w:w="3969" w:type="dxa"/>
          </w:tcPr>
          <w:p w14:paraId="6DCB15BE"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251EBA" w14:paraId="16945D16" w14:textId="77777777" w:rsidTr="007C29AB">
        <w:trPr>
          <w:trHeight w:val="289"/>
          <w:jc w:val="center"/>
        </w:trPr>
        <w:tc>
          <w:tcPr>
            <w:tcW w:w="3539" w:type="dxa"/>
          </w:tcPr>
          <w:p w14:paraId="6F5031F8"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Segundo criterio de desempate</w:t>
            </w:r>
          </w:p>
        </w:tc>
        <w:tc>
          <w:tcPr>
            <w:tcW w:w="3969" w:type="dxa"/>
          </w:tcPr>
          <w:p w14:paraId="7299EFE0" w14:textId="77777777" w:rsidR="00F3451B" w:rsidRPr="00251EBA" w:rsidRDefault="00F3451B" w:rsidP="00337BB9">
            <w:pPr>
              <w:spacing w:line="276" w:lineRule="auto"/>
              <w:jc w:val="both"/>
              <w:rPr>
                <w:rFonts w:ascii="Arial Nova" w:hAnsi="Arial Nova"/>
                <w:sz w:val="20"/>
                <w:szCs w:val="20"/>
                <w:lang w:val="es-CL" w:eastAsia="zh-CN" w:bidi="hi-IN"/>
              </w:rPr>
            </w:pPr>
          </w:p>
        </w:tc>
      </w:tr>
      <w:tr w:rsidR="00F3451B" w:rsidRPr="00251EBA" w14:paraId="3019E81B" w14:textId="77777777" w:rsidTr="007C29AB">
        <w:trPr>
          <w:trHeight w:val="289"/>
          <w:jc w:val="center"/>
        </w:trPr>
        <w:tc>
          <w:tcPr>
            <w:tcW w:w="3539" w:type="dxa"/>
          </w:tcPr>
          <w:p w14:paraId="54C3E072" w14:textId="77777777" w:rsidR="00F3451B" w:rsidRPr="00251EBA" w:rsidRDefault="00F3451B" w:rsidP="00337BB9">
            <w:pPr>
              <w:spacing w:line="276" w:lineRule="auto"/>
              <w:jc w:val="both"/>
              <w:rPr>
                <w:rFonts w:ascii="Arial Nova" w:hAnsi="Arial Nova"/>
                <w:sz w:val="20"/>
                <w:szCs w:val="20"/>
                <w:lang w:val="es-CL" w:eastAsia="zh-CN" w:bidi="hi-IN"/>
              </w:rPr>
            </w:pPr>
            <w:r w:rsidRPr="00251EBA">
              <w:rPr>
                <w:rFonts w:ascii="Arial Nova" w:hAnsi="Arial Nova"/>
                <w:sz w:val="20"/>
                <w:szCs w:val="20"/>
                <w:lang w:val="es-CL" w:eastAsia="zh-CN" w:bidi="hi-IN"/>
              </w:rPr>
              <w:t>Tercer criterio de desempate</w:t>
            </w:r>
          </w:p>
        </w:tc>
        <w:tc>
          <w:tcPr>
            <w:tcW w:w="3969" w:type="dxa"/>
          </w:tcPr>
          <w:p w14:paraId="79864BE1" w14:textId="77777777" w:rsidR="00F3451B" w:rsidRPr="00251EBA" w:rsidRDefault="00F3451B" w:rsidP="00337BB9">
            <w:pPr>
              <w:spacing w:line="276" w:lineRule="auto"/>
              <w:jc w:val="both"/>
              <w:rPr>
                <w:rFonts w:ascii="Arial Nova" w:hAnsi="Arial Nova"/>
                <w:sz w:val="20"/>
                <w:szCs w:val="20"/>
                <w:lang w:val="es-CL" w:eastAsia="zh-CN" w:bidi="hi-IN"/>
              </w:rPr>
            </w:pPr>
          </w:p>
        </w:tc>
      </w:tr>
    </w:tbl>
    <w:p w14:paraId="6CEA26E7" w14:textId="77777777" w:rsidR="00F3451B" w:rsidRPr="00251EBA" w:rsidRDefault="00F3451B" w:rsidP="00337BB9">
      <w:pPr>
        <w:spacing w:line="276" w:lineRule="auto"/>
        <w:jc w:val="both"/>
        <w:rPr>
          <w:rFonts w:ascii="Arial Nova" w:hAnsi="Arial Nova"/>
          <w:b/>
          <w:sz w:val="20"/>
          <w:szCs w:val="20"/>
          <w:lang w:val="es-CL"/>
        </w:rPr>
      </w:pPr>
    </w:p>
    <w:p w14:paraId="6DE3569D"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La entidad licitante podrá indicar tantos criterios de desempate como criterios/subcriterios de evaluación utilice en el respectivo proceso licitatorio.</w:t>
      </w:r>
    </w:p>
    <w:p w14:paraId="457EB80D" w14:textId="77777777" w:rsidR="00F3451B" w:rsidRPr="00251EBA" w:rsidRDefault="00F3451B" w:rsidP="00337BB9">
      <w:pPr>
        <w:spacing w:line="276" w:lineRule="auto"/>
        <w:jc w:val="both"/>
        <w:rPr>
          <w:rFonts w:ascii="Arial Nova" w:hAnsi="Arial Nova"/>
          <w:bCs/>
          <w:sz w:val="20"/>
          <w:szCs w:val="20"/>
          <w:lang w:val="es-CL"/>
        </w:rPr>
      </w:pPr>
    </w:p>
    <w:p w14:paraId="29679DAC"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Recepción conforme y facturación de los servicios prestados</w:t>
      </w:r>
    </w:p>
    <w:p w14:paraId="071885E3" w14:textId="77777777" w:rsidR="00F3451B" w:rsidRPr="00251EBA" w:rsidRDefault="00F3451B" w:rsidP="00337BB9">
      <w:pPr>
        <w:spacing w:line="276" w:lineRule="auto"/>
        <w:jc w:val="both"/>
        <w:rPr>
          <w:rFonts w:ascii="Arial Nova" w:hAnsi="Arial Nova"/>
          <w:bCs/>
          <w:sz w:val="20"/>
          <w:szCs w:val="20"/>
          <w:lang w:val="es-CL"/>
        </w:rPr>
      </w:pPr>
    </w:p>
    <w:p w14:paraId="52D503FF" w14:textId="77777777" w:rsidR="00F3451B" w:rsidRPr="00251EBA" w:rsidRDefault="00F3451B" w:rsidP="00337BB9">
      <w:pPr>
        <w:spacing w:line="276" w:lineRule="auto"/>
        <w:jc w:val="both"/>
        <w:rPr>
          <w:rFonts w:ascii="Arial Nova" w:hAnsi="Arial Nova"/>
          <w:bCs/>
          <w:sz w:val="20"/>
          <w:szCs w:val="20"/>
          <w:lang w:val="es-CL"/>
        </w:rPr>
      </w:pPr>
    </w:p>
    <w:p w14:paraId="51071FC2"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 xml:space="preserve">Plazo del organismo comprador para otorgar la recepción conforme al proveedor: ___________ </w:t>
      </w:r>
    </w:p>
    <w:p w14:paraId="195A3251" w14:textId="77777777" w:rsidR="00F3451B" w:rsidRPr="00251EBA" w:rsidRDefault="00F3451B" w:rsidP="00337BB9">
      <w:pPr>
        <w:spacing w:line="276" w:lineRule="auto"/>
        <w:jc w:val="both"/>
        <w:rPr>
          <w:rFonts w:ascii="Arial Nova" w:hAnsi="Arial Nova"/>
          <w:bCs/>
          <w:sz w:val="20"/>
          <w:szCs w:val="20"/>
          <w:lang w:val="es-CL"/>
        </w:rPr>
      </w:pPr>
    </w:p>
    <w:p w14:paraId="344902ED" w14:textId="77777777" w:rsidR="00F3451B" w:rsidRPr="00251EBA" w:rsidRDefault="00F3451B" w:rsidP="00337BB9">
      <w:pPr>
        <w:spacing w:line="276" w:lineRule="auto"/>
        <w:jc w:val="both"/>
        <w:rPr>
          <w:rFonts w:ascii="Arial Nova" w:hAnsi="Arial Nova"/>
          <w:b/>
          <w:sz w:val="20"/>
          <w:szCs w:val="20"/>
          <w:lang w:val="es-CL"/>
        </w:rPr>
      </w:pPr>
    </w:p>
    <w:p w14:paraId="70020C18"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Resolución de consultas respecto de la adjudicación</w:t>
      </w:r>
    </w:p>
    <w:p w14:paraId="1996F84C"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F3451B" w:rsidRPr="00337BB9" w14:paraId="48667D55" w14:textId="77777777" w:rsidTr="007C29AB">
        <w:tc>
          <w:tcPr>
            <w:tcW w:w="3172" w:type="dxa"/>
            <w:shd w:val="clear" w:color="auto" w:fill="F2F2F2" w:themeFill="background1" w:themeFillShade="F2"/>
          </w:tcPr>
          <w:p w14:paraId="4FC02D9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Cs/>
                <w:sz w:val="20"/>
                <w:szCs w:val="20"/>
                <w:lang w:val="es-CL" w:eastAsia="es-CL"/>
              </w:rPr>
              <w:t>Correo electrónico para realizar consultas sobre los resultados de la evaluación y adjudicación:</w:t>
            </w:r>
          </w:p>
        </w:tc>
        <w:tc>
          <w:tcPr>
            <w:tcW w:w="6224" w:type="dxa"/>
          </w:tcPr>
          <w:p w14:paraId="1AA1B341"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1EE312F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085BC648"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Vigencia del contrato:</w:t>
      </w:r>
    </w:p>
    <w:p w14:paraId="43D27A3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7CA87E4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sz w:val="20"/>
          <w:szCs w:val="20"/>
          <w:lang w:val="es-CL" w:eastAsia="es-CL"/>
        </w:rPr>
        <w:t xml:space="preserve">El contrato se mantendrá vigente desde la total tramitación del acto administrativo que aprueba el contrato de prestación suscrito entre las partes, hasta un plazo de _____ meses </w:t>
      </w:r>
      <w:r w:rsidRPr="00251EBA">
        <w:rPr>
          <w:rFonts w:ascii="Arial Nova" w:eastAsia="Calibri" w:hAnsi="Arial Nova" w:cstheme="minorHAnsi"/>
          <w:bCs/>
          <w:iCs/>
          <w:sz w:val="20"/>
          <w:szCs w:val="20"/>
          <w:lang w:val="es-CL" w:eastAsia="es-CL"/>
        </w:rPr>
        <w:t xml:space="preserve">contados desde la fecha de inicio de las operaciones (puesta en marcha), plazo que no podrá ser superior a ___ meses ni inferior a __ meses. </w:t>
      </w:r>
    </w:p>
    <w:p w14:paraId="670251BF"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5F06FD4D"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Levante de residuos voluminosos:</w:t>
      </w:r>
    </w:p>
    <w:p w14:paraId="2A3068E9"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p>
    <w:p w14:paraId="1E3588B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eastAsia="Calibri" w:hAnsi="Arial Nova" w:cstheme="minorHAnsi"/>
          <w:bCs/>
          <w:sz w:val="20"/>
          <w:szCs w:val="20"/>
          <w:lang w:val="es-CL" w:eastAsia="es-CL"/>
        </w:rPr>
        <w:t xml:space="preserve">En relación con la línea de servicio N°3 </w:t>
      </w:r>
      <w:r w:rsidRPr="00251EBA">
        <w:rPr>
          <w:rFonts w:ascii="Arial Nova" w:hAnsi="Arial Nova"/>
          <w:sz w:val="20"/>
          <w:szCs w:val="20"/>
          <w:lang w:val="es-CL"/>
        </w:rPr>
        <w:t>Recolección de residuos públicos:</w:t>
      </w:r>
    </w:p>
    <w:p w14:paraId="06CB893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Respecto a aquellos residuos domiciliarios depositados en la vía pública que, debido a su tamaño, forma y peso no puedan cargarse normalmente en los camiones recolectores normales; indicar si el contrato considera el levante de residuos voluminosos por medio de camiones tolvas, tener presente que los vehículos con caja compactadora no permiten la recolección de este tipo de residuos:</w:t>
      </w:r>
    </w:p>
    <w:tbl>
      <w:tblPr>
        <w:tblStyle w:val="Tablaconcuadrcula"/>
        <w:tblW w:w="0" w:type="auto"/>
        <w:tblLook w:val="04A0" w:firstRow="1" w:lastRow="0" w:firstColumn="1" w:lastColumn="0" w:noHBand="0" w:noVBand="1"/>
      </w:tblPr>
      <w:tblGrid>
        <w:gridCol w:w="4417"/>
        <w:gridCol w:w="4411"/>
      </w:tblGrid>
      <w:tr w:rsidR="00F3451B" w:rsidRPr="00251EBA" w14:paraId="77A7D37B" w14:textId="77777777" w:rsidTr="007C29AB">
        <w:tc>
          <w:tcPr>
            <w:tcW w:w="4555" w:type="dxa"/>
          </w:tcPr>
          <w:p w14:paraId="495AB7B3"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Ítem</w:t>
            </w:r>
          </w:p>
        </w:tc>
        <w:tc>
          <w:tcPr>
            <w:tcW w:w="4555" w:type="dxa"/>
          </w:tcPr>
          <w:p w14:paraId="38462FE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Marque con una X</w:t>
            </w:r>
          </w:p>
        </w:tc>
      </w:tr>
      <w:tr w:rsidR="00F3451B" w:rsidRPr="00251EBA" w14:paraId="4B9F317F" w14:textId="77777777" w:rsidTr="007C29AB">
        <w:tc>
          <w:tcPr>
            <w:tcW w:w="4555" w:type="dxa"/>
          </w:tcPr>
          <w:p w14:paraId="7C69027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Si considera </w:t>
            </w:r>
          </w:p>
        </w:tc>
        <w:tc>
          <w:tcPr>
            <w:tcW w:w="4555" w:type="dxa"/>
          </w:tcPr>
          <w:p w14:paraId="6390F8A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251EBA" w14:paraId="7DD88B97" w14:textId="77777777" w:rsidTr="007C29AB">
        <w:tc>
          <w:tcPr>
            <w:tcW w:w="4555" w:type="dxa"/>
          </w:tcPr>
          <w:p w14:paraId="353ABC6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considera</w:t>
            </w:r>
          </w:p>
        </w:tc>
        <w:tc>
          <w:tcPr>
            <w:tcW w:w="4555" w:type="dxa"/>
          </w:tcPr>
          <w:p w14:paraId="295A075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bl>
    <w:p w14:paraId="77700AC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05A55ED" w14:textId="77777777" w:rsidR="00F3451B" w:rsidRPr="00251EBA" w:rsidRDefault="00F3451B" w:rsidP="00337BB9">
      <w:pPr>
        <w:spacing w:line="276" w:lineRule="auto"/>
        <w:jc w:val="both"/>
        <w:rPr>
          <w:rFonts w:ascii="Arial Nova" w:hAnsi="Arial Nova"/>
          <w:sz w:val="20"/>
          <w:szCs w:val="20"/>
          <w:lang w:val="es-CL"/>
        </w:rPr>
      </w:pPr>
    </w:p>
    <w:p w14:paraId="449F32A6"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Procedencia de pagos por anticipo:</w:t>
      </w:r>
    </w:p>
    <w:p w14:paraId="2A66E412"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F3451B" w:rsidRPr="00251EBA" w14:paraId="4F9F481F" w14:textId="77777777" w:rsidTr="007C29AB">
        <w:tc>
          <w:tcPr>
            <w:tcW w:w="7225" w:type="dxa"/>
            <w:shd w:val="clear" w:color="auto" w:fill="F2F2F2" w:themeFill="background1" w:themeFillShade="F2"/>
          </w:tcPr>
          <w:p w14:paraId="4848513E"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r w:rsidRPr="00251EBA">
              <w:rPr>
                <w:rFonts w:ascii="Arial Nova" w:eastAsia="Calibri" w:hAnsi="Arial Nova" w:cstheme="minorHAnsi"/>
                <w:bCs/>
                <w:sz w:val="20"/>
                <w:szCs w:val="20"/>
                <w:lang w:val="es-CL" w:eastAsia="es-CL"/>
              </w:rPr>
              <w:t xml:space="preserve">¿La presente licitación permite el pago de anticipos al proveedor previa entrega de garantía en los términos de la cláusula N°8.3 de las bases tipo de licitación? </w:t>
            </w:r>
            <w:r w:rsidRPr="00251EBA">
              <w:rPr>
                <w:rFonts w:ascii="Arial Nova" w:eastAsia="Calibri" w:hAnsi="Arial Nova" w:cstheme="minorHAnsi"/>
                <w:bCs/>
                <w:i/>
                <w:iCs/>
                <w:sz w:val="20"/>
                <w:szCs w:val="20"/>
                <w:lang w:val="es-CL" w:eastAsia="es-CL"/>
              </w:rPr>
              <w:t>(Indicar “SI” o “NO”)</w:t>
            </w:r>
          </w:p>
        </w:tc>
        <w:tc>
          <w:tcPr>
            <w:tcW w:w="2171" w:type="dxa"/>
            <w:shd w:val="clear" w:color="auto" w:fill="auto"/>
          </w:tcPr>
          <w:p w14:paraId="19619509"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c>
      </w:tr>
    </w:tbl>
    <w:p w14:paraId="2C9E9C8A"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5BE8145A"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Indicar a qué grupo corresponde el municipio (organismo comprador) según lo indicado en el Decreto N°316, del 10 de abril de 2023:</w:t>
      </w:r>
    </w:p>
    <w:p w14:paraId="71619FB4"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Style w:val="Tablaconcuadrcula"/>
        <w:tblW w:w="0" w:type="auto"/>
        <w:tblLook w:val="04A0" w:firstRow="1" w:lastRow="0" w:firstColumn="1" w:lastColumn="0" w:noHBand="0" w:noVBand="1"/>
      </w:tblPr>
      <w:tblGrid>
        <w:gridCol w:w="8828"/>
      </w:tblGrid>
      <w:tr w:rsidR="00F3451B" w:rsidRPr="00337BB9" w14:paraId="1CBF91F9" w14:textId="77777777" w:rsidTr="007C29AB">
        <w:tc>
          <w:tcPr>
            <w:tcW w:w="9110" w:type="dxa"/>
          </w:tcPr>
          <w:p w14:paraId="4938A285" w14:textId="77777777" w:rsidR="00F3451B" w:rsidRPr="00251EBA" w:rsidRDefault="00F3451B" w:rsidP="00337BB9">
            <w:pPr>
              <w:spacing w:line="276" w:lineRule="auto"/>
              <w:jc w:val="both"/>
              <w:rPr>
                <w:rFonts w:ascii="Arial Nova" w:hAnsi="Arial Nova"/>
                <w:sz w:val="20"/>
                <w:szCs w:val="20"/>
                <w:lang w:val="es-CL"/>
              </w:rPr>
            </w:pPr>
          </w:p>
        </w:tc>
      </w:tr>
    </w:tbl>
    <w:p w14:paraId="7C4FC622" w14:textId="77777777" w:rsidR="00F3451B" w:rsidRPr="00251EBA" w:rsidRDefault="00F3451B" w:rsidP="00337BB9">
      <w:pPr>
        <w:spacing w:line="276" w:lineRule="auto"/>
        <w:jc w:val="both"/>
        <w:rPr>
          <w:rFonts w:ascii="Arial Nova" w:hAnsi="Arial Nova"/>
          <w:sz w:val="20"/>
          <w:szCs w:val="20"/>
          <w:lang w:val="es-CL"/>
        </w:rPr>
      </w:pPr>
    </w:p>
    <w:p w14:paraId="1B710DE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p w14:paraId="5B2EFAA8"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Indicar monto de multas:</w:t>
      </w:r>
    </w:p>
    <w:p w14:paraId="3452F186" w14:textId="77777777" w:rsidR="00F3451B" w:rsidRPr="00251EBA" w:rsidRDefault="00F3451B" w:rsidP="00337BB9">
      <w:pPr>
        <w:spacing w:line="276" w:lineRule="auto"/>
        <w:jc w:val="both"/>
        <w:rPr>
          <w:rFonts w:ascii="Arial Nova" w:eastAsia="Calibri" w:hAnsi="Arial Nova" w:cstheme="minorHAnsi"/>
          <w:b/>
          <w:sz w:val="20"/>
          <w:szCs w:val="20"/>
          <w:lang w:val="es-CL" w:eastAsia="es-CL"/>
        </w:rPr>
      </w:pPr>
    </w:p>
    <w:tbl>
      <w:tblPr>
        <w:tblStyle w:val="Tablaconcuadrcula"/>
        <w:tblW w:w="0" w:type="auto"/>
        <w:tblLook w:val="04A0" w:firstRow="1" w:lastRow="0" w:firstColumn="1" w:lastColumn="0" w:noHBand="0" w:noVBand="1"/>
      </w:tblPr>
      <w:tblGrid>
        <w:gridCol w:w="4470"/>
        <w:gridCol w:w="4358"/>
      </w:tblGrid>
      <w:tr w:rsidR="00F3451B" w:rsidRPr="00251EBA" w14:paraId="0619C2D2" w14:textId="77777777" w:rsidTr="007C29AB">
        <w:tc>
          <w:tcPr>
            <w:tcW w:w="4698" w:type="dxa"/>
          </w:tcPr>
          <w:p w14:paraId="6D086A2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RESPECTO DEL PERSONAL DEL SERVICIO</w:t>
            </w:r>
            <w:r w:rsidRPr="00251EBA">
              <w:rPr>
                <w:rFonts w:ascii="Arial Nova" w:hAnsi="Arial Nova"/>
                <w:b/>
                <w:sz w:val="20"/>
                <w:szCs w:val="20"/>
                <w:lang w:val="es-CL"/>
              </w:rPr>
              <w:t xml:space="preserve"> </w:t>
            </w:r>
          </w:p>
        </w:tc>
        <w:tc>
          <w:tcPr>
            <w:tcW w:w="4698" w:type="dxa"/>
          </w:tcPr>
          <w:p w14:paraId="76DC8CFD"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337BB9" w14:paraId="1A846323" w14:textId="77777777" w:rsidTr="007C29AB">
        <w:tc>
          <w:tcPr>
            <w:tcW w:w="4698" w:type="dxa"/>
          </w:tcPr>
          <w:p w14:paraId="25539DF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Funcionamiento con dotación incompleta: Por trabajador ausente y en cada ocasión. </w:t>
            </w:r>
          </w:p>
        </w:tc>
        <w:tc>
          <w:tcPr>
            <w:tcW w:w="4698" w:type="dxa"/>
          </w:tcPr>
          <w:p w14:paraId="13E02F5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5F352D30" w14:textId="77777777" w:rsidTr="007C29AB">
        <w:tc>
          <w:tcPr>
            <w:tcW w:w="4698" w:type="dxa"/>
          </w:tcPr>
          <w:p w14:paraId="63DC035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Cambiarse de ropa en la vía pública, no uso del uniforme, no portar credencial, comportamiento impropio hacia el público en general, tales como faltas de respeto y al decoro, insultos o groserías de cualquier tipo cometidos por miembro del Concesionario. </w:t>
            </w:r>
          </w:p>
        </w:tc>
        <w:tc>
          <w:tcPr>
            <w:tcW w:w="4698" w:type="dxa"/>
          </w:tcPr>
          <w:p w14:paraId="0A79015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2EA09B7" w14:textId="77777777" w:rsidTr="007C29AB">
        <w:tc>
          <w:tcPr>
            <w:tcW w:w="4698" w:type="dxa"/>
          </w:tcPr>
          <w:p w14:paraId="1613685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Solicitar Dadivas: Por cada vez que se compruebe el hecho, sin perjuicio del reemplazo del personal responsable. </w:t>
            </w:r>
          </w:p>
        </w:tc>
        <w:tc>
          <w:tcPr>
            <w:tcW w:w="4698" w:type="dxa"/>
          </w:tcPr>
          <w:p w14:paraId="0196027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0182B7C5" w14:textId="77777777" w:rsidTr="007C29AB">
        <w:tc>
          <w:tcPr>
            <w:tcW w:w="4698" w:type="dxa"/>
          </w:tcPr>
          <w:p w14:paraId="178393F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Ausencia o retraso del supervisor y del personal del Servicio: Por cada día de ausencia o retraso </w:t>
            </w:r>
          </w:p>
        </w:tc>
        <w:tc>
          <w:tcPr>
            <w:tcW w:w="4698" w:type="dxa"/>
          </w:tcPr>
          <w:p w14:paraId="2DCF372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42E1D07D" w14:textId="77777777" w:rsidTr="007C29AB">
        <w:tc>
          <w:tcPr>
            <w:tcW w:w="4698" w:type="dxa"/>
          </w:tcPr>
          <w:p w14:paraId="0ED0BEA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Abandonar el vehículo cargado en la vía pública: Cada vez que se compruebe el hecho, sin perjuicio del reemplazo del personal responsable.</w:t>
            </w:r>
          </w:p>
        </w:tc>
        <w:tc>
          <w:tcPr>
            <w:tcW w:w="4698" w:type="dxa"/>
          </w:tcPr>
          <w:p w14:paraId="7930094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251EBA" w14:paraId="0BA98A04" w14:textId="77777777" w:rsidTr="007C29AB">
        <w:tc>
          <w:tcPr>
            <w:tcW w:w="4698" w:type="dxa"/>
          </w:tcPr>
          <w:p w14:paraId="6C0810DE"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RECOLECCION DE RESIDUOS Y OTROS</w:t>
            </w:r>
          </w:p>
        </w:tc>
        <w:tc>
          <w:tcPr>
            <w:tcW w:w="4698" w:type="dxa"/>
          </w:tcPr>
          <w:p w14:paraId="0C7BFD1A"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337BB9" w14:paraId="07B2FB1D" w14:textId="77777777" w:rsidTr="007C29AB">
        <w:tc>
          <w:tcPr>
            <w:tcW w:w="4698" w:type="dxa"/>
          </w:tcPr>
          <w:p w14:paraId="02207E7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 xml:space="preserve">Modificar sin autorización de la ITS la ruta establecida y horario para el servicio de recolección; por día detectado y por vehículo; </w:t>
            </w:r>
          </w:p>
        </w:tc>
        <w:tc>
          <w:tcPr>
            <w:tcW w:w="4698" w:type="dxa"/>
          </w:tcPr>
          <w:p w14:paraId="339F775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43BE857C" w14:textId="77777777" w:rsidTr="007C29AB">
        <w:tc>
          <w:tcPr>
            <w:tcW w:w="4698" w:type="dxa"/>
          </w:tcPr>
          <w:p w14:paraId="7858473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normas sanitarias o de seguridad respecto de vehículos y del personal</w:t>
            </w:r>
          </w:p>
        </w:tc>
        <w:tc>
          <w:tcPr>
            <w:tcW w:w="4698" w:type="dxa"/>
          </w:tcPr>
          <w:p w14:paraId="6DB13EA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C1A1E9F" w14:textId="77777777" w:rsidTr="007C29AB">
        <w:tc>
          <w:tcPr>
            <w:tcW w:w="4698" w:type="dxa"/>
          </w:tcPr>
          <w:p w14:paraId="7F13ABA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Botar basuras al cargar o en su trayecto</w:t>
            </w:r>
          </w:p>
        </w:tc>
        <w:tc>
          <w:tcPr>
            <w:tcW w:w="4698" w:type="dxa"/>
          </w:tcPr>
          <w:p w14:paraId="30AD1C0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37047D29" w14:textId="77777777" w:rsidTr="007C29AB">
        <w:tc>
          <w:tcPr>
            <w:tcW w:w="4698" w:type="dxa"/>
          </w:tcPr>
          <w:p w14:paraId="1115BC4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Chofer o camión sin su documentación o con la documentación vencida, por día detectado y por vehículo.</w:t>
            </w:r>
          </w:p>
        </w:tc>
        <w:tc>
          <w:tcPr>
            <w:tcW w:w="4698" w:type="dxa"/>
          </w:tcPr>
          <w:p w14:paraId="09E526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11904B83" w14:textId="77777777" w:rsidTr="007C29AB">
        <w:tc>
          <w:tcPr>
            <w:tcW w:w="4698" w:type="dxa"/>
          </w:tcPr>
          <w:p w14:paraId="42425F7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instrucciones y observaciones realizadas formalmente por la ITS.</w:t>
            </w:r>
          </w:p>
        </w:tc>
        <w:tc>
          <w:tcPr>
            <w:tcW w:w="4698" w:type="dxa"/>
          </w:tcPr>
          <w:p w14:paraId="0756373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1ADB4E58" w14:textId="77777777" w:rsidTr="007C29AB">
        <w:tc>
          <w:tcPr>
            <w:tcW w:w="4698" w:type="dxa"/>
          </w:tcPr>
          <w:p w14:paraId="67ADABF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Utilizar vehículos no identificados, ni registrados para el servicio de recolección, por día/camión de incumplimiento.</w:t>
            </w:r>
          </w:p>
        </w:tc>
        <w:tc>
          <w:tcPr>
            <w:tcW w:w="4698" w:type="dxa"/>
          </w:tcPr>
          <w:p w14:paraId="0CAB189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DC5E3E5" w14:textId="77777777" w:rsidTr="007C29AB">
        <w:tc>
          <w:tcPr>
            <w:tcW w:w="4698" w:type="dxa"/>
          </w:tcPr>
          <w:p w14:paraId="6A59589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disponer del camión de reserva operativo y/o no cumplir con el plazo horario para presentarse e iniciar el servicio suspendido, por día</w:t>
            </w:r>
          </w:p>
        </w:tc>
        <w:tc>
          <w:tcPr>
            <w:tcW w:w="4698" w:type="dxa"/>
          </w:tcPr>
          <w:p w14:paraId="00A9664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D8940B4" w14:textId="77777777" w:rsidTr="007C29AB">
        <w:tc>
          <w:tcPr>
            <w:tcW w:w="4698" w:type="dxa"/>
          </w:tcPr>
          <w:p w14:paraId="2BC4BF2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Por la falta de identificación, imagen corporativa y letrero, de los equipos registrados, por día</w:t>
            </w:r>
          </w:p>
        </w:tc>
        <w:tc>
          <w:tcPr>
            <w:tcW w:w="4698" w:type="dxa"/>
          </w:tcPr>
          <w:p w14:paraId="35E717C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2FBEFB6" w14:textId="77777777" w:rsidTr="007C29AB">
        <w:tc>
          <w:tcPr>
            <w:tcW w:w="4698" w:type="dxa"/>
          </w:tcPr>
          <w:p w14:paraId="158437C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Mal estado de los equipos en circulación o ruta e incumplimiento de las normas sanitarias (ejemplo botar líquidos a la vía pública), por día.</w:t>
            </w:r>
          </w:p>
        </w:tc>
        <w:tc>
          <w:tcPr>
            <w:tcW w:w="4698" w:type="dxa"/>
          </w:tcPr>
          <w:p w14:paraId="0C5D511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5D6E5835" w14:textId="77777777" w:rsidTr="007C29AB">
        <w:tc>
          <w:tcPr>
            <w:tcW w:w="4698" w:type="dxa"/>
          </w:tcPr>
          <w:p w14:paraId="4628009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realizar los servicios descritos en las Bases y aprobados en el Plan de Operaciones, ejecutarlos en forma incompleta o insatisfactoria a juicio de la ITS (recolección de los residuos sólidos, aseo y mantenciones, etc.)</w:t>
            </w:r>
          </w:p>
        </w:tc>
        <w:tc>
          <w:tcPr>
            <w:tcW w:w="4698" w:type="dxa"/>
          </w:tcPr>
          <w:p w14:paraId="07AB9B3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7D9E364F" w14:textId="77777777" w:rsidTr="007C29AB">
        <w:tc>
          <w:tcPr>
            <w:tcW w:w="4698" w:type="dxa"/>
          </w:tcPr>
          <w:p w14:paraId="6D3AD12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el Libros de Servicios y/o el Sistema de Registro al día y/o disponible a la Inspección, por día. </w:t>
            </w:r>
          </w:p>
        </w:tc>
        <w:tc>
          <w:tcPr>
            <w:tcW w:w="4698" w:type="dxa"/>
          </w:tcPr>
          <w:p w14:paraId="0477A91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080FB4C9" w14:textId="77777777" w:rsidTr="007C29AB">
        <w:tc>
          <w:tcPr>
            <w:tcW w:w="4698" w:type="dxa"/>
          </w:tcPr>
          <w:p w14:paraId="399670E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Paralización o interrupción del servicio, acumulación de basura, parcial o total, por cualquier motivo y sin causa justificada, a juicio de la ITS, por cada día de atraso. Sin perjuicio de lo anterior, será causal de término anticipado del contrato </w:t>
            </w:r>
          </w:p>
        </w:tc>
        <w:tc>
          <w:tcPr>
            <w:tcW w:w="4698" w:type="dxa"/>
          </w:tcPr>
          <w:p w14:paraId="5B773A9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5797A78E" w14:textId="77777777" w:rsidTr="007C29AB">
        <w:tc>
          <w:tcPr>
            <w:tcW w:w="4698" w:type="dxa"/>
          </w:tcPr>
          <w:p w14:paraId="5D97352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En el área urbana, los Residuos Domiciliarios no podrán permanecer más de dos días en el lugar sin ser retirados. </w:t>
            </w:r>
          </w:p>
        </w:tc>
        <w:tc>
          <w:tcPr>
            <w:tcW w:w="4698" w:type="dxa"/>
          </w:tcPr>
          <w:p w14:paraId="0CDEBA2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251EBA" w14:paraId="407FF857" w14:textId="77777777" w:rsidTr="007C29AB">
        <w:tc>
          <w:tcPr>
            <w:tcW w:w="4698" w:type="dxa"/>
          </w:tcPr>
          <w:p w14:paraId="7003E06E"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CALIDAD DEL SERVICIO</w:t>
            </w:r>
          </w:p>
        </w:tc>
        <w:tc>
          <w:tcPr>
            <w:tcW w:w="4698" w:type="dxa"/>
          </w:tcPr>
          <w:p w14:paraId="5FC5C0BD"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337BB9" w14:paraId="000A5A24" w14:textId="77777777" w:rsidTr="007C29AB">
        <w:tc>
          <w:tcPr>
            <w:tcW w:w="4698" w:type="dxa"/>
          </w:tcPr>
          <w:p w14:paraId="0866E7B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No recolectar los residuos domiciliarios, por cada día de incumplimiento; </w:t>
            </w:r>
          </w:p>
        </w:tc>
        <w:tc>
          <w:tcPr>
            <w:tcW w:w="4698" w:type="dxa"/>
          </w:tcPr>
          <w:p w14:paraId="6ED5181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1A549A92" w14:textId="77777777" w:rsidTr="007C29AB">
        <w:tc>
          <w:tcPr>
            <w:tcW w:w="4698" w:type="dxa"/>
          </w:tcPr>
          <w:p w14:paraId="2830CFA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Recorrido incompleto de recolección; por día detectado y por vehículo; </w:t>
            </w:r>
          </w:p>
        </w:tc>
        <w:tc>
          <w:tcPr>
            <w:tcW w:w="4698" w:type="dxa"/>
          </w:tcPr>
          <w:p w14:paraId="739AF27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237CF6E6" w14:textId="77777777" w:rsidTr="007C29AB">
        <w:tc>
          <w:tcPr>
            <w:tcW w:w="4698" w:type="dxa"/>
          </w:tcPr>
          <w:p w14:paraId="3ABA96B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 xml:space="preserve">Por no reemplazar oportunamente los vehículos y cajas </w:t>
            </w:r>
            <w:proofErr w:type="spellStart"/>
            <w:r w:rsidRPr="00251EBA">
              <w:rPr>
                <w:rFonts w:ascii="Arial Nova" w:eastAsia="Calibri" w:hAnsi="Arial Nova" w:cstheme="minorHAnsi"/>
                <w:bCs/>
                <w:iCs/>
                <w:sz w:val="20"/>
                <w:szCs w:val="20"/>
                <w:lang w:val="es-CL" w:eastAsia="es-CL"/>
              </w:rPr>
              <w:t>compactadotas</w:t>
            </w:r>
            <w:proofErr w:type="spellEnd"/>
            <w:r w:rsidRPr="00251EBA">
              <w:rPr>
                <w:rFonts w:ascii="Arial Nova" w:eastAsia="Calibri" w:hAnsi="Arial Nova" w:cstheme="minorHAnsi"/>
                <w:bCs/>
                <w:iCs/>
                <w:sz w:val="20"/>
                <w:szCs w:val="20"/>
                <w:lang w:val="es-CL" w:eastAsia="es-CL"/>
              </w:rPr>
              <w:t xml:space="preserve">; </w:t>
            </w:r>
          </w:p>
        </w:tc>
        <w:tc>
          <w:tcPr>
            <w:tcW w:w="4698" w:type="dxa"/>
          </w:tcPr>
          <w:p w14:paraId="23342BB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3ED3E100" w14:textId="77777777" w:rsidTr="007C29AB">
        <w:tc>
          <w:tcPr>
            <w:tcW w:w="4698" w:type="dxa"/>
          </w:tcPr>
          <w:p w14:paraId="0C18A7F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Por no cumplir con la dotación de vehículos ofrecidos; </w:t>
            </w:r>
          </w:p>
        </w:tc>
        <w:tc>
          <w:tcPr>
            <w:tcW w:w="4698" w:type="dxa"/>
          </w:tcPr>
          <w:p w14:paraId="28F0F42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0D1EA1C6" w14:textId="77777777" w:rsidTr="007C29AB">
        <w:tc>
          <w:tcPr>
            <w:tcW w:w="4698" w:type="dxa"/>
          </w:tcPr>
          <w:p w14:paraId="616B8C7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Disponer parte o la totalidad de los residuos en lugares de descarga no autorizados; por vehículo sorprendido</w:t>
            </w:r>
          </w:p>
        </w:tc>
        <w:tc>
          <w:tcPr>
            <w:tcW w:w="4698" w:type="dxa"/>
          </w:tcPr>
          <w:p w14:paraId="75F9D99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1504D701" w14:textId="77777777" w:rsidTr="007C29AB">
        <w:tc>
          <w:tcPr>
            <w:tcW w:w="4698" w:type="dxa"/>
          </w:tcPr>
          <w:p w14:paraId="6B30E9E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acudir a efectuar la limpieza por accidentes en la vía pública o situaciones especiales dentro del plazo fijado</w:t>
            </w:r>
          </w:p>
        </w:tc>
        <w:tc>
          <w:tcPr>
            <w:tcW w:w="4698" w:type="dxa"/>
          </w:tcPr>
          <w:p w14:paraId="4E89BC2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20A40CEE" w14:textId="77777777" w:rsidTr="007C29AB">
        <w:tc>
          <w:tcPr>
            <w:tcW w:w="4698" w:type="dxa"/>
          </w:tcPr>
          <w:p w14:paraId="75B8EDD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daño material en propiedades o recintos particulares o públicos,</w:t>
            </w:r>
          </w:p>
        </w:tc>
        <w:tc>
          <w:tcPr>
            <w:tcW w:w="4698" w:type="dxa"/>
          </w:tcPr>
          <w:p w14:paraId="528A59C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251EBA" w14:paraId="64AC85F3" w14:textId="77777777" w:rsidTr="007C29AB">
        <w:tc>
          <w:tcPr>
            <w:tcW w:w="4698" w:type="dxa"/>
          </w:tcPr>
          <w:p w14:paraId="5090B8D0"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VEHICULOS, EQUIPOS E INFRAESTRUCTURA</w:t>
            </w:r>
          </w:p>
        </w:tc>
        <w:tc>
          <w:tcPr>
            <w:tcW w:w="4698" w:type="dxa"/>
          </w:tcPr>
          <w:p w14:paraId="5B0EDFCC"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337BB9" w14:paraId="4F066C98" w14:textId="77777777" w:rsidTr="007C29AB">
        <w:tc>
          <w:tcPr>
            <w:tcW w:w="4698" w:type="dxa"/>
          </w:tcPr>
          <w:p w14:paraId="499BAA3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Incumplimiento de las características técnicas descritas en la oferta de los vehículos, accesorios, prestaciones o higiene de los vehículos o equipos utilizados por el concesionario, por deficiencia detectada y por evento. </w:t>
            </w:r>
          </w:p>
        </w:tc>
        <w:tc>
          <w:tcPr>
            <w:tcW w:w="4698" w:type="dxa"/>
          </w:tcPr>
          <w:p w14:paraId="73DF0D1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6B372748" w14:textId="77777777" w:rsidTr="007C29AB">
        <w:trPr>
          <w:trHeight w:val="983"/>
        </w:trPr>
        <w:tc>
          <w:tcPr>
            <w:tcW w:w="4698" w:type="dxa"/>
          </w:tcPr>
          <w:p w14:paraId="4480EE7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los accesorios requeridos para el servicio (escobillón, pala, barre hoja, bolsas o uniforme), por trabajador. </w:t>
            </w:r>
          </w:p>
        </w:tc>
        <w:tc>
          <w:tcPr>
            <w:tcW w:w="4698" w:type="dxa"/>
          </w:tcPr>
          <w:p w14:paraId="21483C1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r w:rsidR="00F3451B" w:rsidRPr="00337BB9" w14:paraId="16DE4230" w14:textId="77777777" w:rsidTr="007C29AB">
        <w:tc>
          <w:tcPr>
            <w:tcW w:w="4698" w:type="dxa"/>
          </w:tcPr>
          <w:p w14:paraId="3DEAF3E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Omisión de la obligación del supervisor de informar cualquier novedad o circunstancia extraordinaria o irregular ocurrida durante el Servicio.</w:t>
            </w:r>
          </w:p>
        </w:tc>
        <w:tc>
          <w:tcPr>
            <w:tcW w:w="4698" w:type="dxa"/>
          </w:tcPr>
          <w:p w14:paraId="799CFE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c>
      </w:tr>
    </w:tbl>
    <w:p w14:paraId="679DF2B1" w14:textId="77777777" w:rsidR="00F3451B" w:rsidRPr="00251EBA" w:rsidRDefault="00F3451B" w:rsidP="00337BB9">
      <w:pPr>
        <w:spacing w:line="276" w:lineRule="auto"/>
        <w:jc w:val="both"/>
        <w:rPr>
          <w:rFonts w:ascii="Arial Nova" w:hAnsi="Arial Nova"/>
          <w:sz w:val="20"/>
          <w:szCs w:val="20"/>
          <w:lang w:val="es-CL"/>
        </w:rPr>
      </w:pPr>
    </w:p>
    <w:p w14:paraId="3174668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existe otro ítem asociado a incumplimiento respecto de Servicios de Recolección, Transporte y Disposición de Residuos Sólidos Domiciliarios, agregue al cuadro precedente.</w:t>
      </w:r>
    </w:p>
    <w:p w14:paraId="598E87BC" w14:textId="77777777" w:rsidR="00F3451B" w:rsidRPr="00251EBA" w:rsidRDefault="00F3451B" w:rsidP="00337BB9">
      <w:pPr>
        <w:spacing w:line="276" w:lineRule="auto"/>
        <w:jc w:val="both"/>
        <w:rPr>
          <w:rFonts w:ascii="Arial Nova" w:hAnsi="Arial Nova"/>
          <w:sz w:val="20"/>
          <w:szCs w:val="20"/>
          <w:lang w:val="es-CL"/>
        </w:rPr>
      </w:pPr>
    </w:p>
    <w:p w14:paraId="4BFA1BB3" w14:textId="77777777" w:rsidR="00F3451B" w:rsidRPr="00251EBA" w:rsidRDefault="00F3451B" w:rsidP="00337BB9">
      <w:pPr>
        <w:pStyle w:val="Prrafodelista"/>
        <w:numPr>
          <w:ilvl w:val="0"/>
          <w:numId w:val="16"/>
        </w:numPr>
        <w:ind w:right="0"/>
        <w:rPr>
          <w:b/>
          <w:bCs/>
          <w:sz w:val="20"/>
          <w:szCs w:val="20"/>
          <w:lang w:val="es-CL"/>
        </w:rPr>
      </w:pPr>
      <w:r w:rsidRPr="00251EBA">
        <w:rPr>
          <w:b/>
          <w:sz w:val="20"/>
          <w:szCs w:val="20"/>
          <w:lang w:val="es-CL"/>
        </w:rPr>
        <w:t xml:space="preserve">Póliza de responsabilidad: Indicar si se solicitará y sus respectivos datos: monto, deducible si así se estimare, y plazo de vigencia </w:t>
      </w:r>
    </w:p>
    <w:p w14:paraId="55058B27"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tblLook w:val="04A0" w:firstRow="1" w:lastRow="0" w:firstColumn="1" w:lastColumn="0" w:noHBand="0" w:noVBand="1"/>
      </w:tblPr>
      <w:tblGrid>
        <w:gridCol w:w="8828"/>
      </w:tblGrid>
      <w:tr w:rsidR="00F3451B" w:rsidRPr="00337BB9" w14:paraId="445415E0" w14:textId="77777777" w:rsidTr="007C29AB">
        <w:tc>
          <w:tcPr>
            <w:tcW w:w="9110" w:type="dxa"/>
          </w:tcPr>
          <w:p w14:paraId="50B82AF0" w14:textId="77777777" w:rsidR="00F3451B" w:rsidRPr="00251EBA" w:rsidRDefault="00F3451B" w:rsidP="00337BB9">
            <w:pPr>
              <w:spacing w:line="276" w:lineRule="auto"/>
              <w:jc w:val="both"/>
              <w:rPr>
                <w:rFonts w:ascii="Arial Nova" w:hAnsi="Arial Nova"/>
                <w:sz w:val="20"/>
                <w:szCs w:val="20"/>
                <w:lang w:val="es-CL"/>
              </w:rPr>
            </w:pPr>
          </w:p>
        </w:tc>
      </w:tr>
    </w:tbl>
    <w:p w14:paraId="68D8004C" w14:textId="77777777" w:rsidR="00F3451B" w:rsidRPr="00251EBA" w:rsidRDefault="00F3451B" w:rsidP="00337BB9">
      <w:pPr>
        <w:spacing w:line="276" w:lineRule="auto"/>
        <w:jc w:val="both"/>
        <w:rPr>
          <w:rFonts w:ascii="Arial Nova" w:hAnsi="Arial Nova"/>
          <w:sz w:val="20"/>
          <w:szCs w:val="20"/>
          <w:lang w:val="es-CL"/>
        </w:rPr>
      </w:pPr>
    </w:p>
    <w:p w14:paraId="41906037" w14:textId="77777777" w:rsidR="00F3451B" w:rsidRPr="00251EBA" w:rsidRDefault="00F3451B" w:rsidP="00337BB9">
      <w:pPr>
        <w:pStyle w:val="Prrafodelista"/>
        <w:numPr>
          <w:ilvl w:val="0"/>
          <w:numId w:val="16"/>
        </w:numPr>
        <w:ind w:right="0"/>
        <w:rPr>
          <w:b/>
          <w:sz w:val="20"/>
          <w:szCs w:val="20"/>
          <w:lang w:val="es-CL"/>
        </w:rPr>
      </w:pPr>
      <w:r w:rsidRPr="00251EBA">
        <w:rPr>
          <w:b/>
          <w:sz w:val="20"/>
          <w:szCs w:val="20"/>
          <w:lang w:val="es-CL"/>
        </w:rPr>
        <w:t xml:space="preserve"> Indicar</w:t>
      </w:r>
      <w:r w:rsidRPr="00251EBA">
        <w:rPr>
          <w:rFonts w:cs="TTE18FC478t00"/>
          <w:b/>
          <w:sz w:val="20"/>
          <w:szCs w:val="20"/>
          <w:lang w:val="es-CL"/>
        </w:rPr>
        <w:t xml:space="preserve"> si incluye </w:t>
      </w:r>
      <w:r w:rsidRPr="00251EBA">
        <w:rPr>
          <w:b/>
          <w:sz w:val="20"/>
          <w:szCs w:val="20"/>
          <w:lang w:val="es-CL"/>
        </w:rPr>
        <w:t>también la recolección en sectores rurales</w:t>
      </w:r>
    </w:p>
    <w:p w14:paraId="5AC7FA71" w14:textId="77777777" w:rsidR="00F3451B" w:rsidRPr="00251EBA" w:rsidRDefault="00F3451B" w:rsidP="00337BB9">
      <w:pPr>
        <w:spacing w:line="276" w:lineRule="auto"/>
        <w:jc w:val="both"/>
        <w:rPr>
          <w:rFonts w:ascii="Arial Nova" w:hAnsi="Arial Nova" w:cstheme="minorHAnsi"/>
          <w:sz w:val="20"/>
          <w:szCs w:val="20"/>
          <w:lang w:val="es-CL"/>
        </w:rPr>
      </w:pPr>
    </w:p>
    <w:tbl>
      <w:tblPr>
        <w:tblStyle w:val="Tablaconcuadrcula"/>
        <w:tblW w:w="0" w:type="auto"/>
        <w:tblLook w:val="04A0" w:firstRow="1" w:lastRow="0" w:firstColumn="1" w:lastColumn="0" w:noHBand="0" w:noVBand="1"/>
      </w:tblPr>
      <w:tblGrid>
        <w:gridCol w:w="8828"/>
      </w:tblGrid>
      <w:tr w:rsidR="00F3451B" w:rsidRPr="00337BB9" w14:paraId="521AA4EE" w14:textId="77777777" w:rsidTr="007C29AB">
        <w:tc>
          <w:tcPr>
            <w:tcW w:w="9110" w:type="dxa"/>
          </w:tcPr>
          <w:p w14:paraId="44DFA06F" w14:textId="77777777" w:rsidR="00F3451B" w:rsidRPr="00251EBA" w:rsidRDefault="00F3451B" w:rsidP="00337BB9">
            <w:pPr>
              <w:spacing w:line="276" w:lineRule="auto"/>
              <w:jc w:val="both"/>
              <w:rPr>
                <w:rFonts w:ascii="Arial Nova" w:hAnsi="Arial Nova"/>
                <w:sz w:val="20"/>
                <w:szCs w:val="20"/>
                <w:lang w:val="es-CL"/>
              </w:rPr>
            </w:pPr>
          </w:p>
        </w:tc>
      </w:tr>
    </w:tbl>
    <w:p w14:paraId="633619CC" w14:textId="77777777" w:rsidR="00F3451B" w:rsidRPr="00251EBA" w:rsidRDefault="00F3451B" w:rsidP="00337BB9">
      <w:pPr>
        <w:spacing w:line="276" w:lineRule="auto"/>
        <w:jc w:val="both"/>
        <w:rPr>
          <w:rFonts w:ascii="Arial Nova" w:hAnsi="Arial Nova" w:cstheme="minorHAnsi"/>
          <w:sz w:val="20"/>
          <w:szCs w:val="20"/>
          <w:lang w:val="es-CL"/>
        </w:rPr>
      </w:pPr>
    </w:p>
    <w:p w14:paraId="2D88910F" w14:textId="77777777" w:rsidR="00F3451B" w:rsidRPr="00251EBA" w:rsidRDefault="00F3451B" w:rsidP="00337BB9">
      <w:pPr>
        <w:pStyle w:val="Prrafodelista"/>
        <w:numPr>
          <w:ilvl w:val="0"/>
          <w:numId w:val="16"/>
        </w:numPr>
        <w:ind w:right="0"/>
        <w:rPr>
          <w:b/>
          <w:bCs/>
          <w:sz w:val="20"/>
          <w:szCs w:val="20"/>
          <w:lang w:val="es-CL"/>
        </w:rPr>
      </w:pPr>
      <w:r w:rsidRPr="00251EBA">
        <w:rPr>
          <w:b/>
          <w:sz w:val="20"/>
          <w:szCs w:val="20"/>
          <w:lang w:val="es-CL"/>
        </w:rPr>
        <w:t>Indicar</w:t>
      </w:r>
      <w:r w:rsidRPr="00251EBA">
        <w:rPr>
          <w:rFonts w:cs="TTE18FC478t00"/>
          <w:b/>
          <w:sz w:val="20"/>
          <w:szCs w:val="20"/>
          <w:lang w:val="es-CL"/>
        </w:rPr>
        <w:t xml:space="preserve"> si </w:t>
      </w:r>
      <w:r w:rsidRPr="00251EBA">
        <w:rPr>
          <w:b/>
          <w:sz w:val="20"/>
          <w:szCs w:val="20"/>
          <w:lang w:val="es-CL"/>
        </w:rPr>
        <w:t>delegara la obligación de declarar los residuos recolectados a través del Sistema de Ventanilla Única del Registro de Emisiones y Transferencias de Contaminantes (RETC), establecido en el decreto supremo N° 1 del año 2013, del Ministerio del Medio Ambiente, reglamento del Registro de Emisiones y Transferencias de Contaminantes</w:t>
      </w:r>
    </w:p>
    <w:p w14:paraId="6B31C024" w14:textId="77777777" w:rsidR="00F3451B" w:rsidRPr="00251EBA" w:rsidRDefault="00F3451B" w:rsidP="00337BB9">
      <w:pPr>
        <w:spacing w:line="276" w:lineRule="auto"/>
        <w:jc w:val="both"/>
        <w:rPr>
          <w:rFonts w:ascii="Arial Nova" w:hAnsi="Arial Nova" w:cstheme="minorHAnsi"/>
          <w:b/>
          <w:sz w:val="20"/>
          <w:szCs w:val="20"/>
          <w:lang w:val="es-CL"/>
        </w:rPr>
      </w:pPr>
    </w:p>
    <w:tbl>
      <w:tblPr>
        <w:tblStyle w:val="Tablaconcuadrcula"/>
        <w:tblW w:w="0" w:type="auto"/>
        <w:tblLook w:val="04A0" w:firstRow="1" w:lastRow="0" w:firstColumn="1" w:lastColumn="0" w:noHBand="0" w:noVBand="1"/>
      </w:tblPr>
      <w:tblGrid>
        <w:gridCol w:w="4424"/>
        <w:gridCol w:w="4404"/>
      </w:tblGrid>
      <w:tr w:rsidR="00F3451B" w:rsidRPr="00251EBA" w14:paraId="299C3A7F" w14:textId="77777777" w:rsidTr="007C29AB">
        <w:tc>
          <w:tcPr>
            <w:tcW w:w="4555" w:type="dxa"/>
          </w:tcPr>
          <w:p w14:paraId="6EA52128" w14:textId="77777777" w:rsidR="00F3451B" w:rsidRPr="00251EBA" w:rsidRDefault="00F3451B" w:rsidP="00337BB9">
            <w:pPr>
              <w:spacing w:line="276" w:lineRule="auto"/>
              <w:jc w:val="both"/>
              <w:rPr>
                <w:rFonts w:ascii="Arial Nova" w:hAnsi="Arial Nova" w:cstheme="minorHAnsi"/>
                <w:sz w:val="20"/>
                <w:szCs w:val="20"/>
                <w:lang w:val="es-CL"/>
              </w:rPr>
            </w:pPr>
            <w:r w:rsidRPr="00251EBA">
              <w:rPr>
                <w:rFonts w:ascii="Arial Nova" w:hAnsi="Arial Nova" w:cstheme="minorHAnsi"/>
                <w:sz w:val="20"/>
                <w:szCs w:val="20"/>
                <w:lang w:val="es-CL"/>
              </w:rPr>
              <w:t>Indicar (SI o NO)</w:t>
            </w:r>
          </w:p>
        </w:tc>
        <w:tc>
          <w:tcPr>
            <w:tcW w:w="4555" w:type="dxa"/>
          </w:tcPr>
          <w:p w14:paraId="4FF5F3F1" w14:textId="77777777" w:rsidR="00F3451B" w:rsidRPr="00251EBA" w:rsidRDefault="00F3451B" w:rsidP="00337BB9">
            <w:pPr>
              <w:spacing w:line="276" w:lineRule="auto"/>
              <w:jc w:val="both"/>
              <w:rPr>
                <w:rFonts w:ascii="Arial Nova" w:hAnsi="Arial Nova" w:cstheme="minorHAnsi"/>
                <w:sz w:val="20"/>
                <w:szCs w:val="20"/>
                <w:lang w:val="es-CL"/>
              </w:rPr>
            </w:pPr>
          </w:p>
        </w:tc>
      </w:tr>
    </w:tbl>
    <w:p w14:paraId="697CDAB9" w14:textId="77777777" w:rsidR="00F3451B" w:rsidRPr="00251EBA" w:rsidRDefault="00F3451B" w:rsidP="00337BB9">
      <w:pPr>
        <w:jc w:val="both"/>
        <w:rPr>
          <w:rFonts w:ascii="Arial Nova" w:hAnsi="Arial Nova"/>
          <w:bCs/>
          <w:sz w:val="20"/>
          <w:szCs w:val="20"/>
          <w:lang w:val="es-CL"/>
        </w:rPr>
      </w:pPr>
    </w:p>
    <w:p w14:paraId="75DFDB12"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Si la respuesta es afirmativa, esta delegación deberá constar en el respectivo contrato y la empresa contratada deberá entregar al organismo comprador (municipio) correspondiente el comprobante de recepción de información que da cuenta de la declaración mensual de residuos como medio de verificación del cumplimiento de esta cláusula del contrato</w:t>
      </w:r>
    </w:p>
    <w:p w14:paraId="27E44903"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Asimismo, si el municipio delega la responsabilidad, la empresa contratada deberá declarar anualmente los costos de recolección, transporte y disposición facturados al municipio. </w:t>
      </w:r>
    </w:p>
    <w:p w14:paraId="7BD1BB26"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En el caso que el municipio no delegue esta responsabilidad, la empresa contratada deberá entregar al municipio dentro de los 10 primeros días hábiles del mes siguiente, la información requerida para su respectiva declaración. </w:t>
      </w:r>
    </w:p>
    <w:p w14:paraId="38059073" w14:textId="77777777" w:rsidR="00F3451B" w:rsidRPr="00251EBA" w:rsidRDefault="00F3451B" w:rsidP="00337BB9">
      <w:pPr>
        <w:jc w:val="both"/>
        <w:rPr>
          <w:rFonts w:ascii="Arial Nova" w:hAnsi="Arial Nova" w:cs="TTE18FC478t00"/>
          <w:sz w:val="20"/>
          <w:szCs w:val="20"/>
          <w:lang w:val="es-CL"/>
        </w:rPr>
      </w:pPr>
      <w:r w:rsidRPr="00251EBA">
        <w:rPr>
          <w:rFonts w:ascii="Arial Nova" w:hAnsi="Arial Nova" w:cs="TTE18FC478t00"/>
          <w:b/>
          <w:caps/>
          <w:sz w:val="20"/>
          <w:szCs w:val="20"/>
          <w:lang w:val="es-CL"/>
        </w:rPr>
        <w:br w:type="page"/>
      </w:r>
    </w:p>
    <w:p w14:paraId="48835821" w14:textId="77777777" w:rsidR="00F3451B" w:rsidRPr="00251EBA" w:rsidRDefault="00F3451B" w:rsidP="00337BB9">
      <w:pPr>
        <w:pStyle w:val="Ttulo1"/>
        <w:numPr>
          <w:ilvl w:val="0"/>
          <w:numId w:val="0"/>
        </w:numPr>
        <w:ind w:left="340"/>
        <w:jc w:val="center"/>
        <w:rPr>
          <w:sz w:val="20"/>
          <w:szCs w:val="20"/>
        </w:rPr>
      </w:pPr>
      <w:r w:rsidRPr="00251EBA">
        <w:rPr>
          <w:sz w:val="20"/>
          <w:szCs w:val="20"/>
        </w:rPr>
        <w:lastRenderedPageBreak/>
        <w:t>ANEXO B: Requerimientos técnicos mínimos</w:t>
      </w:r>
    </w:p>
    <w:p w14:paraId="71D8C759"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2464879C"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3FB34343" w14:textId="4CBAFCF2"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5B284824"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33646F03"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p w14:paraId="2F038914"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F3451B" w:rsidRPr="00337BB9" w14:paraId="216FBD68" w14:textId="77777777" w:rsidTr="007C29AB">
        <w:trPr>
          <w:trHeight w:val="1084"/>
        </w:trPr>
        <w:tc>
          <w:tcPr>
            <w:tcW w:w="9396" w:type="dxa"/>
            <w:tcBorders>
              <w:bottom w:val="single" w:sz="4" w:space="0" w:color="auto"/>
            </w:tcBorders>
            <w:shd w:val="clear" w:color="auto" w:fill="F2F2F2" w:themeFill="background1" w:themeFillShade="F2"/>
          </w:tcPr>
          <w:p w14:paraId="35AE8694" w14:textId="77777777" w:rsidR="00F3451B" w:rsidRPr="00251EBA" w:rsidRDefault="00F3451B" w:rsidP="00337BB9">
            <w:pPr>
              <w:spacing w:line="276" w:lineRule="auto"/>
              <w:jc w:val="both"/>
              <w:rPr>
                <w:rFonts w:ascii="Arial Nova" w:eastAsia="Calibri" w:hAnsi="Arial Nova" w:cstheme="minorHAnsi"/>
                <w:b/>
                <w:i/>
                <w:iCs/>
                <w:sz w:val="20"/>
                <w:szCs w:val="20"/>
                <w:u w:val="single"/>
                <w:lang w:val="es-CL" w:eastAsia="es-CL"/>
              </w:rPr>
            </w:pPr>
            <w:r w:rsidRPr="00251EBA">
              <w:rPr>
                <w:rFonts w:ascii="Arial Nova" w:eastAsia="Calibri" w:hAnsi="Arial Nova" w:cstheme="minorHAnsi"/>
                <w:b/>
                <w:i/>
                <w:iCs/>
                <w:sz w:val="20"/>
                <w:szCs w:val="20"/>
                <w:u w:val="single"/>
                <w:lang w:val="es-CL" w:eastAsia="es-CL"/>
              </w:rPr>
              <w:t>IMPORTANTE:</w:t>
            </w:r>
            <w:r w:rsidRPr="00251EBA">
              <w:rPr>
                <w:rFonts w:ascii="Arial Nova" w:eastAsia="Calibri" w:hAnsi="Arial Nova" w:cstheme="minorHAnsi"/>
                <w:b/>
                <w:i/>
                <w:iCs/>
                <w:sz w:val="20"/>
                <w:szCs w:val="20"/>
                <w:lang w:val="es-CL" w:eastAsia="es-CL"/>
              </w:rPr>
              <w:t xml:space="preserve"> </w:t>
            </w:r>
          </w:p>
          <w:p w14:paraId="036DAC18" w14:textId="77777777" w:rsidR="00F3451B" w:rsidRPr="00251EBA" w:rsidRDefault="00F3451B" w:rsidP="00337BB9">
            <w:pPr>
              <w:spacing w:line="276" w:lineRule="auto"/>
              <w:jc w:val="both"/>
              <w:rPr>
                <w:rFonts w:ascii="Arial Nova" w:eastAsia="Calibri" w:hAnsi="Arial Nova" w:cstheme="minorHAnsi"/>
                <w:b/>
                <w:i/>
                <w:iCs/>
                <w:sz w:val="20"/>
                <w:szCs w:val="20"/>
                <w:lang w:val="es-CL" w:eastAsia="es-CL"/>
              </w:rPr>
            </w:pPr>
            <w:r w:rsidRPr="00251EBA">
              <w:rPr>
                <w:rFonts w:ascii="Arial Nova" w:eastAsia="Calibri" w:hAnsi="Arial Nova" w:cstheme="minorHAnsi"/>
                <w:bCs/>
                <w:i/>
                <w:iCs/>
                <w:sz w:val="20"/>
                <w:szCs w:val="20"/>
                <w:lang w:val="es-CL" w:eastAsia="es-CL"/>
              </w:rPr>
              <w:t xml:space="preserve">Las presentes bases tipo de licitación sólo podrán ser utilizadas para </w:t>
            </w:r>
            <w:r w:rsidRPr="00251EBA">
              <w:rPr>
                <w:rFonts w:ascii="Arial Nova" w:eastAsia="Calibri" w:hAnsi="Arial Nova" w:cstheme="minorHAnsi"/>
                <w:b/>
                <w:i/>
                <w:iCs/>
                <w:sz w:val="20"/>
                <w:szCs w:val="20"/>
                <w:u w:val="single"/>
                <w:lang w:val="es-CL" w:eastAsia="es-CL"/>
              </w:rPr>
              <w:t>licitar en un mismo proceso concursal línea de servicio</w:t>
            </w:r>
            <w:r w:rsidRPr="00251EBA">
              <w:rPr>
                <w:rFonts w:ascii="Arial Nova" w:eastAsia="Calibri" w:hAnsi="Arial Nova" w:cstheme="minorHAnsi"/>
                <w:bCs/>
                <w:i/>
                <w:iCs/>
                <w:sz w:val="20"/>
                <w:szCs w:val="20"/>
                <w:lang w:val="es-CL" w:eastAsia="es-CL"/>
              </w:rPr>
              <w:t xml:space="preserve">, correspondiente al servicio de recolección, transporte y disposición de residuos sólidos domiciliarios , servicio que podrá comprender uno, varios o todos los productos y servicios contenidos en la cláusula N°11.1 de las bases tipo de licitación. </w:t>
            </w:r>
          </w:p>
        </w:tc>
      </w:tr>
    </w:tbl>
    <w:p w14:paraId="56C20A75"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p>
    <w:p w14:paraId="6D1815E0" w14:textId="77777777" w:rsidR="00F3451B" w:rsidRPr="00251EBA" w:rsidRDefault="00F3451B" w:rsidP="00337BB9">
      <w:pPr>
        <w:spacing w:line="276" w:lineRule="auto"/>
        <w:jc w:val="both"/>
        <w:rPr>
          <w:rFonts w:ascii="Arial Nova" w:eastAsia="Calibri" w:hAnsi="Arial Nova" w:cstheme="minorHAnsi"/>
          <w:bCs/>
          <w:sz w:val="20"/>
          <w:szCs w:val="20"/>
          <w:lang w:val="es-CL" w:eastAsia="es-CL"/>
        </w:rPr>
      </w:pPr>
      <w:r w:rsidRPr="00251EBA">
        <w:rPr>
          <w:rFonts w:ascii="Arial Nova" w:eastAsia="Calibri" w:hAnsi="Arial Nova" w:cstheme="minorHAnsi"/>
          <w:bCs/>
          <w:sz w:val="20"/>
          <w:szCs w:val="20"/>
          <w:lang w:val="es-CL" w:eastAsia="es-CL"/>
        </w:rPr>
        <w:t>La entidad licitante deberá completar las siguientes tablas para determinar las disposiciones y especificaciones técnicas que son requeridas respecto del servicio a contratar mediante el respectivo proceso licitatorio.</w:t>
      </w:r>
    </w:p>
    <w:p w14:paraId="500C1761" w14:textId="77777777" w:rsidR="00F3451B" w:rsidRPr="00251EBA" w:rsidRDefault="00F3451B" w:rsidP="00337BB9">
      <w:pPr>
        <w:spacing w:line="276" w:lineRule="auto"/>
        <w:jc w:val="both"/>
        <w:rPr>
          <w:rFonts w:ascii="Arial Nova" w:hAnsi="Arial Nova"/>
          <w:sz w:val="20"/>
          <w:szCs w:val="20"/>
          <w:lang w:val="es-CL" w:eastAsia="es-CL"/>
        </w:rPr>
      </w:pPr>
    </w:p>
    <w:p w14:paraId="7AE9B861" w14:textId="77777777" w:rsidR="00F3451B" w:rsidRPr="00251EBA" w:rsidRDefault="00F3451B" w:rsidP="00337BB9">
      <w:pPr>
        <w:pStyle w:val="Prrafodelista"/>
        <w:numPr>
          <w:ilvl w:val="0"/>
          <w:numId w:val="18"/>
        </w:numPr>
        <w:ind w:right="0"/>
        <w:rPr>
          <w:b/>
          <w:sz w:val="20"/>
          <w:szCs w:val="20"/>
          <w:lang w:val="es-CL"/>
        </w:rPr>
      </w:pPr>
      <w:r w:rsidRPr="00251EBA">
        <w:rPr>
          <w:b/>
          <w:sz w:val="20"/>
          <w:szCs w:val="20"/>
          <w:lang w:val="es-CL"/>
        </w:rPr>
        <w:t xml:space="preserve">CONTEXTO GENERAL DE LA CONTRATACIÓN </w:t>
      </w:r>
    </w:p>
    <w:p w14:paraId="735360C3" w14:textId="77777777" w:rsidR="00F3451B" w:rsidRPr="00251EBA" w:rsidRDefault="00F3451B" w:rsidP="00337BB9">
      <w:pPr>
        <w:spacing w:line="276" w:lineRule="auto"/>
        <w:jc w:val="both"/>
        <w:rPr>
          <w:rFonts w:ascii="Arial Nova" w:hAnsi="Arial Nova"/>
          <w:sz w:val="20"/>
          <w:szCs w:val="20"/>
          <w:lang w:val="es-CL"/>
        </w:rPr>
      </w:pPr>
    </w:p>
    <w:p w14:paraId="60B41F09" w14:textId="77777777" w:rsidR="00F3451B" w:rsidRPr="00251EBA" w:rsidRDefault="00F3451B" w:rsidP="00337BB9">
      <w:pPr>
        <w:pStyle w:val="Prrafodelista"/>
        <w:numPr>
          <w:ilvl w:val="1"/>
          <w:numId w:val="25"/>
        </w:numPr>
        <w:ind w:right="0"/>
        <w:rPr>
          <w:b/>
          <w:sz w:val="20"/>
          <w:szCs w:val="20"/>
          <w:lang w:val="es-CL"/>
        </w:rPr>
      </w:pPr>
      <w:r w:rsidRPr="00251EBA">
        <w:rPr>
          <w:b/>
          <w:sz w:val="20"/>
          <w:szCs w:val="20"/>
          <w:lang w:val="es-CL"/>
        </w:rPr>
        <w:t xml:space="preserve">Antecedentes generales </w:t>
      </w:r>
    </w:p>
    <w:p w14:paraId="79178265" w14:textId="77777777" w:rsidR="00F3451B" w:rsidRPr="00251EBA" w:rsidRDefault="00F3451B" w:rsidP="00337BB9">
      <w:pPr>
        <w:spacing w:line="276" w:lineRule="auto"/>
        <w:jc w:val="both"/>
        <w:rPr>
          <w:rFonts w:ascii="Arial Nova" w:hAnsi="Arial Nova"/>
          <w:i/>
          <w:iCs/>
          <w:sz w:val="20"/>
          <w:szCs w:val="20"/>
          <w:lang w:val="es-CL"/>
        </w:rPr>
      </w:pPr>
    </w:p>
    <w:tbl>
      <w:tblPr>
        <w:tblStyle w:val="Tablaconcuadrcula"/>
        <w:tblW w:w="0" w:type="auto"/>
        <w:tblLayout w:type="fixed"/>
        <w:tblLook w:val="04A0" w:firstRow="1" w:lastRow="0" w:firstColumn="1" w:lastColumn="0" w:noHBand="0" w:noVBand="1"/>
      </w:tblPr>
      <w:tblGrid>
        <w:gridCol w:w="9396"/>
      </w:tblGrid>
      <w:tr w:rsidR="00F3451B" w:rsidRPr="00337BB9" w14:paraId="0B72CB15" w14:textId="77777777" w:rsidTr="007C29AB">
        <w:trPr>
          <w:trHeight w:val="1058"/>
        </w:trPr>
        <w:tc>
          <w:tcPr>
            <w:tcW w:w="9396" w:type="dxa"/>
          </w:tcPr>
          <w:p w14:paraId="15F24CA3" w14:textId="77777777" w:rsidR="00F3451B" w:rsidRPr="00251EBA" w:rsidRDefault="00F3451B" w:rsidP="00337BB9">
            <w:pPr>
              <w:spacing w:line="276" w:lineRule="auto"/>
              <w:jc w:val="both"/>
              <w:rPr>
                <w:rFonts w:ascii="Arial Nova" w:hAnsi="Arial Nova"/>
                <w:i/>
                <w:iCs/>
                <w:sz w:val="20"/>
                <w:szCs w:val="20"/>
                <w:lang w:val="es-CL"/>
              </w:rPr>
            </w:pPr>
            <w:r w:rsidRPr="00251EBA">
              <w:rPr>
                <w:rFonts w:ascii="Arial Nova" w:hAnsi="Arial Nova"/>
                <w:i/>
                <w:iCs/>
                <w:sz w:val="20"/>
                <w:szCs w:val="20"/>
                <w:lang w:val="es-CL"/>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4DE58B24" w14:textId="77777777" w:rsidR="00F3451B" w:rsidRPr="00251EBA" w:rsidRDefault="00F3451B" w:rsidP="00337BB9">
      <w:pPr>
        <w:spacing w:line="276" w:lineRule="auto"/>
        <w:jc w:val="both"/>
        <w:rPr>
          <w:rFonts w:ascii="Arial Nova" w:hAnsi="Arial Nova"/>
          <w:sz w:val="20"/>
          <w:szCs w:val="20"/>
          <w:lang w:val="es-CL"/>
        </w:rPr>
      </w:pPr>
    </w:p>
    <w:p w14:paraId="7A17CBDA"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Objetivo de la contratación</w:t>
      </w:r>
    </w:p>
    <w:p w14:paraId="7DF459FC" w14:textId="77777777" w:rsidR="00F3451B" w:rsidRPr="00251EBA" w:rsidRDefault="00F3451B" w:rsidP="00337BB9">
      <w:pPr>
        <w:spacing w:line="276" w:lineRule="auto"/>
        <w:jc w:val="both"/>
        <w:rPr>
          <w:rFonts w:ascii="Arial Nova" w:hAnsi="Arial Nova"/>
          <w:sz w:val="20"/>
          <w:szCs w:val="20"/>
          <w:lang w:val="es-CL"/>
        </w:rPr>
      </w:pPr>
    </w:p>
    <w:tbl>
      <w:tblPr>
        <w:tblStyle w:val="Tablaconcuadrcula"/>
        <w:tblW w:w="0" w:type="auto"/>
        <w:tblLayout w:type="fixed"/>
        <w:tblLook w:val="04A0" w:firstRow="1" w:lastRow="0" w:firstColumn="1" w:lastColumn="0" w:noHBand="0" w:noVBand="1"/>
      </w:tblPr>
      <w:tblGrid>
        <w:gridCol w:w="9396"/>
      </w:tblGrid>
      <w:tr w:rsidR="00F3451B" w:rsidRPr="00337BB9" w14:paraId="3726CEFB" w14:textId="77777777" w:rsidTr="007C29AB">
        <w:trPr>
          <w:trHeight w:val="777"/>
        </w:trPr>
        <w:tc>
          <w:tcPr>
            <w:tcW w:w="9396" w:type="dxa"/>
          </w:tcPr>
          <w:p w14:paraId="222D190D" w14:textId="77777777" w:rsidR="00F3451B" w:rsidRPr="00251EBA" w:rsidRDefault="00F3451B" w:rsidP="00337BB9">
            <w:pPr>
              <w:spacing w:line="276" w:lineRule="auto"/>
              <w:jc w:val="both"/>
              <w:rPr>
                <w:rFonts w:ascii="Arial Nova" w:hAnsi="Arial Nova"/>
                <w:i/>
                <w:iCs/>
                <w:sz w:val="20"/>
                <w:szCs w:val="20"/>
                <w:lang w:val="es-CL"/>
              </w:rPr>
            </w:pPr>
            <w:r w:rsidRPr="00251EBA">
              <w:rPr>
                <w:rFonts w:ascii="Arial Nova" w:hAnsi="Arial Nova"/>
                <w:i/>
                <w:iCs/>
                <w:sz w:val="20"/>
                <w:szCs w:val="20"/>
                <w:lang w:val="es-CL"/>
              </w:rPr>
              <w:t>La entidad licitante deberá explicitar cual es el objetivo que se plantea lograr con la adquisición.</w:t>
            </w:r>
          </w:p>
        </w:tc>
      </w:tr>
    </w:tbl>
    <w:p w14:paraId="66DF430E" w14:textId="77777777" w:rsidR="00F3451B" w:rsidRPr="00251EBA" w:rsidRDefault="00F3451B" w:rsidP="00337BB9">
      <w:pPr>
        <w:spacing w:line="276" w:lineRule="auto"/>
        <w:jc w:val="both"/>
        <w:rPr>
          <w:rFonts w:ascii="Arial Nova" w:hAnsi="Arial Nova"/>
          <w:sz w:val="20"/>
          <w:szCs w:val="20"/>
          <w:lang w:val="es-CL"/>
        </w:rPr>
      </w:pPr>
    </w:p>
    <w:p w14:paraId="1E1C620E" w14:textId="77777777" w:rsidR="00F3451B" w:rsidRPr="00251EBA" w:rsidRDefault="00F3451B" w:rsidP="00337BB9">
      <w:pPr>
        <w:pStyle w:val="Prrafodelista"/>
        <w:numPr>
          <w:ilvl w:val="0"/>
          <w:numId w:val="25"/>
        </w:numPr>
        <w:ind w:right="0"/>
        <w:rPr>
          <w:b/>
          <w:sz w:val="20"/>
          <w:szCs w:val="20"/>
          <w:lang w:val="es-CL"/>
        </w:rPr>
      </w:pPr>
      <w:r w:rsidRPr="00251EBA">
        <w:rPr>
          <w:b/>
          <w:sz w:val="20"/>
          <w:szCs w:val="20"/>
          <w:lang w:val="es-CL"/>
        </w:rPr>
        <w:t xml:space="preserve">REQUERIMIENTOS ESPECÍFICOS DE LA CONTRATACIÓN </w:t>
      </w:r>
    </w:p>
    <w:p w14:paraId="41EA7120" w14:textId="77777777" w:rsidR="00F3451B" w:rsidRPr="00251EBA" w:rsidRDefault="00F3451B" w:rsidP="00337BB9">
      <w:pPr>
        <w:spacing w:line="276" w:lineRule="auto"/>
        <w:jc w:val="both"/>
        <w:rPr>
          <w:rFonts w:ascii="Arial Nova" w:hAnsi="Arial Nova"/>
          <w:sz w:val="20"/>
          <w:szCs w:val="20"/>
          <w:lang w:val="es-CL" w:eastAsia="es-CL"/>
        </w:rPr>
      </w:pPr>
    </w:p>
    <w:p w14:paraId="5A02C1C0"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Servicios/productos licitados</w:t>
      </w:r>
    </w:p>
    <w:p w14:paraId="36CFB685" w14:textId="77777777" w:rsidR="00F3451B" w:rsidRPr="00251EBA" w:rsidRDefault="00F3451B" w:rsidP="00337BB9">
      <w:pPr>
        <w:spacing w:line="276" w:lineRule="auto"/>
        <w:jc w:val="both"/>
        <w:rPr>
          <w:rFonts w:ascii="Arial Nova" w:hAnsi="Arial Nova"/>
          <w:sz w:val="20"/>
          <w:szCs w:val="20"/>
          <w:lang w:val="es-CL" w:eastAsia="es-CL"/>
        </w:rPr>
      </w:pPr>
    </w:p>
    <w:p w14:paraId="5999E90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La entidad licitante requiere contratar el servicio de </w:t>
      </w:r>
      <w:r w:rsidRPr="00251EBA">
        <w:rPr>
          <w:rFonts w:ascii="Arial Nova" w:eastAsia="Calibri" w:hAnsi="Arial Nova" w:cstheme="minorHAnsi"/>
          <w:bCs/>
          <w:i/>
          <w:iCs/>
          <w:sz w:val="20"/>
          <w:szCs w:val="20"/>
          <w:lang w:val="es-CL" w:eastAsia="es-CL"/>
        </w:rPr>
        <w:t>servicio de recolección, transporte y disposición de residuos sólidos domiciliarios</w:t>
      </w:r>
      <w:r w:rsidRPr="00251EBA" w:rsidDel="00430645">
        <w:rPr>
          <w:rFonts w:ascii="Arial Nova" w:hAnsi="Arial Nova"/>
          <w:sz w:val="20"/>
          <w:szCs w:val="20"/>
          <w:lang w:val="es-CL" w:eastAsia="es-CL"/>
        </w:rPr>
        <w:t xml:space="preserve"> </w:t>
      </w:r>
      <w:r w:rsidRPr="00251EBA">
        <w:rPr>
          <w:rFonts w:ascii="Arial Nova" w:hAnsi="Arial Nova"/>
          <w:sz w:val="20"/>
          <w:szCs w:val="20"/>
          <w:lang w:val="es-CL" w:eastAsia="es-CL"/>
        </w:rPr>
        <w:t>el cual comprende la prestación de los siguientes productos y servicios de acuerdo con lo definido en la cláusula N°11.1 de las bases de licitación:</w:t>
      </w:r>
    </w:p>
    <w:p w14:paraId="008C994B" w14:textId="77777777" w:rsidR="00F3451B" w:rsidRPr="00251EBA" w:rsidRDefault="00F3451B" w:rsidP="00337BB9">
      <w:pPr>
        <w:spacing w:line="276" w:lineRule="auto"/>
        <w:jc w:val="both"/>
        <w:rPr>
          <w:rFonts w:ascii="Arial Nova" w:hAnsi="Arial Nova"/>
          <w:sz w:val="20"/>
          <w:szCs w:val="20"/>
          <w:lang w:val="es-CL" w:eastAsia="es-CL"/>
        </w:rPr>
      </w:pPr>
    </w:p>
    <w:p w14:paraId="2CE1822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Los oferentes deberán entregar los Anexos Técnicos y Económicos identificando claramente las Líneas de Servicio en las cuales ofertarán. Un proveedor podrá adjudicar un máximo </w:t>
      </w:r>
      <w:proofErr w:type="spellStart"/>
      <w:r w:rsidRPr="00251EBA">
        <w:rPr>
          <w:rFonts w:ascii="Arial Nova" w:hAnsi="Arial Nova"/>
          <w:sz w:val="20"/>
          <w:szCs w:val="20"/>
          <w:lang w:val="es-CL" w:eastAsia="es-CL"/>
        </w:rPr>
        <w:t>de____Líneas</w:t>
      </w:r>
      <w:proofErr w:type="spellEnd"/>
      <w:r w:rsidRPr="00251EBA">
        <w:rPr>
          <w:rFonts w:ascii="Arial Nova" w:hAnsi="Arial Nova"/>
          <w:sz w:val="20"/>
          <w:szCs w:val="20"/>
          <w:lang w:val="es-CL" w:eastAsia="es-CL"/>
        </w:rPr>
        <w:t xml:space="preserve"> licitadas.</w:t>
      </w:r>
    </w:p>
    <w:p w14:paraId="6249E216" w14:textId="77777777" w:rsidR="00F3451B" w:rsidRPr="00251EBA" w:rsidRDefault="00F3451B" w:rsidP="00337BB9">
      <w:pPr>
        <w:spacing w:line="276" w:lineRule="auto"/>
        <w:jc w:val="both"/>
        <w:rPr>
          <w:rFonts w:ascii="Arial Nova" w:hAnsi="Arial Nova"/>
          <w:sz w:val="20"/>
          <w:szCs w:val="20"/>
          <w:lang w:val="es-CL"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4946"/>
        <w:gridCol w:w="2851"/>
      </w:tblGrid>
      <w:tr w:rsidR="00F3451B" w:rsidRPr="00251EBA" w14:paraId="434F5DD6" w14:textId="77777777" w:rsidTr="007C29AB">
        <w:trPr>
          <w:trHeight w:val="230"/>
          <w:jc w:val="center"/>
        </w:trPr>
        <w:tc>
          <w:tcPr>
            <w:tcW w:w="1599" w:type="dxa"/>
            <w:tcBorders>
              <w:top w:val="single" w:sz="4" w:space="0" w:color="000000"/>
              <w:left w:val="single" w:sz="4" w:space="0" w:color="000000"/>
              <w:bottom w:val="single" w:sz="4" w:space="0" w:color="000000"/>
              <w:right w:val="single" w:sz="4" w:space="0" w:color="000000"/>
            </w:tcBorders>
            <w:vAlign w:val="center"/>
          </w:tcPr>
          <w:p w14:paraId="477350E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Línea de servicio</w:t>
            </w:r>
          </w:p>
        </w:tc>
        <w:tc>
          <w:tcPr>
            <w:tcW w:w="4946" w:type="dxa"/>
            <w:tcBorders>
              <w:top w:val="single" w:sz="4" w:space="0" w:color="000000"/>
              <w:left w:val="single" w:sz="4" w:space="0" w:color="000000"/>
              <w:bottom w:val="single" w:sz="4" w:space="0" w:color="000000"/>
              <w:right w:val="single" w:sz="4" w:space="0" w:color="000000"/>
            </w:tcBorders>
            <w:vAlign w:val="center"/>
          </w:tcPr>
          <w:p w14:paraId="2DF292AB"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NOMBRE SERVICIO/PRODUCTO REQUERIDO</w:t>
            </w:r>
          </w:p>
        </w:tc>
        <w:tc>
          <w:tcPr>
            <w:tcW w:w="2851" w:type="dxa"/>
            <w:tcBorders>
              <w:top w:val="single" w:sz="4" w:space="0" w:color="000000"/>
              <w:left w:val="single" w:sz="4" w:space="0" w:color="000000"/>
              <w:bottom w:val="single" w:sz="4" w:space="0" w:color="000000"/>
              <w:right w:val="single" w:sz="4" w:space="0" w:color="000000"/>
            </w:tcBorders>
            <w:vAlign w:val="center"/>
          </w:tcPr>
          <w:p w14:paraId="4DF1762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MARCAR CON UNA “X”</w:t>
            </w:r>
          </w:p>
        </w:tc>
      </w:tr>
      <w:tr w:rsidR="00F3451B" w:rsidRPr="00337BB9" w14:paraId="008FB10A" w14:textId="77777777" w:rsidTr="007C29AB">
        <w:trPr>
          <w:trHeight w:val="230"/>
          <w:jc w:val="center"/>
        </w:trPr>
        <w:tc>
          <w:tcPr>
            <w:tcW w:w="15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6CFAB24"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lastRenderedPageBreak/>
              <w:t>Línea de servicio N°1: RECOLECCIÓN DE RESIDUOS DOMICILIARIOS</w:t>
            </w:r>
          </w:p>
        </w:tc>
        <w:tc>
          <w:tcPr>
            <w:tcW w:w="49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7E55A18"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Recolección de residuos domiciliarios del área afecta al contrato. Se exceptúan los residuos peligrosos, que impliquen un peligro para la salud del personal encargado de su manejo.</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4BE38A4" w14:textId="77777777" w:rsidR="00F3451B" w:rsidRPr="00251EBA" w:rsidRDefault="00F3451B" w:rsidP="00337BB9">
            <w:pPr>
              <w:spacing w:line="276" w:lineRule="auto"/>
              <w:jc w:val="both"/>
              <w:rPr>
                <w:rFonts w:ascii="Arial Nova" w:hAnsi="Arial Nova"/>
                <w:b/>
                <w:sz w:val="20"/>
                <w:szCs w:val="20"/>
                <w:lang w:val="es-CL"/>
              </w:rPr>
            </w:pPr>
          </w:p>
        </w:tc>
      </w:tr>
      <w:tr w:rsidR="00F3451B" w:rsidRPr="00337BB9" w14:paraId="4FD6EFD6" w14:textId="77777777" w:rsidTr="007C29AB">
        <w:trPr>
          <w:trHeight w:val="230"/>
          <w:jc w:val="center"/>
        </w:trPr>
        <w:tc>
          <w:tcPr>
            <w:tcW w:w="15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3878EB9"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Línea de servicio N°2: LEVANTAMIENTO MICROBASURALES </w:t>
            </w:r>
          </w:p>
        </w:tc>
        <w:tc>
          <w:tcPr>
            <w:tcW w:w="49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27B0AA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Corresponde al levantamiento de todos los microbasurales espontáneos. </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5538309"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337BB9" w14:paraId="767E51F2" w14:textId="77777777" w:rsidTr="007C29AB">
        <w:trPr>
          <w:trHeight w:val="230"/>
          <w:jc w:val="center"/>
        </w:trPr>
        <w:tc>
          <w:tcPr>
            <w:tcW w:w="15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3BBB4C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Línea de servicio N°3: RECOLECCIÓN DE RESIDUOS PÚBLICOS </w:t>
            </w:r>
          </w:p>
        </w:tc>
        <w:tc>
          <w:tcPr>
            <w:tcW w:w="49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3129CBE"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Corresponde a la recolección de residuos públicos voluminosos y residuos comerciales </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C14013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bl>
    <w:p w14:paraId="671AA400" w14:textId="77777777" w:rsidR="00F3451B" w:rsidRPr="00251EBA" w:rsidRDefault="00F3451B" w:rsidP="00337BB9">
      <w:pPr>
        <w:spacing w:line="276" w:lineRule="auto"/>
        <w:jc w:val="both"/>
        <w:rPr>
          <w:rFonts w:ascii="Arial Nova" w:hAnsi="Arial Nova"/>
          <w:sz w:val="20"/>
          <w:szCs w:val="20"/>
          <w:lang w:val="es-CL"/>
        </w:rPr>
      </w:pPr>
    </w:p>
    <w:p w14:paraId="04129435" w14:textId="77777777" w:rsidR="00F3451B" w:rsidRPr="00251EBA" w:rsidRDefault="00F3451B" w:rsidP="00337BB9">
      <w:pPr>
        <w:spacing w:line="276" w:lineRule="auto"/>
        <w:jc w:val="both"/>
        <w:rPr>
          <w:rFonts w:ascii="Arial Nova" w:hAnsi="Arial Nova"/>
          <w:sz w:val="20"/>
          <w:szCs w:val="20"/>
          <w:lang w:val="es-CL" w:eastAsia="es-CL"/>
        </w:rPr>
      </w:pPr>
    </w:p>
    <w:p w14:paraId="57CC6090"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respecto a la modalidad del tipo de recolección a utilizar: </w:t>
      </w:r>
    </w:p>
    <w:p w14:paraId="56A14DB3" w14:textId="77777777" w:rsidR="00F3451B" w:rsidRPr="00251EBA" w:rsidRDefault="00F3451B" w:rsidP="00337BB9">
      <w:pPr>
        <w:spacing w:line="276" w:lineRule="auto"/>
        <w:jc w:val="both"/>
        <w:rPr>
          <w:rFonts w:ascii="Arial Nova" w:hAnsi="Arial Nova"/>
          <w:sz w:val="20"/>
          <w:szCs w:val="20"/>
          <w:lang w:val="es-CL" w:eastAsia="es-CL"/>
        </w:rPr>
      </w:pPr>
    </w:p>
    <w:p w14:paraId="052EC09F" w14:textId="77777777" w:rsidR="00F3451B" w:rsidRPr="00251EBA" w:rsidRDefault="00F3451B" w:rsidP="00337BB9">
      <w:pPr>
        <w:pStyle w:val="Prrafodelista"/>
        <w:numPr>
          <w:ilvl w:val="0"/>
          <w:numId w:val="66"/>
        </w:numPr>
        <w:ind w:right="0"/>
        <w:rPr>
          <w:sz w:val="20"/>
          <w:szCs w:val="20"/>
          <w:lang w:val="es-CL"/>
        </w:rPr>
      </w:pPr>
      <w:r w:rsidRPr="00251EBA">
        <w:rPr>
          <w:sz w:val="20"/>
          <w:szCs w:val="20"/>
          <w:lang w:val="es-CL"/>
        </w:rPr>
        <w:t>Indicar si corresponde a camiones compactadores, camiones tolvas o ambos: ______________</w:t>
      </w:r>
    </w:p>
    <w:p w14:paraId="6DA03926" w14:textId="77777777" w:rsidR="00F3451B" w:rsidRPr="00251EBA" w:rsidRDefault="00F3451B" w:rsidP="00337BB9">
      <w:pPr>
        <w:spacing w:line="276" w:lineRule="auto"/>
        <w:jc w:val="both"/>
        <w:rPr>
          <w:rFonts w:ascii="Arial Nova" w:hAnsi="Arial Nova"/>
          <w:sz w:val="20"/>
          <w:szCs w:val="20"/>
          <w:lang w:val="es-CL" w:eastAsia="es-CL"/>
        </w:rPr>
      </w:pPr>
    </w:p>
    <w:p w14:paraId="36BD5925" w14:textId="77777777" w:rsidR="00F3451B" w:rsidRPr="00251EBA" w:rsidRDefault="00F3451B" w:rsidP="00337BB9">
      <w:pPr>
        <w:pStyle w:val="Prrafodelista"/>
        <w:numPr>
          <w:ilvl w:val="0"/>
          <w:numId w:val="66"/>
        </w:numPr>
        <w:ind w:right="0"/>
        <w:rPr>
          <w:sz w:val="20"/>
          <w:szCs w:val="20"/>
          <w:lang w:val="es-CL"/>
        </w:rPr>
      </w:pPr>
      <w:r w:rsidRPr="00251EBA">
        <w:rPr>
          <w:sz w:val="20"/>
          <w:szCs w:val="20"/>
          <w:lang w:val="es-CL"/>
        </w:rPr>
        <w:t>En el caso que se solicite contenedores indique si los vehículos deben o no contar con equipo “alza contenedora”: ___________________________________</w:t>
      </w:r>
    </w:p>
    <w:p w14:paraId="1911C17A" w14:textId="77777777" w:rsidR="00F3451B" w:rsidRPr="00251EBA" w:rsidRDefault="00F3451B" w:rsidP="00337BB9">
      <w:pPr>
        <w:spacing w:line="276" w:lineRule="auto"/>
        <w:jc w:val="both"/>
        <w:rPr>
          <w:rFonts w:ascii="Arial Nova" w:hAnsi="Arial Nova"/>
          <w:sz w:val="20"/>
          <w:szCs w:val="20"/>
          <w:lang w:val="es-CL" w:eastAsia="es-CL"/>
        </w:rPr>
      </w:pPr>
    </w:p>
    <w:p w14:paraId="59382169" w14:textId="77777777" w:rsidR="00F3451B" w:rsidRPr="00251EBA" w:rsidRDefault="00F3451B" w:rsidP="00337BB9">
      <w:pPr>
        <w:pStyle w:val="Prrafodelista"/>
        <w:numPr>
          <w:ilvl w:val="0"/>
          <w:numId w:val="66"/>
        </w:numPr>
        <w:ind w:right="0"/>
        <w:rPr>
          <w:sz w:val="20"/>
          <w:szCs w:val="20"/>
          <w:lang w:val="es-CL"/>
        </w:rPr>
      </w:pPr>
      <w:r w:rsidRPr="00251EBA">
        <w:rPr>
          <w:sz w:val="20"/>
          <w:szCs w:val="20"/>
          <w:lang w:val="es-CL"/>
        </w:rPr>
        <w:t>Indique Modalidad del tipo de recolección a utilizar:</w:t>
      </w:r>
    </w:p>
    <w:p w14:paraId="5966ACE8" w14:textId="77777777" w:rsidR="00F3451B" w:rsidRPr="00251EBA" w:rsidRDefault="00F3451B" w:rsidP="00337BB9">
      <w:pPr>
        <w:spacing w:line="276" w:lineRule="auto"/>
        <w:jc w:val="both"/>
        <w:rPr>
          <w:rFonts w:ascii="Arial Nova" w:hAnsi="Arial Nova"/>
          <w:sz w:val="20"/>
          <w:szCs w:val="20"/>
          <w:lang w:val="es-CL" w:eastAsia="es-CL"/>
        </w:rPr>
      </w:pPr>
    </w:p>
    <w:tbl>
      <w:tblPr>
        <w:tblStyle w:val="Tablaconcuadrcula"/>
        <w:tblW w:w="0" w:type="auto"/>
        <w:tblLook w:val="04A0" w:firstRow="1" w:lastRow="0" w:firstColumn="1" w:lastColumn="0" w:noHBand="0" w:noVBand="1"/>
      </w:tblPr>
      <w:tblGrid>
        <w:gridCol w:w="4440"/>
        <w:gridCol w:w="4388"/>
      </w:tblGrid>
      <w:tr w:rsidR="00F3451B" w:rsidRPr="00251EBA" w14:paraId="22DB60AE" w14:textId="77777777" w:rsidTr="007C29AB">
        <w:tc>
          <w:tcPr>
            <w:tcW w:w="4698" w:type="dxa"/>
          </w:tcPr>
          <w:p w14:paraId="5304327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Tipo</w:t>
            </w:r>
          </w:p>
        </w:tc>
        <w:tc>
          <w:tcPr>
            <w:tcW w:w="4698" w:type="dxa"/>
          </w:tcPr>
          <w:p w14:paraId="63111EE7"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Marque con una X</w:t>
            </w:r>
          </w:p>
        </w:tc>
      </w:tr>
      <w:tr w:rsidR="00F3451B" w:rsidRPr="00251EBA" w14:paraId="453BD84C" w14:textId="77777777" w:rsidTr="007C29AB">
        <w:tc>
          <w:tcPr>
            <w:tcW w:w="4698" w:type="dxa"/>
          </w:tcPr>
          <w:p w14:paraId="5518C81B"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Puerta a puerta</w:t>
            </w:r>
          </w:p>
        </w:tc>
        <w:tc>
          <w:tcPr>
            <w:tcW w:w="4698" w:type="dxa"/>
          </w:tcPr>
          <w:p w14:paraId="32C185EE" w14:textId="77777777" w:rsidR="00F3451B" w:rsidRPr="00251EBA" w:rsidRDefault="00F3451B" w:rsidP="00337BB9">
            <w:pPr>
              <w:spacing w:line="276" w:lineRule="auto"/>
              <w:jc w:val="both"/>
              <w:rPr>
                <w:rFonts w:ascii="Arial Nova" w:hAnsi="Arial Nova"/>
                <w:sz w:val="20"/>
                <w:szCs w:val="20"/>
                <w:lang w:val="es-CL" w:eastAsia="es-CL"/>
              </w:rPr>
            </w:pPr>
          </w:p>
        </w:tc>
      </w:tr>
      <w:tr w:rsidR="00F3451B" w:rsidRPr="00337BB9" w14:paraId="5D601637" w14:textId="77777777" w:rsidTr="007C29AB">
        <w:tc>
          <w:tcPr>
            <w:tcW w:w="4698" w:type="dxa"/>
          </w:tcPr>
          <w:p w14:paraId="23E5B77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Punto a punto (sistema contenerizado)</w:t>
            </w:r>
          </w:p>
        </w:tc>
        <w:tc>
          <w:tcPr>
            <w:tcW w:w="4698" w:type="dxa"/>
          </w:tcPr>
          <w:p w14:paraId="3EBC6AF5" w14:textId="77777777" w:rsidR="00F3451B" w:rsidRPr="00251EBA" w:rsidRDefault="00F3451B" w:rsidP="00337BB9">
            <w:pPr>
              <w:spacing w:line="276" w:lineRule="auto"/>
              <w:jc w:val="both"/>
              <w:rPr>
                <w:rFonts w:ascii="Arial Nova" w:hAnsi="Arial Nova"/>
                <w:sz w:val="20"/>
                <w:szCs w:val="20"/>
                <w:lang w:val="es-CL" w:eastAsia="es-CL"/>
              </w:rPr>
            </w:pPr>
          </w:p>
        </w:tc>
      </w:tr>
      <w:tr w:rsidR="00F3451B" w:rsidRPr="00251EBA" w14:paraId="743872F1" w14:textId="77777777" w:rsidTr="007C29AB">
        <w:trPr>
          <w:trHeight w:val="384"/>
        </w:trPr>
        <w:tc>
          <w:tcPr>
            <w:tcW w:w="4698" w:type="dxa"/>
          </w:tcPr>
          <w:p w14:paraId="4A41145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Mixto</w:t>
            </w:r>
          </w:p>
        </w:tc>
        <w:tc>
          <w:tcPr>
            <w:tcW w:w="4698" w:type="dxa"/>
          </w:tcPr>
          <w:p w14:paraId="3DB56D8C" w14:textId="77777777" w:rsidR="00F3451B" w:rsidRPr="00251EBA" w:rsidRDefault="00F3451B" w:rsidP="00337BB9">
            <w:pPr>
              <w:spacing w:line="276" w:lineRule="auto"/>
              <w:jc w:val="both"/>
              <w:rPr>
                <w:rFonts w:ascii="Arial Nova" w:hAnsi="Arial Nova"/>
                <w:sz w:val="20"/>
                <w:szCs w:val="20"/>
                <w:lang w:val="es-CL" w:eastAsia="es-CL"/>
              </w:rPr>
            </w:pPr>
          </w:p>
        </w:tc>
      </w:tr>
      <w:tr w:rsidR="00F3451B" w:rsidRPr="00337BB9" w14:paraId="6662264A" w14:textId="77777777" w:rsidTr="007C29AB">
        <w:tc>
          <w:tcPr>
            <w:tcW w:w="4698" w:type="dxa"/>
          </w:tcPr>
          <w:p w14:paraId="349E74A6"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Definido por el oferente (debe indicar en oferta técnica, ANEXO N°4, </w:t>
            </w:r>
            <w:proofErr w:type="spellStart"/>
            <w:r w:rsidRPr="00251EBA">
              <w:rPr>
                <w:rFonts w:ascii="Arial Nova" w:hAnsi="Arial Nova"/>
                <w:sz w:val="20"/>
                <w:szCs w:val="20"/>
                <w:lang w:val="es-CL" w:eastAsia="es-CL"/>
              </w:rPr>
              <w:t>Seccion</w:t>
            </w:r>
            <w:proofErr w:type="spellEnd"/>
            <w:r w:rsidRPr="00251EBA">
              <w:rPr>
                <w:rFonts w:ascii="Arial Nova" w:hAnsi="Arial Nova"/>
                <w:sz w:val="20"/>
                <w:szCs w:val="20"/>
                <w:lang w:val="es-CL" w:eastAsia="es-CL"/>
              </w:rPr>
              <w:t xml:space="preserve"> 5: Plan de operaciones)</w:t>
            </w:r>
          </w:p>
        </w:tc>
        <w:tc>
          <w:tcPr>
            <w:tcW w:w="4698" w:type="dxa"/>
          </w:tcPr>
          <w:p w14:paraId="3DEDC9C3" w14:textId="77777777" w:rsidR="00F3451B" w:rsidRPr="00251EBA" w:rsidRDefault="00F3451B" w:rsidP="00337BB9">
            <w:pPr>
              <w:spacing w:line="276" w:lineRule="auto"/>
              <w:jc w:val="both"/>
              <w:rPr>
                <w:rFonts w:ascii="Arial Nova" w:hAnsi="Arial Nova"/>
                <w:sz w:val="20"/>
                <w:szCs w:val="20"/>
                <w:lang w:val="es-CL" w:eastAsia="es-CL"/>
              </w:rPr>
            </w:pPr>
          </w:p>
        </w:tc>
      </w:tr>
    </w:tbl>
    <w:p w14:paraId="5E63C6AA" w14:textId="77777777" w:rsidR="00F3451B" w:rsidRPr="00251EBA" w:rsidRDefault="00F3451B" w:rsidP="00337BB9">
      <w:pPr>
        <w:spacing w:line="276" w:lineRule="auto"/>
        <w:jc w:val="both"/>
        <w:rPr>
          <w:rFonts w:ascii="Arial Nova" w:hAnsi="Arial Nova"/>
          <w:sz w:val="20"/>
          <w:szCs w:val="20"/>
          <w:lang w:val="es-CL" w:eastAsia="es-CL"/>
        </w:rPr>
      </w:pPr>
    </w:p>
    <w:p w14:paraId="34C9432C" w14:textId="77777777" w:rsidR="00F3451B" w:rsidRPr="00251EBA" w:rsidRDefault="00F3451B" w:rsidP="00337BB9">
      <w:pPr>
        <w:spacing w:line="276" w:lineRule="auto"/>
        <w:jc w:val="both"/>
        <w:rPr>
          <w:rFonts w:ascii="Arial Nova" w:hAnsi="Arial Nova"/>
          <w:sz w:val="20"/>
          <w:szCs w:val="20"/>
          <w:lang w:val="es-CL" w:eastAsia="es-CL"/>
        </w:rPr>
      </w:pPr>
    </w:p>
    <w:p w14:paraId="2822B98A"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respecto del Área de Servicios: </w:t>
      </w:r>
    </w:p>
    <w:p w14:paraId="5734B2B5" w14:textId="77777777" w:rsidR="00F3451B" w:rsidRPr="00251EBA" w:rsidRDefault="00F3451B" w:rsidP="00337BB9">
      <w:pPr>
        <w:spacing w:line="276" w:lineRule="auto"/>
        <w:jc w:val="both"/>
        <w:rPr>
          <w:rFonts w:ascii="Arial Nova" w:hAnsi="Arial Nova"/>
          <w:sz w:val="20"/>
          <w:szCs w:val="20"/>
          <w:lang w:val="es-CL" w:eastAsia="es-CL"/>
        </w:rPr>
      </w:pPr>
    </w:p>
    <w:p w14:paraId="1BB89FD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Indicar a través de un plano, el área de la comuna en la cual se deberá brindar el servicio: la cual será dispuesta por la entidad licitante como un archivo adjunto en la ficha de licitación</w:t>
      </w:r>
    </w:p>
    <w:p w14:paraId="14D9165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 </w:t>
      </w:r>
    </w:p>
    <w:p w14:paraId="673B88AF"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respecto de la sectorización: </w:t>
      </w:r>
    </w:p>
    <w:p w14:paraId="71F7836E" w14:textId="77777777" w:rsidR="00F3451B" w:rsidRPr="00251EBA" w:rsidRDefault="00F3451B" w:rsidP="00337BB9">
      <w:pPr>
        <w:spacing w:line="276" w:lineRule="auto"/>
        <w:jc w:val="both"/>
        <w:rPr>
          <w:rFonts w:ascii="Arial Nova" w:hAnsi="Arial Nova"/>
          <w:sz w:val="20"/>
          <w:szCs w:val="20"/>
          <w:lang w:val="es-CL" w:eastAsia="es-CL"/>
        </w:rPr>
      </w:pPr>
    </w:p>
    <w:p w14:paraId="3F79F55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Indique en cada recuadro (siga ejemplo del sector N°1):</w:t>
      </w:r>
    </w:p>
    <w:p w14:paraId="44C5F77A" w14:textId="77777777" w:rsidR="00F3451B" w:rsidRPr="00251EBA" w:rsidRDefault="00F3451B" w:rsidP="00337BB9">
      <w:pPr>
        <w:spacing w:line="276" w:lineRule="auto"/>
        <w:jc w:val="both"/>
        <w:rPr>
          <w:rFonts w:ascii="Arial Nova" w:hAnsi="Arial Nova"/>
          <w:sz w:val="20"/>
          <w:szCs w:val="20"/>
          <w:lang w:val="es-CL" w:eastAsia="es-CL"/>
        </w:rPr>
      </w:pPr>
    </w:p>
    <w:p w14:paraId="79B3DA3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Numero de sectores:</w:t>
      </w:r>
    </w:p>
    <w:p w14:paraId="03C8249D"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3031556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p w14:paraId="6FA63D5C" w14:textId="77777777" w:rsidR="00F3451B" w:rsidRPr="00251EBA" w:rsidRDefault="00F3451B" w:rsidP="00337BB9">
      <w:pPr>
        <w:spacing w:line="276" w:lineRule="auto"/>
        <w:jc w:val="both"/>
        <w:rPr>
          <w:rFonts w:ascii="Arial Nova" w:hAnsi="Arial Nova"/>
          <w:sz w:val="20"/>
          <w:szCs w:val="20"/>
          <w:lang w:val="es-CL" w:eastAsia="es-CL"/>
        </w:rPr>
      </w:pPr>
    </w:p>
    <w:p w14:paraId="578CF6AB"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Delimitación de los sectores:</w:t>
      </w:r>
    </w:p>
    <w:p w14:paraId="55DFEEE3" w14:textId="77777777" w:rsidR="00F3451B" w:rsidRPr="00251EBA" w:rsidRDefault="00F3451B" w:rsidP="00337BB9">
      <w:pPr>
        <w:spacing w:line="276" w:lineRule="auto"/>
        <w:jc w:val="both"/>
        <w:rPr>
          <w:rFonts w:ascii="Arial Nova" w:hAnsi="Arial Nova"/>
          <w:b/>
          <w:bCs/>
          <w:sz w:val="20"/>
          <w:szCs w:val="20"/>
          <w:lang w:val="es-CL" w:eastAsia="es-CL"/>
        </w:rPr>
      </w:pPr>
    </w:p>
    <w:tbl>
      <w:tblPr>
        <w:tblStyle w:val="Tablaconcuadrcula"/>
        <w:tblW w:w="0" w:type="auto"/>
        <w:tblLook w:val="04A0" w:firstRow="1" w:lastRow="0" w:firstColumn="1" w:lastColumn="0" w:noHBand="0" w:noVBand="1"/>
      </w:tblPr>
      <w:tblGrid>
        <w:gridCol w:w="2103"/>
        <w:gridCol w:w="1726"/>
        <w:gridCol w:w="1689"/>
        <w:gridCol w:w="1655"/>
        <w:gridCol w:w="1655"/>
      </w:tblGrid>
      <w:tr w:rsidR="00F3451B" w:rsidRPr="00251EBA" w14:paraId="5D3E8173" w14:textId="77777777" w:rsidTr="007C29AB">
        <w:tc>
          <w:tcPr>
            <w:tcW w:w="2174" w:type="dxa"/>
          </w:tcPr>
          <w:p w14:paraId="0ADC6278"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LINEAS DE SERVICIOS</w:t>
            </w:r>
          </w:p>
        </w:tc>
        <w:tc>
          <w:tcPr>
            <w:tcW w:w="7222" w:type="dxa"/>
            <w:gridSpan w:val="4"/>
          </w:tcPr>
          <w:p w14:paraId="43BA4D9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SECTORES*</w:t>
            </w:r>
          </w:p>
        </w:tc>
      </w:tr>
      <w:tr w:rsidR="00F3451B" w:rsidRPr="00251EBA" w14:paraId="682035BC" w14:textId="77777777" w:rsidTr="007C29AB">
        <w:tc>
          <w:tcPr>
            <w:tcW w:w="2174" w:type="dxa"/>
          </w:tcPr>
          <w:p w14:paraId="41F9077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eastAsia="Calibri" w:hAnsi="Arial Nova" w:cstheme="minorHAnsi"/>
                <w:b/>
                <w:bCs/>
                <w:sz w:val="20"/>
                <w:szCs w:val="20"/>
                <w:lang w:val="es-CL" w:eastAsia="es-CL"/>
              </w:rPr>
              <w:t>Línea de servicio N°1: RECOLECCIÓN DE RESIDUOS DOMICILIARIOS</w:t>
            </w:r>
          </w:p>
        </w:tc>
        <w:tc>
          <w:tcPr>
            <w:tcW w:w="1831" w:type="dxa"/>
          </w:tcPr>
          <w:p w14:paraId="099F851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N°1</w:t>
            </w:r>
          </w:p>
          <w:p w14:paraId="47C2AE8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Numero de sectores:</w:t>
            </w:r>
          </w:p>
          <w:p w14:paraId="12AE810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4B99D445"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tc>
        <w:tc>
          <w:tcPr>
            <w:tcW w:w="1824" w:type="dxa"/>
          </w:tcPr>
          <w:p w14:paraId="67714144"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N°2</w:t>
            </w:r>
          </w:p>
        </w:tc>
        <w:tc>
          <w:tcPr>
            <w:tcW w:w="1783" w:type="dxa"/>
          </w:tcPr>
          <w:p w14:paraId="7EE1C49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N°3</w:t>
            </w:r>
          </w:p>
        </w:tc>
        <w:tc>
          <w:tcPr>
            <w:tcW w:w="1784" w:type="dxa"/>
          </w:tcPr>
          <w:p w14:paraId="36409EF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N°4</w:t>
            </w:r>
          </w:p>
        </w:tc>
      </w:tr>
    </w:tbl>
    <w:p w14:paraId="36BA67BB"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i/>
          <w:sz w:val="20"/>
          <w:szCs w:val="20"/>
          <w:lang w:val="es-CL"/>
        </w:rPr>
        <w:t>*En esta tabla se podrán agregar tantas columnas como sectores distintos declare el organismo licitante</w:t>
      </w:r>
    </w:p>
    <w:p w14:paraId="282A4322" w14:textId="77777777" w:rsidR="00F3451B" w:rsidRPr="00251EBA" w:rsidRDefault="00F3451B" w:rsidP="00337BB9">
      <w:pPr>
        <w:spacing w:line="276" w:lineRule="auto"/>
        <w:jc w:val="both"/>
        <w:rPr>
          <w:rFonts w:ascii="Arial Nova" w:hAnsi="Arial Nova"/>
          <w:sz w:val="20"/>
          <w:szCs w:val="20"/>
          <w:lang w:val="es-CL" w:eastAsia="es-CL"/>
        </w:rPr>
      </w:pPr>
    </w:p>
    <w:p w14:paraId="785E2CCA"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Indique en cada recuadro (siga ejemplo del sector N°1):</w:t>
      </w:r>
    </w:p>
    <w:p w14:paraId="4FE93F7D" w14:textId="77777777" w:rsidR="00F3451B" w:rsidRPr="00251EBA" w:rsidRDefault="00F3451B" w:rsidP="00337BB9">
      <w:pPr>
        <w:spacing w:line="276" w:lineRule="auto"/>
        <w:jc w:val="both"/>
        <w:rPr>
          <w:rFonts w:ascii="Arial Nova" w:hAnsi="Arial Nova"/>
          <w:sz w:val="20"/>
          <w:szCs w:val="20"/>
          <w:lang w:val="es-CL" w:eastAsia="es-CL"/>
        </w:rPr>
      </w:pPr>
    </w:p>
    <w:p w14:paraId="42356CD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Numero de sectores:</w:t>
      </w:r>
    </w:p>
    <w:p w14:paraId="169E1495"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498857B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p w14:paraId="0E9AF608" w14:textId="77777777" w:rsidR="00F3451B" w:rsidRPr="00251EBA" w:rsidRDefault="00F3451B" w:rsidP="00337BB9">
      <w:pPr>
        <w:spacing w:line="276" w:lineRule="auto"/>
        <w:jc w:val="both"/>
        <w:rPr>
          <w:rFonts w:ascii="Arial Nova" w:hAnsi="Arial Nova"/>
          <w:sz w:val="20"/>
          <w:szCs w:val="20"/>
          <w:lang w:val="es-CL" w:eastAsia="es-CL"/>
        </w:rPr>
      </w:pPr>
    </w:p>
    <w:p w14:paraId="69DD5AD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Delimitación de los sectores:</w:t>
      </w:r>
    </w:p>
    <w:p w14:paraId="6BF38E79" w14:textId="77777777" w:rsidR="00F3451B" w:rsidRPr="00251EBA" w:rsidRDefault="00F3451B" w:rsidP="00337BB9">
      <w:pPr>
        <w:spacing w:line="276" w:lineRule="auto"/>
        <w:jc w:val="both"/>
        <w:rPr>
          <w:rFonts w:ascii="Arial Nova" w:hAnsi="Arial Nova"/>
          <w:sz w:val="20"/>
          <w:szCs w:val="20"/>
          <w:lang w:val="es-CL" w:eastAsia="es-CL"/>
        </w:rPr>
      </w:pPr>
    </w:p>
    <w:tbl>
      <w:tblPr>
        <w:tblStyle w:val="Tablaconcuadrcula"/>
        <w:tblW w:w="0" w:type="auto"/>
        <w:tblLook w:val="04A0" w:firstRow="1" w:lastRow="0" w:firstColumn="1" w:lastColumn="0" w:noHBand="0" w:noVBand="1"/>
      </w:tblPr>
      <w:tblGrid>
        <w:gridCol w:w="2157"/>
        <w:gridCol w:w="1715"/>
        <w:gridCol w:w="1674"/>
        <w:gridCol w:w="1641"/>
        <w:gridCol w:w="1641"/>
      </w:tblGrid>
      <w:tr w:rsidR="00F3451B" w:rsidRPr="00251EBA" w14:paraId="463BD35A" w14:textId="77777777" w:rsidTr="007C29AB">
        <w:tc>
          <w:tcPr>
            <w:tcW w:w="2174" w:type="dxa"/>
          </w:tcPr>
          <w:p w14:paraId="79ADAF04"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LINEAS DE SERVICIOS</w:t>
            </w:r>
          </w:p>
        </w:tc>
        <w:tc>
          <w:tcPr>
            <w:tcW w:w="7222" w:type="dxa"/>
            <w:gridSpan w:val="4"/>
          </w:tcPr>
          <w:p w14:paraId="17201E6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SECTORES*</w:t>
            </w:r>
          </w:p>
        </w:tc>
      </w:tr>
      <w:tr w:rsidR="00F3451B" w:rsidRPr="00251EBA" w14:paraId="46F9A434" w14:textId="77777777" w:rsidTr="007C29AB">
        <w:tc>
          <w:tcPr>
            <w:tcW w:w="2174" w:type="dxa"/>
          </w:tcPr>
          <w:p w14:paraId="0027ED6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eastAsia="Calibri" w:hAnsi="Arial Nova" w:cstheme="minorHAnsi"/>
                <w:b/>
                <w:bCs/>
                <w:sz w:val="20"/>
                <w:szCs w:val="20"/>
                <w:lang w:val="es-CL" w:eastAsia="es-CL"/>
              </w:rPr>
              <w:t>Línea de servicio N°2: LEVANTAMIENTO MICROBASURALES</w:t>
            </w:r>
          </w:p>
        </w:tc>
        <w:tc>
          <w:tcPr>
            <w:tcW w:w="1831" w:type="dxa"/>
          </w:tcPr>
          <w:p w14:paraId="16CC3E4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N°1:</w:t>
            </w:r>
          </w:p>
          <w:p w14:paraId="347CD3F3"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Numero de sectores:</w:t>
            </w:r>
          </w:p>
          <w:p w14:paraId="33DBEA0D"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16AEB96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tc>
        <w:tc>
          <w:tcPr>
            <w:tcW w:w="1824" w:type="dxa"/>
          </w:tcPr>
          <w:p w14:paraId="480CA074"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N°2</w:t>
            </w:r>
          </w:p>
        </w:tc>
        <w:tc>
          <w:tcPr>
            <w:tcW w:w="1783" w:type="dxa"/>
          </w:tcPr>
          <w:p w14:paraId="277466C5"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N°3</w:t>
            </w:r>
          </w:p>
        </w:tc>
        <w:tc>
          <w:tcPr>
            <w:tcW w:w="1784" w:type="dxa"/>
          </w:tcPr>
          <w:p w14:paraId="37976B3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N°4</w:t>
            </w:r>
          </w:p>
        </w:tc>
      </w:tr>
    </w:tbl>
    <w:p w14:paraId="721D3CB3"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i/>
          <w:sz w:val="20"/>
          <w:szCs w:val="20"/>
          <w:lang w:val="es-CL"/>
        </w:rPr>
        <w:t>*En esta tabla se podrán agregar tantas columnas como sectores distintos declare el organismo licitante</w:t>
      </w:r>
    </w:p>
    <w:p w14:paraId="66AE88C0" w14:textId="77777777" w:rsidR="00F3451B" w:rsidRPr="00251EBA" w:rsidRDefault="00F3451B" w:rsidP="00337BB9">
      <w:pPr>
        <w:spacing w:line="276" w:lineRule="auto"/>
        <w:jc w:val="both"/>
        <w:rPr>
          <w:rFonts w:ascii="Arial Nova" w:hAnsi="Arial Nova"/>
          <w:sz w:val="20"/>
          <w:szCs w:val="20"/>
          <w:lang w:val="es-CL" w:eastAsia="es-CL"/>
        </w:rPr>
      </w:pPr>
    </w:p>
    <w:p w14:paraId="50C112FA"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Indique en cada recuadro (siga ejemplo del sector N°1):</w:t>
      </w:r>
    </w:p>
    <w:p w14:paraId="1A01E9DF" w14:textId="77777777" w:rsidR="00F3451B" w:rsidRPr="00251EBA" w:rsidRDefault="00F3451B" w:rsidP="00337BB9">
      <w:pPr>
        <w:spacing w:line="276" w:lineRule="auto"/>
        <w:jc w:val="both"/>
        <w:rPr>
          <w:rFonts w:ascii="Arial Nova" w:hAnsi="Arial Nova"/>
          <w:sz w:val="20"/>
          <w:szCs w:val="20"/>
          <w:lang w:val="es-CL" w:eastAsia="es-CL"/>
        </w:rPr>
      </w:pPr>
    </w:p>
    <w:p w14:paraId="5675DCD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lastRenderedPageBreak/>
        <w:t>Numero de sectores:</w:t>
      </w:r>
    </w:p>
    <w:p w14:paraId="02A4F860"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0DD92211"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p w14:paraId="5DFC9994" w14:textId="77777777" w:rsidR="00F3451B" w:rsidRPr="00251EBA" w:rsidRDefault="00F3451B" w:rsidP="00337BB9">
      <w:pPr>
        <w:spacing w:line="276" w:lineRule="auto"/>
        <w:jc w:val="both"/>
        <w:rPr>
          <w:rFonts w:ascii="Arial Nova" w:hAnsi="Arial Nova"/>
          <w:sz w:val="20"/>
          <w:szCs w:val="20"/>
          <w:lang w:val="es-CL" w:eastAsia="es-CL"/>
        </w:rPr>
      </w:pPr>
    </w:p>
    <w:p w14:paraId="3E9CA47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Delimitación de los sectores:</w:t>
      </w:r>
    </w:p>
    <w:p w14:paraId="1A5E8A67" w14:textId="77777777" w:rsidR="00F3451B" w:rsidRPr="00251EBA" w:rsidRDefault="00F3451B" w:rsidP="00337BB9">
      <w:pPr>
        <w:spacing w:line="276" w:lineRule="auto"/>
        <w:jc w:val="both"/>
        <w:rPr>
          <w:rFonts w:ascii="Arial Nova" w:hAnsi="Arial Nova"/>
          <w:sz w:val="20"/>
          <w:szCs w:val="20"/>
          <w:lang w:val="es-CL" w:eastAsia="es-CL"/>
        </w:rPr>
      </w:pPr>
    </w:p>
    <w:tbl>
      <w:tblPr>
        <w:tblStyle w:val="Tablaconcuadrcula"/>
        <w:tblW w:w="0" w:type="auto"/>
        <w:tblLook w:val="04A0" w:firstRow="1" w:lastRow="0" w:firstColumn="1" w:lastColumn="0" w:noHBand="0" w:noVBand="1"/>
      </w:tblPr>
      <w:tblGrid>
        <w:gridCol w:w="2090"/>
        <w:gridCol w:w="1729"/>
        <w:gridCol w:w="1692"/>
        <w:gridCol w:w="1658"/>
        <w:gridCol w:w="1659"/>
      </w:tblGrid>
      <w:tr w:rsidR="00F3451B" w:rsidRPr="00251EBA" w14:paraId="620ADBFC" w14:textId="77777777" w:rsidTr="007C29AB">
        <w:tc>
          <w:tcPr>
            <w:tcW w:w="2174" w:type="dxa"/>
          </w:tcPr>
          <w:p w14:paraId="37F06018"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LINEAS DE SERVICIOS</w:t>
            </w:r>
          </w:p>
        </w:tc>
        <w:tc>
          <w:tcPr>
            <w:tcW w:w="7222" w:type="dxa"/>
            <w:gridSpan w:val="4"/>
          </w:tcPr>
          <w:p w14:paraId="1BA347E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SECTORES*</w:t>
            </w:r>
          </w:p>
        </w:tc>
      </w:tr>
      <w:tr w:rsidR="00F3451B" w:rsidRPr="00251EBA" w14:paraId="396A859E" w14:textId="77777777" w:rsidTr="007C29AB">
        <w:tc>
          <w:tcPr>
            <w:tcW w:w="2174" w:type="dxa"/>
          </w:tcPr>
          <w:p w14:paraId="55A635AD"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eastAsia="Calibri" w:hAnsi="Arial Nova" w:cstheme="minorHAnsi"/>
                <w:b/>
                <w:bCs/>
                <w:sz w:val="20"/>
                <w:szCs w:val="20"/>
                <w:lang w:val="es-CL" w:eastAsia="es-CL"/>
              </w:rPr>
              <w:t>Línea de servicio N°3: RECOLECCIÓN DE RESIDUOS PÚBLICOS</w:t>
            </w:r>
          </w:p>
        </w:tc>
        <w:tc>
          <w:tcPr>
            <w:tcW w:w="1831" w:type="dxa"/>
          </w:tcPr>
          <w:p w14:paraId="64661399"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N°1:</w:t>
            </w:r>
          </w:p>
          <w:p w14:paraId="3B0AC80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Numero de sectores:</w:t>
            </w:r>
          </w:p>
          <w:p w14:paraId="27A94AA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Toneladas que recolectar en cada sector:</w:t>
            </w:r>
          </w:p>
          <w:p w14:paraId="24A2B24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Frecuencia y horarios para cada sector</w:t>
            </w:r>
          </w:p>
        </w:tc>
        <w:tc>
          <w:tcPr>
            <w:tcW w:w="1824" w:type="dxa"/>
          </w:tcPr>
          <w:p w14:paraId="109E290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N°2</w:t>
            </w:r>
          </w:p>
        </w:tc>
        <w:tc>
          <w:tcPr>
            <w:tcW w:w="1783" w:type="dxa"/>
          </w:tcPr>
          <w:p w14:paraId="1E99E11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N°3</w:t>
            </w:r>
          </w:p>
        </w:tc>
        <w:tc>
          <w:tcPr>
            <w:tcW w:w="1784" w:type="dxa"/>
          </w:tcPr>
          <w:p w14:paraId="105C20F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SECTOR N°4</w:t>
            </w:r>
          </w:p>
        </w:tc>
      </w:tr>
    </w:tbl>
    <w:p w14:paraId="4694D3F7"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i/>
          <w:sz w:val="20"/>
          <w:szCs w:val="20"/>
          <w:lang w:val="es-CL"/>
        </w:rPr>
        <w:t>*En esta tabla se podrán agregar tantas columnas como sectores distintos declare el organismo licitante</w:t>
      </w:r>
    </w:p>
    <w:p w14:paraId="56949534" w14:textId="77777777" w:rsidR="00F3451B" w:rsidRPr="00251EBA" w:rsidRDefault="00F3451B" w:rsidP="00337BB9">
      <w:pPr>
        <w:spacing w:line="276" w:lineRule="auto"/>
        <w:jc w:val="both"/>
        <w:rPr>
          <w:rFonts w:ascii="Arial Nova" w:hAnsi="Arial Nova"/>
          <w:sz w:val="20"/>
          <w:szCs w:val="20"/>
          <w:lang w:val="es-CL" w:eastAsia="es-CL"/>
        </w:rPr>
      </w:pPr>
    </w:p>
    <w:p w14:paraId="1D2CCA01" w14:textId="77777777" w:rsidR="00F3451B" w:rsidRPr="00251EBA" w:rsidRDefault="00F3451B" w:rsidP="00337BB9">
      <w:pPr>
        <w:spacing w:line="276" w:lineRule="auto"/>
        <w:jc w:val="both"/>
        <w:rPr>
          <w:rFonts w:ascii="Arial Nova" w:hAnsi="Arial Nova"/>
          <w:sz w:val="20"/>
          <w:szCs w:val="20"/>
          <w:lang w:val="es-CL" w:eastAsia="es-CL"/>
        </w:rPr>
      </w:pPr>
    </w:p>
    <w:p w14:paraId="5A4E413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Incluir plano con la sectorización solicitada: _________________________________</w:t>
      </w:r>
    </w:p>
    <w:p w14:paraId="07296F7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Este plano deberá incluir toda la superficie en la cual se contempla el servicio de recolección identificando a la vez los límites de cada sector. </w:t>
      </w:r>
    </w:p>
    <w:p w14:paraId="5BA60BCF" w14:textId="77777777" w:rsidR="00F3451B" w:rsidRPr="00251EBA" w:rsidRDefault="00F3451B" w:rsidP="00337BB9">
      <w:pPr>
        <w:spacing w:line="276" w:lineRule="auto"/>
        <w:jc w:val="both"/>
        <w:rPr>
          <w:rFonts w:ascii="Arial Nova" w:hAnsi="Arial Nova"/>
          <w:sz w:val="20"/>
          <w:szCs w:val="20"/>
          <w:lang w:val="es-CL" w:eastAsia="es-CL"/>
        </w:rPr>
      </w:pPr>
    </w:p>
    <w:p w14:paraId="0C1FED67" w14:textId="77777777" w:rsidR="00F3451B" w:rsidRPr="00251EBA" w:rsidRDefault="00F3451B" w:rsidP="00337BB9">
      <w:pPr>
        <w:spacing w:line="276" w:lineRule="auto"/>
        <w:jc w:val="both"/>
        <w:rPr>
          <w:rFonts w:ascii="Arial Nova" w:hAnsi="Arial Nova"/>
          <w:sz w:val="20"/>
          <w:szCs w:val="20"/>
          <w:lang w:val="es-CL" w:eastAsia="es-CL"/>
        </w:rPr>
      </w:pPr>
    </w:p>
    <w:p w14:paraId="3FE33CCB"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la organización y desarrollo del trabajo: </w:t>
      </w:r>
    </w:p>
    <w:p w14:paraId="0BA01051" w14:textId="77777777" w:rsidR="00F3451B" w:rsidRPr="00251EBA" w:rsidRDefault="00F3451B" w:rsidP="00337BB9">
      <w:pPr>
        <w:spacing w:line="276" w:lineRule="auto"/>
        <w:jc w:val="both"/>
        <w:rPr>
          <w:rFonts w:ascii="Arial Nova" w:hAnsi="Arial Nova"/>
          <w:b/>
          <w:sz w:val="20"/>
          <w:szCs w:val="20"/>
          <w:lang w:val="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707"/>
        <w:gridCol w:w="2851"/>
      </w:tblGrid>
      <w:tr w:rsidR="00F3451B" w:rsidRPr="00251EBA" w14:paraId="2227B6E3" w14:textId="77777777" w:rsidTr="007C29AB">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69E9B5E"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Línea de servicio </w:t>
            </w:r>
          </w:p>
        </w:tc>
        <w:tc>
          <w:tcPr>
            <w:tcW w:w="4707" w:type="dxa"/>
            <w:tcBorders>
              <w:top w:val="single" w:sz="4" w:space="0" w:color="000000"/>
              <w:left w:val="single" w:sz="4" w:space="0" w:color="000000"/>
              <w:bottom w:val="single" w:sz="4" w:space="0" w:color="000000"/>
              <w:right w:val="single" w:sz="4" w:space="0" w:color="000000"/>
            </w:tcBorders>
            <w:vAlign w:val="center"/>
          </w:tcPr>
          <w:p w14:paraId="5DBB118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Datos que debe proveer el organismo</w:t>
            </w:r>
          </w:p>
        </w:tc>
        <w:tc>
          <w:tcPr>
            <w:tcW w:w="2851" w:type="dxa"/>
            <w:tcBorders>
              <w:top w:val="single" w:sz="4" w:space="0" w:color="000000"/>
              <w:left w:val="single" w:sz="4" w:space="0" w:color="000000"/>
              <w:bottom w:val="single" w:sz="4" w:space="0" w:color="000000"/>
              <w:right w:val="single" w:sz="4" w:space="0" w:color="000000"/>
            </w:tcBorders>
            <w:vAlign w:val="center"/>
          </w:tcPr>
          <w:p w14:paraId="6C9B701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Indicación de Organismo Comprador</w:t>
            </w:r>
          </w:p>
        </w:tc>
      </w:tr>
      <w:tr w:rsidR="00F3451B" w:rsidRPr="00337BB9" w14:paraId="69531592" w14:textId="77777777" w:rsidTr="007C29AB">
        <w:trPr>
          <w:trHeight w:val="230"/>
          <w:jc w:val="center"/>
        </w:trPr>
        <w:tc>
          <w:tcPr>
            <w:tcW w:w="1838" w:type="dxa"/>
            <w:vMerge w:val="restart"/>
            <w:tcBorders>
              <w:top w:val="single" w:sz="4" w:space="0" w:color="000000"/>
              <w:left w:val="single" w:sz="4" w:space="0" w:color="000000"/>
              <w:right w:val="single" w:sz="4" w:space="0" w:color="000000"/>
            </w:tcBorders>
            <w:shd w:val="clear" w:color="auto" w:fill="D9E2F3" w:themeFill="accent1" w:themeFillTint="33"/>
            <w:vAlign w:val="center"/>
          </w:tcPr>
          <w:p w14:paraId="689FF39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Línea de servicio N°1: RECOLECCIÓN DE RESIDUOS DOMICILIARIOS</w:t>
            </w:r>
          </w:p>
          <w:p w14:paraId="5B519D02"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 </w:t>
            </w:r>
          </w:p>
        </w:tc>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50140C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sz w:val="20"/>
                <w:szCs w:val="20"/>
                <w:lang w:val="es-CL" w:eastAsia="es-CL"/>
              </w:rPr>
              <w:t>Indicar</w:t>
            </w:r>
            <w:r w:rsidRPr="00251EBA">
              <w:rPr>
                <w:rFonts w:ascii="Arial Nova" w:hAnsi="Arial Nova"/>
                <w:sz w:val="20"/>
                <w:szCs w:val="20"/>
                <w:lang w:val="es-CL" w:eastAsia="es-CL"/>
              </w:rPr>
              <w:t xml:space="preserve"> desde que punto se deben levantar los residuos, ya sea frente a los domicilios o desde contenedores, el primer caso se deberá indicar además que los recipientes no desechables serán dispuestos en su ubicación original una vez vaciados o desde contenedores</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C1FC199" w14:textId="77777777" w:rsidR="00F3451B" w:rsidRPr="00251EBA" w:rsidRDefault="00F3451B" w:rsidP="00337BB9">
            <w:pPr>
              <w:spacing w:line="276" w:lineRule="auto"/>
              <w:jc w:val="both"/>
              <w:rPr>
                <w:rFonts w:ascii="Arial Nova" w:hAnsi="Arial Nova"/>
                <w:b/>
                <w:sz w:val="20"/>
                <w:szCs w:val="20"/>
                <w:lang w:val="es-CL"/>
              </w:rPr>
            </w:pPr>
          </w:p>
        </w:tc>
      </w:tr>
      <w:tr w:rsidR="00F3451B" w:rsidRPr="00337BB9" w14:paraId="78ED06FB" w14:textId="77777777" w:rsidTr="007C29AB">
        <w:trPr>
          <w:trHeight w:val="230"/>
          <w:jc w:val="center"/>
        </w:trPr>
        <w:tc>
          <w:tcPr>
            <w:tcW w:w="1838" w:type="dxa"/>
            <w:vMerge/>
            <w:tcBorders>
              <w:left w:val="single" w:sz="4" w:space="0" w:color="000000"/>
              <w:right w:val="single" w:sz="4" w:space="0" w:color="000000"/>
            </w:tcBorders>
            <w:shd w:val="clear" w:color="auto" w:fill="D9E2F3" w:themeFill="accent1" w:themeFillTint="33"/>
            <w:vAlign w:val="center"/>
          </w:tcPr>
          <w:p w14:paraId="336F802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793D9D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Indicar el sistema de traslado y/o acopio provisorio para la carga de los residuos</w:t>
            </w:r>
          </w:p>
          <w:p w14:paraId="5E18009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hAnsi="Arial Nova"/>
                <w:sz w:val="20"/>
                <w:szCs w:val="20"/>
                <w:lang w:val="es-CL"/>
              </w:rPr>
              <w:t xml:space="preserve">de los sectores en que el camión recolector no pueda aproximarse al frente de los domicilios (en caso contrario lo define el oferente y debe plasmar en Oferta Técnica (Anexo N°4), sección Plan de Operaciones </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9DC7122"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337BB9" w14:paraId="5901AEDB" w14:textId="77777777" w:rsidTr="007C29AB">
        <w:trPr>
          <w:trHeight w:val="230"/>
          <w:jc w:val="center"/>
        </w:trPr>
        <w:tc>
          <w:tcPr>
            <w:tcW w:w="1838" w:type="dxa"/>
            <w:vMerge/>
            <w:tcBorders>
              <w:left w:val="single" w:sz="4" w:space="0" w:color="000000"/>
              <w:right w:val="single" w:sz="4" w:space="0" w:color="000000"/>
            </w:tcBorders>
            <w:shd w:val="clear" w:color="auto" w:fill="D9E2F3" w:themeFill="accent1" w:themeFillTint="33"/>
            <w:vAlign w:val="center"/>
          </w:tcPr>
          <w:p w14:paraId="3831BF06"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77A1C2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hAnsi="Arial Nova"/>
                <w:sz w:val="20"/>
                <w:szCs w:val="20"/>
                <w:lang w:val="es-CL"/>
              </w:rPr>
              <w:t>En caso de falla, indicar tiempo máximo en que deben llegar los vehículos de reemplazo de modo que el servicio no se atrase</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295D463"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337BB9" w14:paraId="5DA172E4" w14:textId="77777777" w:rsidTr="007C29AB">
        <w:trPr>
          <w:trHeight w:val="230"/>
          <w:jc w:val="center"/>
        </w:trPr>
        <w:tc>
          <w:tcPr>
            <w:tcW w:w="1838" w:type="dxa"/>
            <w:vMerge/>
            <w:tcBorders>
              <w:left w:val="single" w:sz="4" w:space="0" w:color="000000"/>
              <w:right w:val="single" w:sz="4" w:space="0" w:color="000000"/>
            </w:tcBorders>
            <w:shd w:val="clear" w:color="auto" w:fill="D9E2F3" w:themeFill="accent1" w:themeFillTint="33"/>
            <w:vAlign w:val="center"/>
          </w:tcPr>
          <w:p w14:paraId="309E000B"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87482D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Sobre este número de nuevas viviendas, se deberá incrementar un nuevo vehículo recolector y/o alternativo, el que deberá ser de similares características a los exigidos en la sección Equipos.</w:t>
            </w:r>
          </w:p>
          <w:p w14:paraId="68CC013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558758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337BB9" w14:paraId="6515A1EC" w14:textId="77777777" w:rsidTr="007C29AB">
        <w:trPr>
          <w:trHeight w:val="230"/>
          <w:jc w:val="center"/>
        </w:trPr>
        <w:tc>
          <w:tcPr>
            <w:tcW w:w="1838" w:type="dxa"/>
            <w:tcBorders>
              <w:left w:val="single" w:sz="4" w:space="0" w:color="000000"/>
              <w:right w:val="single" w:sz="4" w:space="0" w:color="000000"/>
            </w:tcBorders>
            <w:shd w:val="clear" w:color="auto" w:fill="D9E2F3" w:themeFill="accent1" w:themeFillTint="33"/>
            <w:vAlign w:val="center"/>
          </w:tcPr>
          <w:p w14:paraId="15C16D2C"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 xml:space="preserve">Línea de servicio N°3: RECOLECCIÓN DE RESIDUOS PÚBLICOS </w:t>
            </w:r>
          </w:p>
        </w:tc>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885EA6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bidi="he-IL"/>
              </w:rPr>
            </w:pPr>
            <w:r w:rsidRPr="00251EBA">
              <w:rPr>
                <w:rFonts w:ascii="Arial Nova" w:eastAsia="Calibri" w:hAnsi="Arial Nova" w:cstheme="minorHAnsi"/>
                <w:bCs/>
                <w:iCs/>
                <w:sz w:val="20"/>
                <w:szCs w:val="20"/>
                <w:lang w:val="es-CL" w:eastAsia="es-CL" w:bidi="he-IL"/>
              </w:rPr>
              <w:t xml:space="preserve">Metodología para el levante de residuos voluminosos. </w:t>
            </w:r>
          </w:p>
          <w:p w14:paraId="047D6A54"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eastAsia="Calibri" w:hAnsi="Arial Nova" w:cstheme="minorHAnsi"/>
                <w:bCs/>
                <w:iCs/>
                <w:sz w:val="20"/>
                <w:szCs w:val="20"/>
                <w:lang w:val="es-CL" w:eastAsia="es-CL" w:bidi="he-IL"/>
              </w:rPr>
              <w:t>Frecuencia y horario del servicio, además debe estar contenida en la</w:t>
            </w:r>
            <w:r w:rsidRPr="00251EBA">
              <w:rPr>
                <w:rFonts w:ascii="Arial Nova" w:hAnsi="Arial Nova"/>
                <w:sz w:val="20"/>
                <w:szCs w:val="20"/>
                <w:lang w:val="es-CL" w:eastAsia="es-CL"/>
              </w:rPr>
              <w:t xml:space="preserve"> Oferta Técnica (Anexo N°4), sección Plan de Operaciones</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A64B8E2"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bl>
    <w:p w14:paraId="09F1C330" w14:textId="77777777" w:rsidR="00F3451B" w:rsidRPr="00251EBA" w:rsidRDefault="00F3451B" w:rsidP="00337BB9">
      <w:pPr>
        <w:spacing w:line="276" w:lineRule="auto"/>
        <w:jc w:val="both"/>
        <w:rPr>
          <w:rFonts w:ascii="Arial Nova" w:hAnsi="Arial Nova"/>
          <w:b/>
          <w:sz w:val="20"/>
          <w:szCs w:val="20"/>
          <w:lang w:val="es-CL"/>
        </w:rPr>
      </w:pPr>
    </w:p>
    <w:p w14:paraId="1AD9C3DC" w14:textId="77777777" w:rsidR="00F3451B" w:rsidRPr="00251EBA" w:rsidRDefault="00F3451B" w:rsidP="00337BB9">
      <w:pPr>
        <w:spacing w:line="276" w:lineRule="auto"/>
        <w:jc w:val="both"/>
        <w:rPr>
          <w:rFonts w:ascii="Arial Nova" w:hAnsi="Arial Nova"/>
          <w:sz w:val="20"/>
          <w:szCs w:val="20"/>
          <w:lang w:val="es-CL" w:eastAsia="es-CL"/>
        </w:rPr>
      </w:pPr>
    </w:p>
    <w:p w14:paraId="2F3B83F9" w14:textId="77777777" w:rsidR="00F3451B" w:rsidRPr="00251EBA" w:rsidRDefault="00F3451B" w:rsidP="00337BB9">
      <w:pPr>
        <w:spacing w:line="276" w:lineRule="auto"/>
        <w:jc w:val="both"/>
        <w:rPr>
          <w:rFonts w:ascii="Arial Nova" w:hAnsi="Arial Nova"/>
          <w:sz w:val="20"/>
          <w:szCs w:val="20"/>
          <w:lang w:val="es-CL" w:eastAsia="es-CL"/>
        </w:rPr>
      </w:pPr>
    </w:p>
    <w:p w14:paraId="1942B203"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definición de horarios: </w:t>
      </w:r>
    </w:p>
    <w:p w14:paraId="2EB3ECAA" w14:textId="77777777" w:rsidR="00F3451B" w:rsidRPr="00251EBA" w:rsidRDefault="00F3451B" w:rsidP="00337BB9">
      <w:pPr>
        <w:spacing w:line="276" w:lineRule="auto"/>
        <w:jc w:val="both"/>
        <w:rPr>
          <w:rFonts w:ascii="Arial Nova" w:hAnsi="Arial Nova"/>
          <w:b/>
          <w:sz w:val="20"/>
          <w:szCs w:val="20"/>
          <w:lang w:val="es-CL"/>
        </w:rPr>
      </w:pPr>
    </w:p>
    <w:p w14:paraId="478B0BDA"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Tiempo máximo permitido de variaciones en el recorrido por situaciones imprevistas: ___________</w:t>
      </w:r>
    </w:p>
    <w:p w14:paraId="3C5278B9" w14:textId="77777777" w:rsidR="00F3451B" w:rsidRPr="00251EBA" w:rsidRDefault="00F3451B" w:rsidP="00337BB9">
      <w:pPr>
        <w:spacing w:line="276" w:lineRule="auto"/>
        <w:jc w:val="both"/>
        <w:rPr>
          <w:rFonts w:ascii="Arial Nova" w:hAnsi="Arial Nova"/>
          <w:bCs/>
          <w:sz w:val="20"/>
          <w:szCs w:val="20"/>
          <w:lang w:val="es-CL"/>
        </w:rPr>
      </w:pPr>
    </w:p>
    <w:p w14:paraId="42EE1278" w14:textId="77777777" w:rsidR="00F3451B" w:rsidRPr="00251EBA" w:rsidRDefault="00F3451B" w:rsidP="00337BB9">
      <w:pPr>
        <w:pStyle w:val="Prrafodelista"/>
        <w:numPr>
          <w:ilvl w:val="1"/>
          <w:numId w:val="25"/>
        </w:numPr>
        <w:ind w:right="0"/>
        <w:rPr>
          <w:b/>
          <w:sz w:val="20"/>
          <w:szCs w:val="20"/>
          <w:lang w:val="es-CL"/>
        </w:rPr>
      </w:pPr>
      <w:r w:rsidRPr="00251EBA">
        <w:rPr>
          <w:b/>
          <w:sz w:val="20"/>
          <w:szCs w:val="20"/>
          <w:lang w:val="es-CL"/>
        </w:rPr>
        <w:t xml:space="preserve">Requerimientos relativos a Normas de Emergencias: </w:t>
      </w:r>
    </w:p>
    <w:p w14:paraId="42476773" w14:textId="77777777" w:rsidR="00F3451B" w:rsidRPr="00251EBA" w:rsidRDefault="00F3451B" w:rsidP="00337BB9">
      <w:pPr>
        <w:spacing w:line="276" w:lineRule="auto"/>
        <w:jc w:val="both"/>
        <w:rPr>
          <w:rFonts w:ascii="Arial Nova" w:hAnsi="Arial Nova"/>
          <w:sz w:val="20"/>
          <w:szCs w:val="20"/>
          <w:lang w:val="es-CL" w:eastAsia="es-CL"/>
        </w:rPr>
      </w:pPr>
    </w:p>
    <w:p w14:paraId="48588928"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El servicio de recolección domiciliaria no se interrumpirá por ningún feriado que no corresponda a domingo, salvo a los días que se determinen anualmente, tales como: ________________________</w:t>
      </w:r>
    </w:p>
    <w:p w14:paraId="0792B055" w14:textId="77777777" w:rsidR="00F3451B" w:rsidRPr="00251EBA" w:rsidRDefault="00F3451B" w:rsidP="00337BB9">
      <w:pPr>
        <w:spacing w:line="276" w:lineRule="auto"/>
        <w:jc w:val="both"/>
        <w:rPr>
          <w:rFonts w:ascii="Arial Nova" w:hAnsi="Arial Nova"/>
          <w:sz w:val="20"/>
          <w:szCs w:val="20"/>
          <w:lang w:val="es-CL" w:eastAsia="es-CL"/>
        </w:rPr>
      </w:pPr>
    </w:p>
    <w:p w14:paraId="21835677"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Implementación del Plan de Operaciones: </w:t>
      </w:r>
    </w:p>
    <w:p w14:paraId="4698E5CD" w14:textId="77777777" w:rsidR="00F3451B" w:rsidRPr="00251EBA" w:rsidRDefault="00F3451B" w:rsidP="00337BB9">
      <w:pPr>
        <w:spacing w:line="276" w:lineRule="auto"/>
        <w:jc w:val="both"/>
        <w:rPr>
          <w:rFonts w:ascii="Arial Nova" w:hAnsi="Arial Nova"/>
          <w:sz w:val="20"/>
          <w:szCs w:val="20"/>
          <w:lang w:val="es-CL" w:eastAsia="es-CL"/>
        </w:rPr>
      </w:pPr>
    </w:p>
    <w:p w14:paraId="72B4C9C1" w14:textId="77777777" w:rsidR="00F3451B" w:rsidRPr="00251EBA" w:rsidRDefault="00F3451B" w:rsidP="00337BB9">
      <w:pPr>
        <w:pStyle w:val="Prrafodelista"/>
        <w:numPr>
          <w:ilvl w:val="0"/>
          <w:numId w:val="61"/>
        </w:numPr>
        <w:ind w:right="0"/>
        <w:rPr>
          <w:sz w:val="20"/>
          <w:szCs w:val="20"/>
          <w:lang w:val="es-CL"/>
        </w:rPr>
      </w:pPr>
      <w:r w:rsidRPr="00251EBA">
        <w:rPr>
          <w:sz w:val="20"/>
          <w:szCs w:val="20"/>
          <w:lang w:val="es-CL"/>
        </w:rPr>
        <w:t xml:space="preserve">Fecha de entrega de Programa preliminar de plan de operaciones:  __________ número de días siguientes a la firma  </w:t>
      </w:r>
    </w:p>
    <w:p w14:paraId="1CACDA9D" w14:textId="77777777" w:rsidR="00F3451B" w:rsidRPr="00251EBA" w:rsidRDefault="00F3451B" w:rsidP="00337BB9">
      <w:pPr>
        <w:pStyle w:val="Prrafodelista"/>
        <w:numPr>
          <w:ilvl w:val="0"/>
          <w:numId w:val="61"/>
        </w:numPr>
        <w:ind w:right="0"/>
        <w:rPr>
          <w:sz w:val="20"/>
          <w:szCs w:val="20"/>
          <w:lang w:val="es-CL"/>
        </w:rPr>
      </w:pPr>
      <w:r w:rsidRPr="00251EBA">
        <w:rPr>
          <w:sz w:val="20"/>
          <w:szCs w:val="20"/>
          <w:lang w:val="es-CL"/>
        </w:rPr>
        <w:t xml:space="preserve">El programa debe indicar a lo menos lo indicado, si se requiere otros ítems, el organismo comprador puede agregar lo necesario:  </w:t>
      </w:r>
    </w:p>
    <w:p w14:paraId="2E4B8949" w14:textId="77777777" w:rsidR="00F3451B" w:rsidRPr="00251EBA" w:rsidRDefault="00F3451B" w:rsidP="00337BB9">
      <w:pPr>
        <w:spacing w:line="276" w:lineRule="auto"/>
        <w:jc w:val="both"/>
        <w:rPr>
          <w:rFonts w:ascii="Arial Nova" w:hAnsi="Arial Nova"/>
          <w:sz w:val="20"/>
          <w:szCs w:val="20"/>
          <w:lang w:val="es-CL"/>
        </w:rPr>
      </w:pPr>
    </w:p>
    <w:p w14:paraId="22DE7D9A"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Proyecto de recorridos.</w:t>
      </w:r>
    </w:p>
    <w:p w14:paraId="4C854CBE"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Adquisición o provisión de los equipos.</w:t>
      </w:r>
    </w:p>
    <w:p w14:paraId="30DE0006"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Contratación del personal y su entrenamiento.</w:t>
      </w:r>
    </w:p>
    <w:p w14:paraId="4FB3A857"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Formación del equipo de conducción.</w:t>
      </w:r>
    </w:p>
    <w:p w14:paraId="3A4DFA5B"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Programa operacional.</w:t>
      </w:r>
    </w:p>
    <w:p w14:paraId="5C8A4C59"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Habilitación de sus dependencias.</w:t>
      </w:r>
    </w:p>
    <w:p w14:paraId="409FE3A0"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Planificación de la implementación.</w:t>
      </w:r>
    </w:p>
    <w:p w14:paraId="50EC3D2D" w14:textId="77777777" w:rsidR="00F3451B" w:rsidRPr="00251EBA" w:rsidRDefault="00F3451B" w:rsidP="00337BB9">
      <w:pPr>
        <w:pStyle w:val="Prrafodelista"/>
        <w:numPr>
          <w:ilvl w:val="1"/>
          <w:numId w:val="61"/>
        </w:numPr>
        <w:spacing w:line="240" w:lineRule="auto"/>
        <w:ind w:right="0"/>
        <w:rPr>
          <w:sz w:val="20"/>
          <w:szCs w:val="20"/>
          <w:lang w:val="es-CL"/>
        </w:rPr>
      </w:pPr>
      <w:r w:rsidRPr="00251EBA">
        <w:rPr>
          <w:sz w:val="20"/>
          <w:szCs w:val="20"/>
          <w:lang w:val="es-CL"/>
        </w:rPr>
        <w:t>Carta Gantt de actividades de esta fase.</w:t>
      </w:r>
    </w:p>
    <w:p w14:paraId="11F3CF34" w14:textId="77777777" w:rsidR="00F3451B" w:rsidRPr="00251EBA" w:rsidRDefault="00F3451B" w:rsidP="00337BB9">
      <w:pPr>
        <w:jc w:val="both"/>
        <w:rPr>
          <w:rFonts w:ascii="Arial Nova" w:hAnsi="Arial Nova"/>
          <w:sz w:val="20"/>
          <w:szCs w:val="20"/>
          <w:lang w:val="es-CL"/>
        </w:rPr>
      </w:pPr>
    </w:p>
    <w:p w14:paraId="5160A7ED" w14:textId="77777777" w:rsidR="00F3451B" w:rsidRPr="00251EBA" w:rsidRDefault="00F3451B" w:rsidP="00337BB9">
      <w:pPr>
        <w:jc w:val="both"/>
        <w:rPr>
          <w:rFonts w:ascii="Arial Nova" w:hAnsi="Arial Nova"/>
          <w:sz w:val="20"/>
          <w:szCs w:val="20"/>
          <w:lang w:val="es-CL"/>
        </w:rPr>
      </w:pPr>
    </w:p>
    <w:p w14:paraId="0417051F"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de informes preliminares de evaluación entrega de formularios y planos del servicio de recolección de residuos domiciliarios: </w:t>
      </w:r>
    </w:p>
    <w:p w14:paraId="022C1776" w14:textId="77777777" w:rsidR="00F3451B" w:rsidRPr="00251EBA" w:rsidRDefault="00F3451B" w:rsidP="00337BB9">
      <w:pPr>
        <w:spacing w:line="276" w:lineRule="auto"/>
        <w:jc w:val="both"/>
        <w:rPr>
          <w:rFonts w:ascii="Arial Nova" w:hAnsi="Arial Nova"/>
          <w:sz w:val="20"/>
          <w:szCs w:val="20"/>
          <w:lang w:val="es-CL" w:eastAsia="es-CL"/>
        </w:rPr>
      </w:pPr>
    </w:p>
    <w:p w14:paraId="708CA8E3"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rPr>
        <w:t xml:space="preserve">Periodicidad con que presentará el oferente los informes preliminares de evaluación: ______________ </w:t>
      </w:r>
    </w:p>
    <w:p w14:paraId="5F37EDF3" w14:textId="77777777" w:rsidR="00F3451B" w:rsidRPr="00251EBA" w:rsidRDefault="00F3451B" w:rsidP="00337BB9">
      <w:pPr>
        <w:spacing w:line="276" w:lineRule="auto"/>
        <w:jc w:val="both"/>
        <w:rPr>
          <w:rFonts w:ascii="Arial Nova" w:hAnsi="Arial Nova"/>
          <w:sz w:val="20"/>
          <w:szCs w:val="20"/>
          <w:lang w:val="es-CL" w:eastAsia="es-CL"/>
        </w:rPr>
      </w:pPr>
    </w:p>
    <w:p w14:paraId="7FB059D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Número de set de todos los formularios y planos que regirán el servicio de recolección:</w:t>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t>______________</w:t>
      </w:r>
    </w:p>
    <w:p w14:paraId="2B729F43" w14:textId="77777777" w:rsidR="00F3451B" w:rsidRPr="00251EBA" w:rsidRDefault="00F3451B" w:rsidP="00337BB9">
      <w:pPr>
        <w:spacing w:line="276" w:lineRule="auto"/>
        <w:jc w:val="both"/>
        <w:rPr>
          <w:rFonts w:ascii="Arial Nova" w:hAnsi="Arial Nova"/>
          <w:sz w:val="20"/>
          <w:szCs w:val="20"/>
          <w:lang w:val="es-CL" w:eastAsia="es-CL"/>
        </w:rPr>
      </w:pPr>
    </w:p>
    <w:p w14:paraId="67549C63"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la definición de Equipos </w:t>
      </w:r>
    </w:p>
    <w:p w14:paraId="34007402" w14:textId="77777777" w:rsidR="00F3451B" w:rsidRPr="00251EBA" w:rsidRDefault="00F3451B" w:rsidP="00337BB9">
      <w:pPr>
        <w:spacing w:line="276" w:lineRule="auto"/>
        <w:jc w:val="both"/>
        <w:rPr>
          <w:rFonts w:ascii="Arial Nova" w:hAnsi="Arial Nova"/>
          <w:sz w:val="20"/>
          <w:szCs w:val="20"/>
          <w:lang w:val="es-CL"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7"/>
        <w:gridCol w:w="2851"/>
      </w:tblGrid>
      <w:tr w:rsidR="00F3451B" w:rsidRPr="00251EBA" w14:paraId="1DFB281F"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vAlign w:val="center"/>
          </w:tcPr>
          <w:p w14:paraId="106F35B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TIPO</w:t>
            </w:r>
          </w:p>
        </w:tc>
        <w:tc>
          <w:tcPr>
            <w:tcW w:w="2851" w:type="dxa"/>
            <w:tcBorders>
              <w:top w:val="single" w:sz="4" w:space="0" w:color="000000"/>
              <w:left w:val="single" w:sz="4" w:space="0" w:color="000000"/>
              <w:bottom w:val="single" w:sz="4" w:space="0" w:color="000000"/>
              <w:right w:val="single" w:sz="4" w:space="0" w:color="000000"/>
            </w:tcBorders>
            <w:vAlign w:val="center"/>
          </w:tcPr>
          <w:p w14:paraId="156D524E"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Marque con una X</w:t>
            </w:r>
          </w:p>
        </w:tc>
      </w:tr>
      <w:tr w:rsidR="00F3451B" w:rsidRPr="00251EBA" w14:paraId="2FA7D141"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73EE01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MODALIDAD 1</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226A57F"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251EBA" w14:paraId="317A75D2"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4137577"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MODALIDAD 2</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98E41AE"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bl>
    <w:p w14:paraId="4206C950"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p w14:paraId="1965DB9B"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En el caso de escoger Modalidad 1, indicar lo siguiente:</w:t>
      </w:r>
    </w:p>
    <w:p w14:paraId="73A67F1B"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p w14:paraId="556718AE" w14:textId="77777777" w:rsidR="00F3451B" w:rsidRPr="00251EBA" w:rsidRDefault="00F3451B" w:rsidP="00337BB9">
      <w:pPr>
        <w:pStyle w:val="Prrafodelista"/>
        <w:numPr>
          <w:ilvl w:val="0"/>
          <w:numId w:val="62"/>
        </w:numPr>
        <w:ind w:right="0"/>
        <w:rPr>
          <w:b/>
          <w:sz w:val="20"/>
          <w:szCs w:val="20"/>
          <w:lang w:val="es-CL"/>
        </w:rPr>
      </w:pPr>
      <w:r w:rsidRPr="00251EBA">
        <w:rPr>
          <w:sz w:val="20"/>
          <w:szCs w:val="20"/>
          <w:lang w:val="es-CL"/>
        </w:rPr>
        <w:t>Diseño del servicio de recolección</w:t>
      </w:r>
    </w:p>
    <w:p w14:paraId="6F2ABE60" w14:textId="77777777" w:rsidR="00F3451B" w:rsidRPr="00251EBA" w:rsidRDefault="00F3451B" w:rsidP="00337BB9">
      <w:pPr>
        <w:pStyle w:val="Prrafodelista"/>
        <w:numPr>
          <w:ilvl w:val="0"/>
          <w:numId w:val="62"/>
        </w:numPr>
        <w:ind w:right="0"/>
        <w:rPr>
          <w:sz w:val="20"/>
          <w:szCs w:val="20"/>
          <w:lang w:val="es-CL"/>
        </w:rPr>
      </w:pPr>
      <w:r w:rsidRPr="00251EBA">
        <w:rPr>
          <w:sz w:val="20"/>
          <w:szCs w:val="20"/>
          <w:lang w:val="es-CL"/>
        </w:rPr>
        <w:t>Cantidad de vehículos por tipo: (camión recolector, camión tolva en el caso que se contemple el levante de residuos voluminosos, camioneta de inspección, etc.):</w:t>
      </w:r>
    </w:p>
    <w:p w14:paraId="55D649AE" w14:textId="77777777" w:rsidR="00F3451B" w:rsidRPr="00251EBA" w:rsidRDefault="00F3451B" w:rsidP="00337BB9">
      <w:pPr>
        <w:pStyle w:val="Prrafodelista"/>
        <w:numPr>
          <w:ilvl w:val="0"/>
          <w:numId w:val="62"/>
        </w:numPr>
        <w:ind w:right="0"/>
        <w:rPr>
          <w:sz w:val="20"/>
          <w:szCs w:val="20"/>
          <w:lang w:val="es-CL"/>
        </w:rPr>
      </w:pPr>
      <w:r w:rsidRPr="00251EBA">
        <w:rPr>
          <w:sz w:val="20"/>
          <w:szCs w:val="20"/>
          <w:lang w:val="es-CL"/>
        </w:rPr>
        <w:t xml:space="preserve">Características de los vehículos: </w:t>
      </w:r>
    </w:p>
    <w:p w14:paraId="18D58C21" w14:textId="77777777" w:rsidR="00F3451B" w:rsidRPr="00251EBA" w:rsidRDefault="00F3451B" w:rsidP="00337BB9">
      <w:pPr>
        <w:pStyle w:val="Prrafodelista"/>
        <w:numPr>
          <w:ilvl w:val="0"/>
          <w:numId w:val="31"/>
        </w:numPr>
        <w:ind w:right="0"/>
        <w:rPr>
          <w:sz w:val="20"/>
          <w:szCs w:val="20"/>
          <w:lang w:val="es-CL"/>
        </w:rPr>
      </w:pPr>
      <w:r w:rsidRPr="00251EBA">
        <w:rPr>
          <w:sz w:val="20"/>
          <w:szCs w:val="20"/>
          <w:lang w:val="es-CL"/>
        </w:rPr>
        <w:t xml:space="preserve">antigüedad (por tipo de vehículo) </w:t>
      </w:r>
    </w:p>
    <w:p w14:paraId="536D8163" w14:textId="77777777" w:rsidR="00F3451B" w:rsidRPr="00251EBA" w:rsidRDefault="00F3451B" w:rsidP="00337BB9">
      <w:pPr>
        <w:pStyle w:val="Prrafodelista"/>
        <w:numPr>
          <w:ilvl w:val="0"/>
          <w:numId w:val="31"/>
        </w:numPr>
        <w:ind w:right="0"/>
        <w:rPr>
          <w:sz w:val="20"/>
          <w:szCs w:val="20"/>
          <w:lang w:val="es-CL"/>
        </w:rPr>
      </w:pPr>
      <w:r w:rsidRPr="00251EBA">
        <w:rPr>
          <w:sz w:val="20"/>
          <w:szCs w:val="20"/>
          <w:lang w:val="es-CL"/>
        </w:rPr>
        <w:t>tipo de carguío (frontal, trasero, lateral)</w:t>
      </w:r>
    </w:p>
    <w:p w14:paraId="2B09A409" w14:textId="77777777" w:rsidR="00F3451B" w:rsidRPr="00251EBA" w:rsidRDefault="00F3451B" w:rsidP="00337BB9">
      <w:pPr>
        <w:pStyle w:val="Prrafodelista"/>
        <w:numPr>
          <w:ilvl w:val="0"/>
          <w:numId w:val="31"/>
        </w:numPr>
        <w:ind w:right="0"/>
        <w:rPr>
          <w:sz w:val="20"/>
          <w:szCs w:val="20"/>
          <w:lang w:val="es-CL"/>
        </w:rPr>
      </w:pPr>
      <w:r w:rsidRPr="00251EBA">
        <w:rPr>
          <w:sz w:val="20"/>
          <w:szCs w:val="20"/>
          <w:lang w:val="es-CL"/>
        </w:rPr>
        <w:t>antigüedad y capacidad de las cajas compactadoras y/o tolvas</w:t>
      </w:r>
    </w:p>
    <w:p w14:paraId="2BE6A46B" w14:textId="77777777" w:rsidR="00F3451B" w:rsidRPr="00251EBA" w:rsidRDefault="00F3451B" w:rsidP="00337BB9">
      <w:pPr>
        <w:pStyle w:val="Prrafodelista"/>
        <w:numPr>
          <w:ilvl w:val="0"/>
          <w:numId w:val="31"/>
        </w:numPr>
        <w:ind w:right="0"/>
        <w:rPr>
          <w:sz w:val="20"/>
          <w:szCs w:val="20"/>
          <w:lang w:val="es-CL"/>
        </w:rPr>
      </w:pPr>
      <w:r w:rsidRPr="00251EBA">
        <w:rPr>
          <w:sz w:val="20"/>
          <w:szCs w:val="20"/>
          <w:lang w:val="es-CL"/>
        </w:rPr>
        <w:t>características del vehículo de inspección</w:t>
      </w:r>
    </w:p>
    <w:p w14:paraId="4A3E6AB9" w14:textId="77777777" w:rsidR="00F3451B" w:rsidRPr="00251EBA" w:rsidRDefault="00F3451B" w:rsidP="00337BB9">
      <w:pPr>
        <w:pStyle w:val="Prrafodelista"/>
        <w:numPr>
          <w:ilvl w:val="0"/>
          <w:numId w:val="31"/>
        </w:numPr>
        <w:ind w:right="0"/>
        <w:rPr>
          <w:sz w:val="20"/>
          <w:szCs w:val="20"/>
          <w:lang w:val="es-CL"/>
        </w:rPr>
      </w:pPr>
      <w:r w:rsidRPr="00251EBA">
        <w:rPr>
          <w:sz w:val="20"/>
          <w:szCs w:val="20"/>
          <w:lang w:val="es-CL"/>
        </w:rPr>
        <w:t>otras características como peso por eje, dimensiones de los vehículos, restricciones ambientales adicionales a la normativa vigente.</w:t>
      </w:r>
    </w:p>
    <w:p w14:paraId="57910A7B" w14:textId="77777777" w:rsidR="00F3451B" w:rsidRPr="00251EBA" w:rsidRDefault="00F3451B" w:rsidP="00337BB9">
      <w:pPr>
        <w:pStyle w:val="Prrafodelista"/>
        <w:numPr>
          <w:ilvl w:val="0"/>
          <w:numId w:val="64"/>
        </w:numPr>
        <w:ind w:right="0"/>
        <w:rPr>
          <w:sz w:val="20"/>
          <w:szCs w:val="20"/>
          <w:lang w:val="es-CL"/>
        </w:rPr>
      </w:pPr>
      <w:r w:rsidRPr="00251EBA">
        <w:rPr>
          <w:sz w:val="20"/>
          <w:szCs w:val="20"/>
          <w:lang w:val="es-CL"/>
        </w:rPr>
        <w:t>En este ítem, existe la opción de no completar, en ese caso lo debe completar el oferente en su oferta técnica, Anexo N°4.</w:t>
      </w:r>
    </w:p>
    <w:p w14:paraId="724BF143" w14:textId="77777777" w:rsidR="00F3451B" w:rsidRPr="00251EBA" w:rsidRDefault="00F3451B" w:rsidP="00337BB9">
      <w:pPr>
        <w:pStyle w:val="Prrafodelista"/>
        <w:rPr>
          <w:sz w:val="20"/>
          <w:szCs w:val="20"/>
          <w:u w:val="single"/>
          <w:lang w:val="es-CL"/>
        </w:rPr>
      </w:pPr>
      <w:r w:rsidRPr="00251EBA">
        <w:rPr>
          <w:sz w:val="20"/>
          <w:szCs w:val="20"/>
          <w:u w:val="single"/>
          <w:lang w:val="es-CL"/>
        </w:rPr>
        <w:t>Contenedores equipo alza contenedores (si los hubiere):</w:t>
      </w:r>
    </w:p>
    <w:p w14:paraId="66739CB6" w14:textId="77777777" w:rsidR="00F3451B" w:rsidRPr="00251EBA" w:rsidRDefault="00F3451B" w:rsidP="00337BB9">
      <w:pPr>
        <w:pStyle w:val="Prrafodelista"/>
        <w:numPr>
          <w:ilvl w:val="0"/>
          <w:numId w:val="69"/>
        </w:numPr>
        <w:ind w:right="0"/>
        <w:rPr>
          <w:sz w:val="20"/>
          <w:szCs w:val="20"/>
          <w:lang w:val="es-CL"/>
        </w:rPr>
      </w:pPr>
      <w:r w:rsidRPr="00251EBA">
        <w:rPr>
          <w:sz w:val="20"/>
          <w:szCs w:val="20"/>
          <w:lang w:val="es-CL"/>
        </w:rPr>
        <w:t xml:space="preserve">Cantidad, capacidad, dimensiones, y otras características técnicas </w:t>
      </w:r>
    </w:p>
    <w:p w14:paraId="7C4FD83E" w14:textId="77777777" w:rsidR="00F3451B" w:rsidRPr="00251EBA" w:rsidRDefault="00F3451B" w:rsidP="00337BB9">
      <w:pPr>
        <w:pStyle w:val="Prrafodelista"/>
        <w:numPr>
          <w:ilvl w:val="0"/>
          <w:numId w:val="63"/>
        </w:numPr>
        <w:ind w:right="0"/>
        <w:rPr>
          <w:sz w:val="20"/>
          <w:szCs w:val="20"/>
          <w:lang w:val="es-CL"/>
        </w:rPr>
      </w:pPr>
      <w:r w:rsidRPr="00251EBA">
        <w:rPr>
          <w:sz w:val="20"/>
          <w:szCs w:val="20"/>
          <w:lang w:val="es-CL"/>
        </w:rPr>
        <w:t>Ubicación</w:t>
      </w:r>
    </w:p>
    <w:p w14:paraId="1E27B278" w14:textId="77777777" w:rsidR="00F3451B" w:rsidRPr="00251EBA" w:rsidRDefault="00F3451B" w:rsidP="00337BB9">
      <w:pPr>
        <w:pStyle w:val="Prrafodelista"/>
        <w:numPr>
          <w:ilvl w:val="0"/>
          <w:numId w:val="63"/>
        </w:numPr>
        <w:ind w:right="0"/>
        <w:rPr>
          <w:sz w:val="20"/>
          <w:szCs w:val="20"/>
          <w:lang w:val="es-CL"/>
        </w:rPr>
      </w:pPr>
      <w:r w:rsidRPr="00251EBA">
        <w:rPr>
          <w:sz w:val="20"/>
          <w:szCs w:val="20"/>
          <w:lang w:val="es-CL"/>
        </w:rPr>
        <w:t>Sistema de limpieza y sanitización de los contenedores</w:t>
      </w:r>
    </w:p>
    <w:p w14:paraId="73F66774" w14:textId="77777777" w:rsidR="00F3451B" w:rsidRPr="00251EBA" w:rsidRDefault="00F3451B" w:rsidP="00337BB9">
      <w:pPr>
        <w:pStyle w:val="Prrafodelista"/>
        <w:numPr>
          <w:ilvl w:val="0"/>
          <w:numId w:val="63"/>
        </w:numPr>
        <w:ind w:right="0"/>
        <w:rPr>
          <w:b/>
          <w:sz w:val="20"/>
          <w:szCs w:val="20"/>
          <w:lang w:val="es-CL"/>
        </w:rPr>
      </w:pPr>
      <w:r w:rsidRPr="00251EBA">
        <w:rPr>
          <w:sz w:val="20"/>
          <w:szCs w:val="20"/>
          <w:lang w:val="es-CL"/>
        </w:rPr>
        <w:t>Mecanismos de reposición de los mismos.</w:t>
      </w:r>
    </w:p>
    <w:p w14:paraId="4EEBC061" w14:textId="77777777" w:rsidR="00F3451B" w:rsidRPr="00251EBA" w:rsidRDefault="00F3451B" w:rsidP="00337BB9">
      <w:pPr>
        <w:pStyle w:val="Prrafodelista"/>
        <w:numPr>
          <w:ilvl w:val="0"/>
          <w:numId w:val="61"/>
        </w:numPr>
        <w:ind w:right="0"/>
        <w:rPr>
          <w:sz w:val="20"/>
          <w:szCs w:val="20"/>
          <w:lang w:val="es-CL"/>
        </w:rPr>
      </w:pPr>
      <w:r w:rsidRPr="00251EBA">
        <w:rPr>
          <w:sz w:val="20"/>
          <w:szCs w:val="20"/>
          <w:lang w:val="es-CL"/>
        </w:rPr>
        <w:t>Cantidad y características técnicas de cualquier otro equipo considerado en el servicio tales como equipos de comunicación, de posicionamiento satelital, etc.:</w:t>
      </w:r>
    </w:p>
    <w:p w14:paraId="4540312A" w14:textId="77777777" w:rsidR="00F3451B" w:rsidRPr="00251EBA" w:rsidRDefault="00F3451B" w:rsidP="00337BB9">
      <w:pPr>
        <w:pStyle w:val="Prrafodelista"/>
        <w:numPr>
          <w:ilvl w:val="0"/>
          <w:numId w:val="61"/>
        </w:numPr>
        <w:ind w:right="0"/>
        <w:rPr>
          <w:sz w:val="20"/>
          <w:szCs w:val="20"/>
          <w:lang w:val="es-CL"/>
        </w:rPr>
      </w:pPr>
      <w:r w:rsidRPr="00251EBA">
        <w:rPr>
          <w:sz w:val="20"/>
          <w:szCs w:val="20"/>
          <w:lang w:val="es-CL"/>
        </w:rPr>
        <w:t>Cantidad y características de los equipos de reemplazo (incluye los mismos ítems indicados en la letra a) y b) precedente). En cuanto a la antigüedad del equipo, se recomienda que ésta no sea mayor a un número ________ años en relación con la exigida a los vehículos de planta, salvo que estos sean nuevos.</w:t>
      </w:r>
    </w:p>
    <w:p w14:paraId="4AAAEFA0" w14:textId="77777777" w:rsidR="00F3451B" w:rsidRPr="00251EBA" w:rsidRDefault="00F3451B" w:rsidP="00337BB9">
      <w:pPr>
        <w:pStyle w:val="Prrafodelista"/>
        <w:rPr>
          <w:sz w:val="20"/>
          <w:szCs w:val="20"/>
          <w:lang w:val="es-CL"/>
        </w:rPr>
      </w:pPr>
    </w:p>
    <w:p w14:paraId="1AB79F06"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En el caso de escoger Modalidad 2, indicar lo siguiente:</w:t>
      </w:r>
    </w:p>
    <w:p w14:paraId="115C711D" w14:textId="77777777" w:rsidR="00F3451B" w:rsidRPr="00251EBA" w:rsidRDefault="00F3451B" w:rsidP="00337BB9">
      <w:pPr>
        <w:spacing w:line="276" w:lineRule="auto"/>
        <w:jc w:val="both"/>
        <w:rPr>
          <w:rFonts w:ascii="Arial Nova" w:hAnsi="Arial Nova"/>
          <w:b/>
          <w:sz w:val="20"/>
          <w:szCs w:val="20"/>
          <w:lang w:val="es-CL"/>
        </w:rPr>
      </w:pPr>
    </w:p>
    <w:p w14:paraId="226C2766"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Antigüedad de los vehículos y algunas características específicas tales como el tipo de carguío:</w:t>
      </w:r>
    </w:p>
    <w:p w14:paraId="2A3040EF" w14:textId="77777777" w:rsidR="00F3451B" w:rsidRPr="00251EBA" w:rsidRDefault="00F3451B" w:rsidP="00337BB9">
      <w:pPr>
        <w:spacing w:line="276" w:lineRule="auto"/>
        <w:jc w:val="both"/>
        <w:rPr>
          <w:rFonts w:ascii="Arial Nova" w:hAnsi="Arial Nova"/>
          <w:sz w:val="20"/>
          <w:szCs w:val="20"/>
          <w:lang w:val="es-CL"/>
        </w:rPr>
      </w:pPr>
    </w:p>
    <w:p w14:paraId="1837D23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Para el resto de las características, el oferente deberá diseñar el Servicio de Recolección y entregar la toda la información señalada en la cláusula 11.5.1, modalidad 2, en su Oferta técnica</w:t>
      </w:r>
      <w:r w:rsidRPr="00251EBA">
        <w:rPr>
          <w:rFonts w:ascii="Arial Nova" w:hAnsi="Arial Nova"/>
          <w:sz w:val="20"/>
          <w:szCs w:val="20"/>
          <w:lang w:val="es-CL" w:eastAsia="es-CL"/>
        </w:rPr>
        <w:t xml:space="preserve"> (Anexo N°4).</w:t>
      </w:r>
      <w:r w:rsidRPr="00251EBA">
        <w:rPr>
          <w:rFonts w:ascii="Arial Nova" w:hAnsi="Arial Nova"/>
          <w:sz w:val="20"/>
          <w:szCs w:val="20"/>
          <w:lang w:val="es-CL"/>
        </w:rPr>
        <w:t xml:space="preserve"> </w:t>
      </w:r>
    </w:p>
    <w:p w14:paraId="30893797" w14:textId="77777777" w:rsidR="00F3451B" w:rsidRPr="00251EBA" w:rsidRDefault="00F3451B" w:rsidP="00337BB9">
      <w:pPr>
        <w:spacing w:line="276" w:lineRule="auto"/>
        <w:jc w:val="both"/>
        <w:rPr>
          <w:rFonts w:ascii="Arial Nova" w:hAnsi="Arial Nova"/>
          <w:sz w:val="20"/>
          <w:szCs w:val="20"/>
          <w:lang w:val="es-CL" w:eastAsia="es-CL"/>
        </w:rPr>
      </w:pPr>
    </w:p>
    <w:p w14:paraId="1B2675FF"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la definición de Equipos </w:t>
      </w:r>
    </w:p>
    <w:p w14:paraId="2D897ED2"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p w14:paraId="0ED30733"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 xml:space="preserve">Permite </w:t>
      </w:r>
      <w:r w:rsidRPr="00251EBA">
        <w:rPr>
          <w:rFonts w:ascii="Arial Nova" w:hAnsi="Arial Nova"/>
          <w:sz w:val="20"/>
          <w:szCs w:val="20"/>
          <w:lang w:val="es-CL"/>
        </w:rPr>
        <w:t>arrendar los vehículos (indique sí o no):</w:t>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r>
      <w:r w:rsidRPr="00251EBA">
        <w:rPr>
          <w:rFonts w:ascii="Arial Nova" w:hAnsi="Arial Nova"/>
          <w:sz w:val="20"/>
          <w:szCs w:val="20"/>
          <w:lang w:val="es-CL"/>
        </w:rPr>
        <w:softHyphen/>
        <w:t>___________________</w:t>
      </w:r>
    </w:p>
    <w:p w14:paraId="50C7D8E3" w14:textId="77777777" w:rsidR="00F3451B" w:rsidRPr="00251EBA" w:rsidRDefault="00F3451B" w:rsidP="00337BB9">
      <w:pPr>
        <w:spacing w:line="276" w:lineRule="auto"/>
        <w:jc w:val="both"/>
        <w:rPr>
          <w:rFonts w:ascii="Arial Nova" w:eastAsia="Calibri" w:hAnsi="Arial Nova" w:cstheme="minorHAnsi"/>
          <w:sz w:val="20"/>
          <w:szCs w:val="20"/>
          <w:lang w:val="es-CL" w:eastAsia="es-CL"/>
        </w:rPr>
      </w:pPr>
      <w:r w:rsidRPr="00251EBA">
        <w:rPr>
          <w:rFonts w:ascii="Arial Nova" w:eastAsia="Calibri" w:hAnsi="Arial Nova" w:cstheme="minorHAnsi"/>
          <w:sz w:val="20"/>
          <w:szCs w:val="20"/>
          <w:lang w:val="es-CL" w:eastAsia="es-CL"/>
        </w:rPr>
        <w:t>Frecuencia de lavado y desinfección de vehículos en días: _________________</w:t>
      </w:r>
    </w:p>
    <w:p w14:paraId="1DD8607F"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Periodicidad de </w:t>
      </w:r>
      <w:r w:rsidRPr="00251EBA">
        <w:rPr>
          <w:rFonts w:ascii="Arial Nova" w:hAnsi="Arial Nova"/>
          <w:sz w:val="20"/>
          <w:szCs w:val="20"/>
          <w:lang w:val="es-CL"/>
        </w:rPr>
        <w:t>realizar mantenimientos periódicos programados: _____________</w:t>
      </w:r>
    </w:p>
    <w:p w14:paraId="10FAAE6C"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Determinación de Largo y ancho del equipo que permita la circulación expedita: _________________</w:t>
      </w:r>
    </w:p>
    <w:p w14:paraId="7C02273E"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Tipo de carguío: _________________</w:t>
      </w:r>
    </w:p>
    <w:p w14:paraId="79A876B2"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Herramientas; agregar las que necesite adicionales a las expuestas:</w:t>
      </w:r>
    </w:p>
    <w:p w14:paraId="4EDE908F"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2 palas carboneras</w:t>
      </w:r>
    </w:p>
    <w:p w14:paraId="4B5CAE91"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lastRenderedPageBreak/>
        <w:t xml:space="preserve"> 2 escobillones</w:t>
      </w:r>
    </w:p>
    <w:p w14:paraId="3DA1CABD" w14:textId="77777777" w:rsidR="00F3451B" w:rsidRPr="00251EBA" w:rsidRDefault="00F3451B" w:rsidP="00337BB9">
      <w:pPr>
        <w:pStyle w:val="Prrafodelista"/>
        <w:numPr>
          <w:ilvl w:val="0"/>
          <w:numId w:val="50"/>
        </w:numPr>
        <w:ind w:right="0"/>
        <w:rPr>
          <w:sz w:val="20"/>
          <w:szCs w:val="20"/>
          <w:lang w:val="es-CL"/>
        </w:rPr>
      </w:pPr>
      <w:r w:rsidRPr="00251EBA">
        <w:rPr>
          <w:sz w:val="20"/>
          <w:szCs w:val="20"/>
          <w:lang w:val="es-CL"/>
        </w:rPr>
        <w:t xml:space="preserve"> 2 recipientes plásticos</w:t>
      </w:r>
    </w:p>
    <w:p w14:paraId="02EB9B3E" w14:textId="77777777" w:rsidR="00F3451B" w:rsidRPr="00251EBA" w:rsidRDefault="00F3451B" w:rsidP="00337BB9">
      <w:pPr>
        <w:spacing w:line="276" w:lineRule="auto"/>
        <w:jc w:val="both"/>
        <w:rPr>
          <w:rFonts w:ascii="Arial Nova" w:hAnsi="Arial Nova"/>
          <w:sz w:val="20"/>
          <w:szCs w:val="20"/>
          <w:lang w:val="es-CL" w:eastAsia="es-CL"/>
        </w:rPr>
      </w:pPr>
    </w:p>
    <w:p w14:paraId="23AF4030"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 xml:space="preserve">Número de los vehículos </w:t>
      </w:r>
      <w:r w:rsidRPr="00251EBA">
        <w:rPr>
          <w:rFonts w:ascii="Arial Nova" w:hAnsi="Arial Nova"/>
          <w:sz w:val="20"/>
          <w:szCs w:val="20"/>
          <w:lang w:val="es-CL"/>
        </w:rPr>
        <w:t>recolectores especiales para residuos voluminosos, en caso de que el organismo haya contratado la línea de Servicio N°3: _______________</w:t>
      </w:r>
    </w:p>
    <w:p w14:paraId="153E40CB"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TTE18FC478t00"/>
          <w:sz w:val="20"/>
          <w:szCs w:val="20"/>
          <w:lang w:val="es-CL"/>
        </w:rPr>
        <w:t>Requisitos mínimos especiales para vehículos</w:t>
      </w:r>
      <w:r w:rsidRPr="00251EBA">
        <w:rPr>
          <w:rFonts w:ascii="Arial Nova" w:hAnsi="Arial Nova"/>
          <w:sz w:val="20"/>
          <w:szCs w:val="20"/>
          <w:lang w:val="es-CL"/>
        </w:rPr>
        <w:t xml:space="preserve"> recolectores especiales para residuos voluminosos, en caso de que el organismo haya contratado la línea de Servicio N°3:</w:t>
      </w:r>
      <w:r w:rsidRPr="00251EBA">
        <w:rPr>
          <w:rFonts w:ascii="Arial Nova" w:hAnsi="Arial Nova" w:cs="TTE18FC478t00"/>
          <w:sz w:val="20"/>
          <w:szCs w:val="20"/>
          <w:lang w:val="es-CL"/>
        </w:rPr>
        <w:t xml:space="preserve"> ________________________________</w:t>
      </w:r>
    </w:p>
    <w:p w14:paraId="10485D94" w14:textId="77777777" w:rsidR="00F3451B" w:rsidRPr="00251EBA" w:rsidRDefault="00F3451B" w:rsidP="00337BB9">
      <w:pPr>
        <w:spacing w:line="276" w:lineRule="auto"/>
        <w:jc w:val="both"/>
        <w:rPr>
          <w:rFonts w:ascii="Arial Nova" w:hAnsi="Arial Nova"/>
          <w:sz w:val="20"/>
          <w:szCs w:val="20"/>
          <w:lang w:val="es-CL" w:eastAsia="es-CL"/>
        </w:rPr>
      </w:pPr>
    </w:p>
    <w:p w14:paraId="433AA239"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 xml:space="preserve">Requerimientos relativos a la </w:t>
      </w:r>
      <w:proofErr w:type="spellStart"/>
      <w:r w:rsidRPr="00251EBA">
        <w:rPr>
          <w:b/>
          <w:sz w:val="20"/>
          <w:szCs w:val="20"/>
          <w:lang w:val="es-CL"/>
        </w:rPr>
        <w:t>contenerización</w:t>
      </w:r>
      <w:proofErr w:type="spellEnd"/>
      <w:r w:rsidRPr="00251EBA">
        <w:rPr>
          <w:b/>
          <w:sz w:val="20"/>
          <w:szCs w:val="20"/>
          <w:lang w:val="es-CL"/>
        </w:rPr>
        <w:t>:</w:t>
      </w:r>
    </w:p>
    <w:p w14:paraId="3B6E4C09" w14:textId="77777777" w:rsidR="00F3451B" w:rsidRPr="00251EBA" w:rsidRDefault="00F3451B" w:rsidP="00337BB9">
      <w:pPr>
        <w:spacing w:line="276" w:lineRule="auto"/>
        <w:jc w:val="both"/>
        <w:rPr>
          <w:rFonts w:ascii="Arial Nova" w:hAnsi="Arial Nova"/>
          <w:b/>
          <w:sz w:val="20"/>
          <w:szCs w:val="20"/>
          <w:lang w:val="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7"/>
        <w:gridCol w:w="2851"/>
      </w:tblGrid>
      <w:tr w:rsidR="00F3451B" w:rsidRPr="00251EBA" w14:paraId="0F3E38D6"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vAlign w:val="center"/>
          </w:tcPr>
          <w:p w14:paraId="1167BB41"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TIPO</w:t>
            </w:r>
          </w:p>
        </w:tc>
        <w:tc>
          <w:tcPr>
            <w:tcW w:w="2851" w:type="dxa"/>
            <w:tcBorders>
              <w:top w:val="single" w:sz="4" w:space="0" w:color="000000"/>
              <w:left w:val="single" w:sz="4" w:space="0" w:color="000000"/>
              <w:bottom w:val="single" w:sz="4" w:space="0" w:color="000000"/>
              <w:right w:val="single" w:sz="4" w:space="0" w:color="000000"/>
            </w:tcBorders>
            <w:vAlign w:val="center"/>
          </w:tcPr>
          <w:p w14:paraId="5387791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Marque con una X</w:t>
            </w:r>
          </w:p>
        </w:tc>
      </w:tr>
      <w:tr w:rsidR="00F3451B" w:rsidRPr="00251EBA" w14:paraId="25BBFFB9"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117216A"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REQUIERE CONTENEDORES</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F69B7C6"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r w:rsidR="00F3451B" w:rsidRPr="00251EBA" w14:paraId="23A5C49C" w14:textId="77777777" w:rsidTr="007C29AB">
        <w:trPr>
          <w:trHeight w:val="230"/>
        </w:trPr>
        <w:tc>
          <w:tcPr>
            <w:tcW w:w="4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84E190D"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r w:rsidRPr="00251EBA">
              <w:rPr>
                <w:rFonts w:ascii="Arial Nova" w:eastAsia="Calibri" w:hAnsi="Arial Nova" w:cstheme="minorHAnsi"/>
                <w:b/>
                <w:bCs/>
                <w:sz w:val="20"/>
                <w:szCs w:val="20"/>
                <w:lang w:val="es-CL" w:eastAsia="es-CL"/>
              </w:rPr>
              <w:t>NO REQUIERE CONTENEDORES</w:t>
            </w:r>
          </w:p>
        </w:tc>
        <w:tc>
          <w:tcPr>
            <w:tcW w:w="2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723CE15" w14:textId="77777777" w:rsidR="00F3451B" w:rsidRPr="00251EBA" w:rsidRDefault="00F3451B" w:rsidP="00337BB9">
            <w:pPr>
              <w:spacing w:line="276" w:lineRule="auto"/>
              <w:jc w:val="both"/>
              <w:rPr>
                <w:rFonts w:ascii="Arial Nova" w:eastAsia="Calibri" w:hAnsi="Arial Nova" w:cstheme="minorHAnsi"/>
                <w:b/>
                <w:bCs/>
                <w:sz w:val="20"/>
                <w:szCs w:val="20"/>
                <w:lang w:val="es-CL" w:eastAsia="es-CL"/>
              </w:rPr>
            </w:pPr>
          </w:p>
        </w:tc>
      </w:tr>
    </w:tbl>
    <w:p w14:paraId="29746B5E" w14:textId="77777777" w:rsidR="00F3451B" w:rsidRPr="00251EBA" w:rsidRDefault="00F3451B" w:rsidP="00337BB9">
      <w:pPr>
        <w:spacing w:line="276" w:lineRule="auto"/>
        <w:jc w:val="both"/>
        <w:rPr>
          <w:rFonts w:ascii="Arial Nova" w:hAnsi="Arial Nova"/>
          <w:b/>
          <w:sz w:val="20"/>
          <w:szCs w:val="20"/>
          <w:lang w:val="es-CL"/>
        </w:rPr>
      </w:pPr>
    </w:p>
    <w:p w14:paraId="7247AEB1"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Distancia máxima de camino accesible entre el contenedor y el generador de residuos: _____________.</w:t>
      </w:r>
    </w:p>
    <w:p w14:paraId="4305A952"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Porcentaje de llenado del contenedor que indica que se alcanzó la Capacidad máxima y que se deben retirar los residuos: _______________</w:t>
      </w:r>
    </w:p>
    <w:p w14:paraId="4B3D93B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Color del contenedor, así como la inscripción de alguna leyenda en él (Optativo):</w:t>
      </w:r>
    </w:p>
    <w:p w14:paraId="1458C706" w14:textId="77777777" w:rsidR="00F3451B" w:rsidRPr="00251EBA" w:rsidRDefault="00F3451B" w:rsidP="00337BB9">
      <w:pPr>
        <w:spacing w:line="276" w:lineRule="auto"/>
        <w:jc w:val="both"/>
        <w:rPr>
          <w:rFonts w:ascii="Arial Nova" w:hAnsi="Arial Nova"/>
          <w:sz w:val="20"/>
          <w:szCs w:val="20"/>
          <w:lang w:val="es-CL" w:eastAsia="es-CL"/>
        </w:rPr>
      </w:pPr>
    </w:p>
    <w:p w14:paraId="2CD7E81B"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Acuerdo de niveles de servicio (SLA)</w:t>
      </w:r>
    </w:p>
    <w:p w14:paraId="71F00CC0" w14:textId="77777777" w:rsidR="00F3451B" w:rsidRPr="00251EBA" w:rsidRDefault="00F3451B" w:rsidP="00337BB9">
      <w:pPr>
        <w:spacing w:line="276" w:lineRule="auto"/>
        <w:jc w:val="both"/>
        <w:rPr>
          <w:rFonts w:ascii="Arial Nova" w:hAnsi="Arial Nova"/>
          <w:b/>
          <w:sz w:val="20"/>
          <w:szCs w:val="20"/>
          <w:lang w:val="es-CL"/>
        </w:rPr>
      </w:pPr>
    </w:p>
    <w:p w14:paraId="212623C1"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La entidad licitante deberá informar los acuerdos de nivel de servicio que requiera para la prestación de éste, completando la tabla contenida en el Anexo C. </w:t>
      </w:r>
    </w:p>
    <w:p w14:paraId="4F365C48" w14:textId="77777777" w:rsidR="00F3451B" w:rsidRPr="00251EBA" w:rsidRDefault="00F3451B" w:rsidP="00337BB9">
      <w:pPr>
        <w:spacing w:line="276" w:lineRule="auto"/>
        <w:jc w:val="both"/>
        <w:rPr>
          <w:rFonts w:ascii="Arial Nova" w:hAnsi="Arial Nova"/>
          <w:bCs/>
          <w:sz w:val="20"/>
          <w:szCs w:val="20"/>
          <w:lang w:val="es-CL"/>
        </w:rPr>
      </w:pPr>
    </w:p>
    <w:p w14:paraId="737F26B2" w14:textId="77777777" w:rsidR="00F3451B" w:rsidRPr="00251EBA" w:rsidRDefault="00F3451B" w:rsidP="00337BB9">
      <w:pPr>
        <w:pStyle w:val="Prrafodelista"/>
        <w:numPr>
          <w:ilvl w:val="1"/>
          <w:numId w:val="25"/>
        </w:numPr>
        <w:ind w:left="567" w:right="0" w:hanging="567"/>
        <w:rPr>
          <w:b/>
          <w:sz w:val="20"/>
          <w:szCs w:val="20"/>
          <w:lang w:val="es-CL"/>
        </w:rPr>
      </w:pPr>
      <w:r w:rsidRPr="00251EBA">
        <w:rPr>
          <w:b/>
          <w:sz w:val="20"/>
          <w:szCs w:val="20"/>
          <w:lang w:val="es-CL"/>
        </w:rPr>
        <w:t>Requerimientos relativos al personal</w:t>
      </w:r>
    </w:p>
    <w:p w14:paraId="6FFC741F" w14:textId="77777777" w:rsidR="00F3451B" w:rsidRPr="00251EBA" w:rsidRDefault="00F3451B" w:rsidP="00337BB9">
      <w:pPr>
        <w:pStyle w:val="Prrafodelista"/>
        <w:ind w:left="357"/>
        <w:rPr>
          <w:b/>
          <w:sz w:val="20"/>
          <w:szCs w:val="20"/>
          <w:lang w:val="es-CL"/>
        </w:rPr>
      </w:pPr>
    </w:p>
    <w:p w14:paraId="42FFB409"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Dotación completa: __________________(Indicar cantidad de trabajadores mínimo que componen la dotación completa). </w:t>
      </w:r>
    </w:p>
    <w:p w14:paraId="66AA90F6" w14:textId="77777777" w:rsidR="00F3451B" w:rsidRPr="00251EBA" w:rsidRDefault="00F3451B" w:rsidP="00337BB9">
      <w:pPr>
        <w:spacing w:line="276" w:lineRule="auto"/>
        <w:jc w:val="both"/>
        <w:rPr>
          <w:rFonts w:ascii="Arial Nova" w:hAnsi="Arial Nova"/>
          <w:bCs/>
          <w:sz w:val="20"/>
          <w:szCs w:val="20"/>
          <w:lang w:val="es-CL"/>
        </w:rPr>
      </w:pPr>
    </w:p>
    <w:p w14:paraId="38882973"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Indicar la Designación o indicación de la forma en que se designará al Inspector Técnico del Servicio:</w:t>
      </w:r>
      <w:r w:rsidRPr="00251EBA">
        <w:rPr>
          <w:rFonts w:ascii="Arial Nova" w:hAnsi="Arial Nova"/>
          <w:sz w:val="20"/>
          <w:szCs w:val="20"/>
          <w:lang w:val="es-CL"/>
        </w:rPr>
        <w:softHyphen/>
      </w:r>
      <w:r w:rsidRPr="00251EBA">
        <w:rPr>
          <w:rFonts w:ascii="Arial Nova" w:hAnsi="Arial Nova"/>
          <w:sz w:val="20"/>
          <w:szCs w:val="20"/>
          <w:lang w:val="es-CL"/>
        </w:rPr>
        <w:softHyphen/>
        <w:t>__________</w:t>
      </w:r>
    </w:p>
    <w:p w14:paraId="5AAAF2D3" w14:textId="77777777" w:rsidR="00F3451B" w:rsidRPr="00251EBA" w:rsidRDefault="00F3451B" w:rsidP="00337BB9">
      <w:pPr>
        <w:spacing w:line="276" w:lineRule="auto"/>
        <w:jc w:val="both"/>
        <w:rPr>
          <w:rFonts w:ascii="Arial Nova" w:hAnsi="Arial Nova"/>
          <w:sz w:val="20"/>
          <w:szCs w:val="20"/>
          <w:lang w:val="es-CL"/>
        </w:rPr>
      </w:pPr>
    </w:p>
    <w:p w14:paraId="6B325E85"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Indicar cuadro que contenga los cargos, categorías y bases de remuneraciones de los trabajadores; los contratos o convenios colectivos vigentes y demás beneficios que se paguen en dinero o </w:t>
      </w:r>
      <w:proofErr w:type="spellStart"/>
      <w:r w:rsidRPr="00251EBA">
        <w:rPr>
          <w:rFonts w:ascii="Arial Nova" w:hAnsi="Arial Nova"/>
          <w:sz w:val="20"/>
          <w:szCs w:val="20"/>
          <w:lang w:val="es-CL"/>
        </w:rPr>
        <w:t>avaluables</w:t>
      </w:r>
      <w:proofErr w:type="spellEnd"/>
      <w:r w:rsidRPr="00251EBA">
        <w:rPr>
          <w:rFonts w:ascii="Arial Nova" w:hAnsi="Arial Nova"/>
          <w:sz w:val="20"/>
          <w:szCs w:val="20"/>
          <w:lang w:val="es-CL"/>
        </w:rPr>
        <w:t xml:space="preserve"> en dinero y que perciban los trabajadores, considerando al efecto un promedio en meses de 3 meses.</w:t>
      </w:r>
    </w:p>
    <w:p w14:paraId="0660F44E" w14:textId="77777777" w:rsidR="00F3451B" w:rsidRPr="00251EBA" w:rsidRDefault="00F3451B" w:rsidP="00337BB9">
      <w:pPr>
        <w:spacing w:line="276" w:lineRule="auto"/>
        <w:jc w:val="both"/>
        <w:rPr>
          <w:rFonts w:ascii="Arial Nova" w:hAnsi="Arial Nova"/>
          <w:sz w:val="20"/>
          <w:szCs w:val="20"/>
          <w:lang w:val="es-CL"/>
        </w:rPr>
      </w:pPr>
    </w:p>
    <w:p w14:paraId="5088FBAC"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Cuadro de cargos, categorías y bases de remuneraciones</w:t>
      </w:r>
    </w:p>
    <w:tbl>
      <w:tblPr>
        <w:tblStyle w:val="Tablaconcuadrcula"/>
        <w:tblW w:w="0" w:type="auto"/>
        <w:tblLook w:val="04A0" w:firstRow="1" w:lastRow="0" w:firstColumn="1" w:lastColumn="0" w:noHBand="0" w:noVBand="1"/>
      </w:tblPr>
      <w:tblGrid>
        <w:gridCol w:w="2943"/>
        <w:gridCol w:w="2942"/>
        <w:gridCol w:w="2943"/>
      </w:tblGrid>
      <w:tr w:rsidR="00F3451B" w:rsidRPr="00337BB9" w14:paraId="329015BC" w14:textId="77777777" w:rsidTr="007C29AB">
        <w:tc>
          <w:tcPr>
            <w:tcW w:w="3149" w:type="dxa"/>
          </w:tcPr>
          <w:p w14:paraId="322BDD30" w14:textId="77777777" w:rsidR="00F3451B" w:rsidRPr="00251EBA" w:rsidRDefault="00F3451B" w:rsidP="00337BB9">
            <w:pPr>
              <w:spacing w:line="276" w:lineRule="auto"/>
              <w:jc w:val="both"/>
              <w:rPr>
                <w:rFonts w:ascii="Arial Nova" w:hAnsi="Arial Nova"/>
                <w:sz w:val="20"/>
                <w:szCs w:val="20"/>
                <w:lang w:val="es-CL"/>
              </w:rPr>
            </w:pPr>
          </w:p>
        </w:tc>
        <w:tc>
          <w:tcPr>
            <w:tcW w:w="3149" w:type="dxa"/>
          </w:tcPr>
          <w:p w14:paraId="57D13CE6" w14:textId="77777777" w:rsidR="00F3451B" w:rsidRPr="00251EBA" w:rsidRDefault="00F3451B" w:rsidP="00337BB9">
            <w:pPr>
              <w:spacing w:line="276" w:lineRule="auto"/>
              <w:jc w:val="both"/>
              <w:rPr>
                <w:rFonts w:ascii="Arial Nova" w:hAnsi="Arial Nova"/>
                <w:sz w:val="20"/>
                <w:szCs w:val="20"/>
                <w:lang w:val="es-CL"/>
              </w:rPr>
            </w:pPr>
          </w:p>
        </w:tc>
        <w:tc>
          <w:tcPr>
            <w:tcW w:w="3150" w:type="dxa"/>
          </w:tcPr>
          <w:p w14:paraId="111A21D1" w14:textId="77777777" w:rsidR="00F3451B" w:rsidRPr="00251EBA" w:rsidRDefault="00F3451B" w:rsidP="00337BB9">
            <w:pPr>
              <w:spacing w:line="276" w:lineRule="auto"/>
              <w:jc w:val="both"/>
              <w:rPr>
                <w:rFonts w:ascii="Arial Nova" w:hAnsi="Arial Nova"/>
                <w:sz w:val="20"/>
                <w:szCs w:val="20"/>
                <w:lang w:val="es-CL"/>
              </w:rPr>
            </w:pPr>
          </w:p>
        </w:tc>
      </w:tr>
      <w:tr w:rsidR="00F3451B" w:rsidRPr="00337BB9" w14:paraId="2F56C2FD" w14:textId="77777777" w:rsidTr="007C29AB">
        <w:tc>
          <w:tcPr>
            <w:tcW w:w="3149" w:type="dxa"/>
          </w:tcPr>
          <w:p w14:paraId="5C9E99B9" w14:textId="77777777" w:rsidR="00F3451B" w:rsidRPr="00251EBA" w:rsidRDefault="00F3451B" w:rsidP="00337BB9">
            <w:pPr>
              <w:spacing w:line="276" w:lineRule="auto"/>
              <w:jc w:val="both"/>
              <w:rPr>
                <w:rFonts w:ascii="Arial Nova" w:hAnsi="Arial Nova"/>
                <w:sz w:val="20"/>
                <w:szCs w:val="20"/>
                <w:lang w:val="es-CL"/>
              </w:rPr>
            </w:pPr>
          </w:p>
        </w:tc>
        <w:tc>
          <w:tcPr>
            <w:tcW w:w="3149" w:type="dxa"/>
          </w:tcPr>
          <w:p w14:paraId="4B7C3289" w14:textId="77777777" w:rsidR="00F3451B" w:rsidRPr="00251EBA" w:rsidRDefault="00F3451B" w:rsidP="00337BB9">
            <w:pPr>
              <w:spacing w:line="276" w:lineRule="auto"/>
              <w:jc w:val="both"/>
              <w:rPr>
                <w:rFonts w:ascii="Arial Nova" w:hAnsi="Arial Nova"/>
                <w:sz w:val="20"/>
                <w:szCs w:val="20"/>
                <w:lang w:val="es-CL"/>
              </w:rPr>
            </w:pPr>
          </w:p>
        </w:tc>
        <w:tc>
          <w:tcPr>
            <w:tcW w:w="3150" w:type="dxa"/>
          </w:tcPr>
          <w:p w14:paraId="76AB93EC" w14:textId="77777777" w:rsidR="00F3451B" w:rsidRPr="00251EBA" w:rsidRDefault="00F3451B" w:rsidP="00337BB9">
            <w:pPr>
              <w:spacing w:line="276" w:lineRule="auto"/>
              <w:jc w:val="both"/>
              <w:rPr>
                <w:rFonts w:ascii="Arial Nova" w:hAnsi="Arial Nova"/>
                <w:sz w:val="20"/>
                <w:szCs w:val="20"/>
                <w:lang w:val="es-CL"/>
              </w:rPr>
            </w:pPr>
          </w:p>
        </w:tc>
      </w:tr>
    </w:tbl>
    <w:p w14:paraId="2E83404C" w14:textId="77777777" w:rsidR="00F3451B" w:rsidRPr="00251EBA" w:rsidRDefault="00F3451B" w:rsidP="00337BB9">
      <w:pPr>
        <w:spacing w:line="276" w:lineRule="auto"/>
        <w:jc w:val="both"/>
        <w:rPr>
          <w:rFonts w:ascii="Arial Nova" w:hAnsi="Arial Nova"/>
          <w:sz w:val="20"/>
          <w:szCs w:val="20"/>
          <w:lang w:val="es-CL"/>
        </w:rPr>
      </w:pPr>
    </w:p>
    <w:p w14:paraId="7C467C05" w14:textId="77777777" w:rsidR="00F3451B" w:rsidRPr="00251EBA" w:rsidRDefault="00F3451B" w:rsidP="00337BB9">
      <w:pPr>
        <w:spacing w:line="276" w:lineRule="auto"/>
        <w:jc w:val="both"/>
        <w:rPr>
          <w:rFonts w:ascii="Arial Nova" w:hAnsi="Arial Nova"/>
          <w:bCs/>
          <w:sz w:val="20"/>
          <w:szCs w:val="20"/>
          <w:lang w:val="es-CL"/>
        </w:rPr>
      </w:pPr>
    </w:p>
    <w:p w14:paraId="3710D8E8" w14:textId="77777777" w:rsidR="00F3451B" w:rsidRPr="00251EBA" w:rsidRDefault="00F3451B" w:rsidP="00337BB9">
      <w:pPr>
        <w:pStyle w:val="Prrafodelista"/>
        <w:numPr>
          <w:ilvl w:val="1"/>
          <w:numId w:val="25"/>
        </w:numPr>
        <w:ind w:right="0"/>
        <w:rPr>
          <w:b/>
          <w:sz w:val="20"/>
          <w:szCs w:val="20"/>
          <w:lang w:val="es-CL"/>
        </w:rPr>
      </w:pPr>
      <w:r w:rsidRPr="00251EBA">
        <w:rPr>
          <w:b/>
          <w:sz w:val="20"/>
          <w:szCs w:val="20"/>
          <w:lang w:val="es-CL"/>
        </w:rPr>
        <w:t>Requerimientos relativos a las auditorías</w:t>
      </w:r>
    </w:p>
    <w:p w14:paraId="1C5E1752" w14:textId="77777777" w:rsidR="00F3451B" w:rsidRPr="00251EBA" w:rsidRDefault="00F3451B" w:rsidP="00337BB9">
      <w:pPr>
        <w:pStyle w:val="Prrafodelista"/>
        <w:ind w:left="360"/>
        <w:rPr>
          <w:b/>
          <w:sz w:val="20"/>
          <w:szCs w:val="20"/>
          <w:lang w:val="es-CL"/>
        </w:rPr>
      </w:pPr>
    </w:p>
    <w:p w14:paraId="60B172DD"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t xml:space="preserve">Número determinado de auditorías externas anuales: _____________, </w:t>
      </w:r>
    </w:p>
    <w:p w14:paraId="12906C78"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sz w:val="20"/>
          <w:szCs w:val="20"/>
          <w:lang w:val="es-CL"/>
        </w:rPr>
        <w:lastRenderedPageBreak/>
        <w:t>Actividades mínimas que deberá considerar: __________________</w:t>
      </w:r>
    </w:p>
    <w:p w14:paraId="499DE573" w14:textId="77777777" w:rsidR="00F3451B" w:rsidRPr="00251EBA" w:rsidRDefault="00F3451B" w:rsidP="00337BB9">
      <w:pPr>
        <w:spacing w:line="276" w:lineRule="auto"/>
        <w:jc w:val="both"/>
        <w:rPr>
          <w:rFonts w:ascii="Arial Nova" w:hAnsi="Arial Nova"/>
          <w:b/>
          <w:sz w:val="20"/>
          <w:szCs w:val="20"/>
          <w:lang w:val="es-CL"/>
        </w:rPr>
      </w:pPr>
    </w:p>
    <w:p w14:paraId="49784CE9" w14:textId="77777777" w:rsidR="00F3451B" w:rsidRPr="00251EBA" w:rsidRDefault="00F3451B" w:rsidP="00337BB9">
      <w:pPr>
        <w:jc w:val="both"/>
        <w:rPr>
          <w:rFonts w:ascii="Arial Nova" w:hAnsi="Arial Nova"/>
          <w:bCs/>
          <w:sz w:val="20"/>
          <w:szCs w:val="20"/>
          <w:lang w:val="es-CL"/>
        </w:rPr>
      </w:pPr>
      <w:r w:rsidRPr="00251EBA">
        <w:rPr>
          <w:rFonts w:ascii="Arial Nova" w:hAnsi="Arial Nova"/>
          <w:b/>
          <w:bCs/>
          <w:caps/>
          <w:sz w:val="20"/>
          <w:szCs w:val="20"/>
          <w:lang w:val="es-CL"/>
        </w:rPr>
        <w:br w:type="page"/>
      </w:r>
    </w:p>
    <w:p w14:paraId="272B6235" w14:textId="77777777" w:rsidR="00F3451B" w:rsidRPr="00251EBA" w:rsidRDefault="00F3451B" w:rsidP="00337BB9">
      <w:pPr>
        <w:pStyle w:val="Ttulo1"/>
        <w:numPr>
          <w:ilvl w:val="0"/>
          <w:numId w:val="0"/>
        </w:numPr>
        <w:ind w:left="340"/>
        <w:rPr>
          <w:sz w:val="20"/>
          <w:szCs w:val="20"/>
        </w:rPr>
      </w:pPr>
      <w:r w:rsidRPr="00251EBA">
        <w:rPr>
          <w:sz w:val="20"/>
          <w:szCs w:val="20"/>
        </w:rPr>
        <w:lastRenderedPageBreak/>
        <w:t>ANEXO C: Acuerdo de nivel de servicio (SLA)</w:t>
      </w:r>
    </w:p>
    <w:p w14:paraId="466363BF" w14:textId="77777777" w:rsidR="00F3451B" w:rsidRPr="00251EBA" w:rsidRDefault="00F3451B" w:rsidP="00337BB9">
      <w:pPr>
        <w:spacing w:line="276" w:lineRule="auto"/>
        <w:jc w:val="both"/>
        <w:rPr>
          <w:rFonts w:ascii="Arial Nova" w:hAnsi="Arial Nova"/>
          <w:sz w:val="20"/>
          <w:szCs w:val="20"/>
          <w:lang w:val="es-CL" w:eastAsia="es-CL"/>
        </w:rPr>
      </w:pPr>
    </w:p>
    <w:p w14:paraId="6DF65DB7" w14:textId="77777777" w:rsidR="00F3451B" w:rsidRPr="00251EBA" w:rsidRDefault="00F3451B" w:rsidP="00337BB9">
      <w:pPr>
        <w:spacing w:line="276" w:lineRule="auto"/>
        <w:jc w:val="both"/>
        <w:rPr>
          <w:rFonts w:ascii="Arial Nova" w:hAnsi="Arial Nova"/>
          <w:sz w:val="20"/>
          <w:szCs w:val="20"/>
          <w:lang w:val="es-CL" w:eastAsia="es-CL"/>
        </w:rPr>
      </w:pPr>
      <w:r w:rsidRPr="00251EBA">
        <w:rPr>
          <w:rFonts w:ascii="Arial Nova" w:hAnsi="Arial Nova"/>
          <w:sz w:val="20"/>
          <w:szCs w:val="20"/>
          <w:lang w:val="es-CL" w:eastAsia="es-CL"/>
        </w:rPr>
        <w:t xml:space="preserve">El proveedor adjudicado, durante la prestación de los servicios, deberá dar cumplimiento a los Niveles de Servicio (SLA) requeridos por la entidad contratante, en los casos en que éstos apliquen, los cuales debe definir continuación: </w:t>
      </w:r>
    </w:p>
    <w:p w14:paraId="1F7632B0" w14:textId="77777777" w:rsidR="00F3451B" w:rsidRPr="00251EBA" w:rsidRDefault="00F3451B" w:rsidP="00337BB9">
      <w:pPr>
        <w:spacing w:line="276" w:lineRule="auto"/>
        <w:jc w:val="both"/>
        <w:rPr>
          <w:rFonts w:ascii="Arial Nova" w:hAnsi="Arial Nova"/>
          <w:sz w:val="20"/>
          <w:szCs w:val="20"/>
          <w:lang w:val="es-CL" w:eastAsia="es-CL"/>
        </w:rPr>
      </w:pP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
        <w:gridCol w:w="1611"/>
        <w:gridCol w:w="1327"/>
        <w:gridCol w:w="1068"/>
        <w:gridCol w:w="1022"/>
        <w:gridCol w:w="1417"/>
        <w:gridCol w:w="1543"/>
      </w:tblGrid>
      <w:tr w:rsidR="00F3451B" w:rsidRPr="00337BB9" w14:paraId="1E0D39B1" w14:textId="77777777" w:rsidTr="007C29AB">
        <w:trPr>
          <w:trHeight w:val="313"/>
        </w:trPr>
        <w:tc>
          <w:tcPr>
            <w:tcW w:w="1063" w:type="dxa"/>
            <w:shd w:val="clear" w:color="auto" w:fill="F2F2F2"/>
            <w:vAlign w:val="center"/>
          </w:tcPr>
          <w:p w14:paraId="1483517F"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Líneas de Servicio requeridas (LS)</w:t>
            </w:r>
          </w:p>
        </w:tc>
        <w:tc>
          <w:tcPr>
            <w:tcW w:w="1611" w:type="dxa"/>
            <w:shd w:val="clear" w:color="auto" w:fill="F2F2F2"/>
            <w:vAlign w:val="center"/>
          </w:tcPr>
          <w:p w14:paraId="0CDA3A86"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Descripción de las acciones esperadas</w:t>
            </w:r>
          </w:p>
        </w:tc>
        <w:tc>
          <w:tcPr>
            <w:tcW w:w="1327" w:type="dxa"/>
            <w:shd w:val="clear" w:color="auto" w:fill="F2F2F2"/>
            <w:vAlign w:val="center"/>
          </w:tcPr>
          <w:p w14:paraId="2B03E1CD"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Instrumento de medición del cumplimiento</w:t>
            </w:r>
          </w:p>
        </w:tc>
        <w:tc>
          <w:tcPr>
            <w:tcW w:w="1068" w:type="dxa"/>
            <w:shd w:val="clear" w:color="auto" w:fill="F2F2F2"/>
            <w:vAlign w:val="center"/>
          </w:tcPr>
          <w:p w14:paraId="4EFA3503"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Método de medición</w:t>
            </w:r>
          </w:p>
        </w:tc>
        <w:tc>
          <w:tcPr>
            <w:tcW w:w="1022" w:type="dxa"/>
            <w:shd w:val="clear" w:color="auto" w:fill="F2F2F2"/>
            <w:vAlign w:val="center"/>
          </w:tcPr>
          <w:p w14:paraId="6FD08F20"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Frecuencia del control</w:t>
            </w:r>
          </w:p>
        </w:tc>
        <w:tc>
          <w:tcPr>
            <w:tcW w:w="1417" w:type="dxa"/>
            <w:shd w:val="clear" w:color="auto" w:fill="F2F2F2"/>
            <w:vAlign w:val="center"/>
          </w:tcPr>
          <w:p w14:paraId="2F0FB311"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Valores máximos o mínimos</w:t>
            </w:r>
          </w:p>
          <w:p w14:paraId="08555125"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comprometidos</w:t>
            </w:r>
          </w:p>
        </w:tc>
        <w:tc>
          <w:tcPr>
            <w:tcW w:w="1543" w:type="dxa"/>
            <w:shd w:val="clear" w:color="auto" w:fill="F2F2F2"/>
            <w:vAlign w:val="center"/>
          </w:tcPr>
          <w:p w14:paraId="4C16B43C" w14:textId="77777777" w:rsidR="00F3451B" w:rsidRPr="00251EBA" w:rsidRDefault="00F3451B" w:rsidP="00337BB9">
            <w:pPr>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Monto de multa por incumplimiento imputable al proveedor</w:t>
            </w:r>
          </w:p>
        </w:tc>
      </w:tr>
      <w:tr w:rsidR="00F3451B" w:rsidRPr="00337BB9" w14:paraId="4650BA19" w14:textId="77777777" w:rsidTr="007C29AB">
        <w:trPr>
          <w:trHeight w:val="752"/>
        </w:trPr>
        <w:tc>
          <w:tcPr>
            <w:tcW w:w="1063" w:type="dxa"/>
            <w:shd w:val="clear" w:color="auto" w:fill="auto"/>
            <w:vAlign w:val="center"/>
          </w:tcPr>
          <w:p w14:paraId="7C6AF13F" w14:textId="77777777" w:rsidR="00F3451B" w:rsidRPr="00251EBA" w:rsidRDefault="00F3451B" w:rsidP="00337BB9">
            <w:pPr>
              <w:jc w:val="both"/>
              <w:rPr>
                <w:rFonts w:ascii="Arial Nova" w:hAnsi="Arial Nova"/>
                <w:sz w:val="20"/>
                <w:szCs w:val="20"/>
                <w:lang w:val="es-CL"/>
              </w:rPr>
            </w:pPr>
          </w:p>
        </w:tc>
        <w:tc>
          <w:tcPr>
            <w:tcW w:w="1611" w:type="dxa"/>
            <w:shd w:val="clear" w:color="auto" w:fill="auto"/>
            <w:vAlign w:val="center"/>
          </w:tcPr>
          <w:p w14:paraId="2DB5F5B3" w14:textId="77777777" w:rsidR="00F3451B" w:rsidRPr="00251EBA" w:rsidRDefault="00F3451B" w:rsidP="00337BB9">
            <w:pPr>
              <w:jc w:val="both"/>
              <w:rPr>
                <w:rFonts w:ascii="Arial Nova" w:hAnsi="Arial Nova"/>
                <w:sz w:val="20"/>
                <w:szCs w:val="20"/>
                <w:lang w:val="es-CL"/>
              </w:rPr>
            </w:pPr>
          </w:p>
        </w:tc>
        <w:tc>
          <w:tcPr>
            <w:tcW w:w="1327" w:type="dxa"/>
            <w:shd w:val="clear" w:color="auto" w:fill="auto"/>
            <w:vAlign w:val="center"/>
          </w:tcPr>
          <w:p w14:paraId="389F9896" w14:textId="77777777" w:rsidR="00F3451B" w:rsidRPr="00251EBA" w:rsidRDefault="00F3451B" w:rsidP="00337BB9">
            <w:pPr>
              <w:jc w:val="both"/>
              <w:rPr>
                <w:rFonts w:ascii="Arial Nova" w:hAnsi="Arial Nova"/>
                <w:sz w:val="20"/>
                <w:szCs w:val="20"/>
                <w:lang w:val="es-CL"/>
              </w:rPr>
            </w:pPr>
          </w:p>
        </w:tc>
        <w:tc>
          <w:tcPr>
            <w:tcW w:w="1068" w:type="dxa"/>
            <w:shd w:val="clear" w:color="auto" w:fill="auto"/>
            <w:vAlign w:val="center"/>
          </w:tcPr>
          <w:p w14:paraId="5DAD940C" w14:textId="77777777" w:rsidR="00F3451B" w:rsidRPr="00251EBA" w:rsidRDefault="00F3451B" w:rsidP="00337BB9">
            <w:pPr>
              <w:jc w:val="both"/>
              <w:rPr>
                <w:rFonts w:ascii="Arial Nova" w:hAnsi="Arial Nova"/>
                <w:sz w:val="20"/>
                <w:szCs w:val="20"/>
                <w:lang w:val="es-CL"/>
              </w:rPr>
            </w:pPr>
          </w:p>
        </w:tc>
        <w:tc>
          <w:tcPr>
            <w:tcW w:w="1022" w:type="dxa"/>
            <w:shd w:val="clear" w:color="auto" w:fill="auto"/>
            <w:vAlign w:val="center"/>
          </w:tcPr>
          <w:p w14:paraId="67157D3A" w14:textId="77777777" w:rsidR="00F3451B" w:rsidRPr="00251EBA" w:rsidRDefault="00F3451B" w:rsidP="00337BB9">
            <w:pPr>
              <w:jc w:val="both"/>
              <w:rPr>
                <w:rFonts w:ascii="Arial Nova" w:hAnsi="Arial Nova"/>
                <w:sz w:val="20"/>
                <w:szCs w:val="20"/>
                <w:lang w:val="es-CL"/>
              </w:rPr>
            </w:pPr>
          </w:p>
        </w:tc>
        <w:tc>
          <w:tcPr>
            <w:tcW w:w="1417" w:type="dxa"/>
            <w:shd w:val="clear" w:color="auto" w:fill="auto"/>
            <w:vAlign w:val="center"/>
          </w:tcPr>
          <w:p w14:paraId="3E72175A" w14:textId="77777777" w:rsidR="00F3451B" w:rsidRPr="00251EBA" w:rsidRDefault="00F3451B" w:rsidP="00337BB9">
            <w:pPr>
              <w:jc w:val="both"/>
              <w:rPr>
                <w:rFonts w:ascii="Arial Nova" w:hAnsi="Arial Nova"/>
                <w:sz w:val="20"/>
                <w:szCs w:val="20"/>
                <w:lang w:val="es-CL"/>
              </w:rPr>
            </w:pPr>
          </w:p>
        </w:tc>
        <w:tc>
          <w:tcPr>
            <w:tcW w:w="1543" w:type="dxa"/>
            <w:shd w:val="clear" w:color="auto" w:fill="auto"/>
            <w:vAlign w:val="center"/>
          </w:tcPr>
          <w:p w14:paraId="39F6A625" w14:textId="77777777" w:rsidR="00F3451B" w:rsidRPr="00251EBA" w:rsidRDefault="00F3451B" w:rsidP="00337BB9">
            <w:pPr>
              <w:jc w:val="both"/>
              <w:rPr>
                <w:rFonts w:ascii="Arial Nova" w:hAnsi="Arial Nova"/>
                <w:sz w:val="20"/>
                <w:szCs w:val="20"/>
                <w:lang w:val="es-CL"/>
              </w:rPr>
            </w:pPr>
          </w:p>
        </w:tc>
      </w:tr>
      <w:tr w:rsidR="00F3451B" w:rsidRPr="00337BB9" w14:paraId="79BECBAC" w14:textId="77777777" w:rsidTr="007C29AB">
        <w:trPr>
          <w:trHeight w:val="752"/>
        </w:trPr>
        <w:tc>
          <w:tcPr>
            <w:tcW w:w="1063" w:type="dxa"/>
            <w:shd w:val="clear" w:color="auto" w:fill="auto"/>
            <w:vAlign w:val="center"/>
          </w:tcPr>
          <w:p w14:paraId="22003710" w14:textId="77777777" w:rsidR="00F3451B" w:rsidRPr="00251EBA" w:rsidRDefault="00F3451B" w:rsidP="00337BB9">
            <w:pPr>
              <w:jc w:val="both"/>
              <w:rPr>
                <w:rFonts w:ascii="Arial Nova" w:hAnsi="Arial Nova"/>
                <w:sz w:val="20"/>
                <w:szCs w:val="20"/>
                <w:lang w:val="es-CL"/>
              </w:rPr>
            </w:pPr>
          </w:p>
        </w:tc>
        <w:tc>
          <w:tcPr>
            <w:tcW w:w="1611" w:type="dxa"/>
            <w:shd w:val="clear" w:color="auto" w:fill="auto"/>
            <w:vAlign w:val="center"/>
          </w:tcPr>
          <w:p w14:paraId="7D4D1C74" w14:textId="77777777" w:rsidR="00F3451B" w:rsidRPr="00251EBA" w:rsidRDefault="00F3451B" w:rsidP="00337BB9">
            <w:pPr>
              <w:jc w:val="both"/>
              <w:rPr>
                <w:rFonts w:ascii="Arial Nova" w:hAnsi="Arial Nova"/>
                <w:sz w:val="20"/>
                <w:szCs w:val="20"/>
                <w:lang w:val="es-CL"/>
              </w:rPr>
            </w:pPr>
          </w:p>
        </w:tc>
        <w:tc>
          <w:tcPr>
            <w:tcW w:w="1327" w:type="dxa"/>
            <w:shd w:val="clear" w:color="auto" w:fill="auto"/>
            <w:vAlign w:val="center"/>
          </w:tcPr>
          <w:p w14:paraId="12497E76" w14:textId="77777777" w:rsidR="00F3451B" w:rsidRPr="00251EBA" w:rsidRDefault="00F3451B" w:rsidP="00337BB9">
            <w:pPr>
              <w:jc w:val="both"/>
              <w:rPr>
                <w:rFonts w:ascii="Arial Nova" w:hAnsi="Arial Nova"/>
                <w:sz w:val="20"/>
                <w:szCs w:val="20"/>
                <w:lang w:val="es-CL"/>
              </w:rPr>
            </w:pPr>
          </w:p>
        </w:tc>
        <w:tc>
          <w:tcPr>
            <w:tcW w:w="1068" w:type="dxa"/>
            <w:shd w:val="clear" w:color="auto" w:fill="auto"/>
            <w:vAlign w:val="center"/>
          </w:tcPr>
          <w:p w14:paraId="28853322" w14:textId="77777777" w:rsidR="00F3451B" w:rsidRPr="00251EBA" w:rsidRDefault="00F3451B" w:rsidP="00337BB9">
            <w:pPr>
              <w:jc w:val="both"/>
              <w:rPr>
                <w:rFonts w:ascii="Arial Nova" w:hAnsi="Arial Nova"/>
                <w:sz w:val="20"/>
                <w:szCs w:val="20"/>
                <w:lang w:val="es-CL"/>
              </w:rPr>
            </w:pPr>
          </w:p>
        </w:tc>
        <w:tc>
          <w:tcPr>
            <w:tcW w:w="1022" w:type="dxa"/>
            <w:shd w:val="clear" w:color="auto" w:fill="auto"/>
            <w:vAlign w:val="center"/>
          </w:tcPr>
          <w:p w14:paraId="19077705" w14:textId="77777777" w:rsidR="00F3451B" w:rsidRPr="00251EBA" w:rsidRDefault="00F3451B" w:rsidP="00337BB9">
            <w:pPr>
              <w:jc w:val="both"/>
              <w:rPr>
                <w:rFonts w:ascii="Arial Nova" w:hAnsi="Arial Nova"/>
                <w:sz w:val="20"/>
                <w:szCs w:val="20"/>
                <w:lang w:val="es-CL"/>
              </w:rPr>
            </w:pPr>
          </w:p>
        </w:tc>
        <w:tc>
          <w:tcPr>
            <w:tcW w:w="1417" w:type="dxa"/>
            <w:shd w:val="clear" w:color="auto" w:fill="auto"/>
            <w:vAlign w:val="center"/>
          </w:tcPr>
          <w:p w14:paraId="4E6DC239" w14:textId="77777777" w:rsidR="00F3451B" w:rsidRPr="00251EBA" w:rsidRDefault="00F3451B" w:rsidP="00337BB9">
            <w:pPr>
              <w:jc w:val="both"/>
              <w:rPr>
                <w:rFonts w:ascii="Arial Nova" w:hAnsi="Arial Nova"/>
                <w:sz w:val="20"/>
                <w:szCs w:val="20"/>
                <w:lang w:val="es-CL"/>
              </w:rPr>
            </w:pPr>
          </w:p>
        </w:tc>
        <w:tc>
          <w:tcPr>
            <w:tcW w:w="1543" w:type="dxa"/>
            <w:shd w:val="clear" w:color="auto" w:fill="auto"/>
            <w:vAlign w:val="center"/>
          </w:tcPr>
          <w:p w14:paraId="63C0E284" w14:textId="77777777" w:rsidR="00F3451B" w:rsidRPr="00251EBA" w:rsidRDefault="00F3451B" w:rsidP="00337BB9">
            <w:pPr>
              <w:jc w:val="both"/>
              <w:rPr>
                <w:rFonts w:ascii="Arial Nova" w:hAnsi="Arial Nova"/>
                <w:sz w:val="20"/>
                <w:szCs w:val="20"/>
                <w:lang w:val="es-CL"/>
              </w:rPr>
            </w:pPr>
          </w:p>
        </w:tc>
      </w:tr>
      <w:tr w:rsidR="00F3451B" w:rsidRPr="00337BB9" w14:paraId="728F6CD6" w14:textId="77777777" w:rsidTr="007C29AB">
        <w:trPr>
          <w:trHeight w:val="752"/>
        </w:trPr>
        <w:tc>
          <w:tcPr>
            <w:tcW w:w="1063" w:type="dxa"/>
            <w:shd w:val="clear" w:color="auto" w:fill="auto"/>
            <w:vAlign w:val="center"/>
          </w:tcPr>
          <w:p w14:paraId="27989101" w14:textId="77777777" w:rsidR="00F3451B" w:rsidRPr="00251EBA" w:rsidRDefault="00F3451B" w:rsidP="00337BB9">
            <w:pPr>
              <w:jc w:val="both"/>
              <w:rPr>
                <w:rFonts w:ascii="Arial Nova" w:hAnsi="Arial Nova"/>
                <w:sz w:val="20"/>
                <w:szCs w:val="20"/>
                <w:lang w:val="es-CL"/>
              </w:rPr>
            </w:pPr>
          </w:p>
        </w:tc>
        <w:tc>
          <w:tcPr>
            <w:tcW w:w="1611" w:type="dxa"/>
            <w:shd w:val="clear" w:color="auto" w:fill="auto"/>
            <w:vAlign w:val="center"/>
          </w:tcPr>
          <w:p w14:paraId="22FF8F3C" w14:textId="77777777" w:rsidR="00F3451B" w:rsidRPr="00251EBA" w:rsidRDefault="00F3451B" w:rsidP="00337BB9">
            <w:pPr>
              <w:jc w:val="both"/>
              <w:rPr>
                <w:rFonts w:ascii="Arial Nova" w:hAnsi="Arial Nova"/>
                <w:sz w:val="20"/>
                <w:szCs w:val="20"/>
                <w:lang w:val="es-CL"/>
              </w:rPr>
            </w:pPr>
          </w:p>
        </w:tc>
        <w:tc>
          <w:tcPr>
            <w:tcW w:w="1327" w:type="dxa"/>
            <w:shd w:val="clear" w:color="auto" w:fill="auto"/>
            <w:vAlign w:val="center"/>
          </w:tcPr>
          <w:p w14:paraId="4126A94B" w14:textId="77777777" w:rsidR="00F3451B" w:rsidRPr="00251EBA" w:rsidRDefault="00F3451B" w:rsidP="00337BB9">
            <w:pPr>
              <w:jc w:val="both"/>
              <w:rPr>
                <w:rFonts w:ascii="Arial Nova" w:hAnsi="Arial Nova"/>
                <w:sz w:val="20"/>
                <w:szCs w:val="20"/>
                <w:lang w:val="es-CL"/>
              </w:rPr>
            </w:pPr>
          </w:p>
        </w:tc>
        <w:tc>
          <w:tcPr>
            <w:tcW w:w="1068" w:type="dxa"/>
            <w:shd w:val="clear" w:color="auto" w:fill="auto"/>
            <w:vAlign w:val="center"/>
          </w:tcPr>
          <w:p w14:paraId="03397A71" w14:textId="77777777" w:rsidR="00F3451B" w:rsidRPr="00251EBA" w:rsidRDefault="00F3451B" w:rsidP="00337BB9">
            <w:pPr>
              <w:jc w:val="both"/>
              <w:rPr>
                <w:rFonts w:ascii="Arial Nova" w:hAnsi="Arial Nova"/>
                <w:sz w:val="20"/>
                <w:szCs w:val="20"/>
                <w:lang w:val="es-CL"/>
              </w:rPr>
            </w:pPr>
          </w:p>
        </w:tc>
        <w:tc>
          <w:tcPr>
            <w:tcW w:w="1022" w:type="dxa"/>
            <w:shd w:val="clear" w:color="auto" w:fill="auto"/>
            <w:vAlign w:val="center"/>
          </w:tcPr>
          <w:p w14:paraId="4F1AEC82" w14:textId="77777777" w:rsidR="00F3451B" w:rsidRPr="00251EBA" w:rsidRDefault="00F3451B" w:rsidP="00337BB9">
            <w:pPr>
              <w:jc w:val="both"/>
              <w:rPr>
                <w:rFonts w:ascii="Arial Nova" w:hAnsi="Arial Nova"/>
                <w:sz w:val="20"/>
                <w:szCs w:val="20"/>
                <w:lang w:val="es-CL"/>
              </w:rPr>
            </w:pPr>
          </w:p>
        </w:tc>
        <w:tc>
          <w:tcPr>
            <w:tcW w:w="1417" w:type="dxa"/>
            <w:shd w:val="clear" w:color="auto" w:fill="auto"/>
            <w:vAlign w:val="center"/>
          </w:tcPr>
          <w:p w14:paraId="56F01E8E" w14:textId="77777777" w:rsidR="00F3451B" w:rsidRPr="00251EBA" w:rsidRDefault="00F3451B" w:rsidP="00337BB9">
            <w:pPr>
              <w:jc w:val="both"/>
              <w:rPr>
                <w:rFonts w:ascii="Arial Nova" w:hAnsi="Arial Nova"/>
                <w:sz w:val="20"/>
                <w:szCs w:val="20"/>
                <w:lang w:val="es-CL"/>
              </w:rPr>
            </w:pPr>
          </w:p>
        </w:tc>
        <w:tc>
          <w:tcPr>
            <w:tcW w:w="1543" w:type="dxa"/>
            <w:shd w:val="clear" w:color="auto" w:fill="auto"/>
            <w:vAlign w:val="center"/>
          </w:tcPr>
          <w:p w14:paraId="54D10A92" w14:textId="77777777" w:rsidR="00F3451B" w:rsidRPr="00251EBA" w:rsidRDefault="00F3451B" w:rsidP="00337BB9">
            <w:pPr>
              <w:jc w:val="both"/>
              <w:rPr>
                <w:rFonts w:ascii="Arial Nova" w:hAnsi="Arial Nova"/>
                <w:sz w:val="20"/>
                <w:szCs w:val="20"/>
                <w:lang w:val="es-CL"/>
              </w:rPr>
            </w:pPr>
          </w:p>
        </w:tc>
      </w:tr>
      <w:tr w:rsidR="00F3451B" w:rsidRPr="00337BB9" w14:paraId="1B53A932" w14:textId="77777777" w:rsidTr="007C29AB">
        <w:trPr>
          <w:trHeight w:val="752"/>
        </w:trPr>
        <w:tc>
          <w:tcPr>
            <w:tcW w:w="1063" w:type="dxa"/>
            <w:shd w:val="clear" w:color="auto" w:fill="auto"/>
            <w:vAlign w:val="center"/>
          </w:tcPr>
          <w:p w14:paraId="034F39DE" w14:textId="77777777" w:rsidR="00F3451B" w:rsidRPr="00251EBA" w:rsidRDefault="00F3451B" w:rsidP="00337BB9">
            <w:pPr>
              <w:jc w:val="both"/>
              <w:rPr>
                <w:rFonts w:ascii="Arial Nova" w:hAnsi="Arial Nova"/>
                <w:sz w:val="20"/>
                <w:szCs w:val="20"/>
                <w:lang w:val="es-CL"/>
              </w:rPr>
            </w:pPr>
          </w:p>
        </w:tc>
        <w:tc>
          <w:tcPr>
            <w:tcW w:w="1611" w:type="dxa"/>
            <w:shd w:val="clear" w:color="auto" w:fill="auto"/>
            <w:vAlign w:val="center"/>
          </w:tcPr>
          <w:p w14:paraId="116BB153" w14:textId="77777777" w:rsidR="00F3451B" w:rsidRPr="00251EBA" w:rsidRDefault="00F3451B" w:rsidP="00337BB9">
            <w:pPr>
              <w:jc w:val="both"/>
              <w:rPr>
                <w:rFonts w:ascii="Arial Nova" w:hAnsi="Arial Nova"/>
                <w:sz w:val="20"/>
                <w:szCs w:val="20"/>
                <w:lang w:val="es-CL"/>
              </w:rPr>
            </w:pPr>
          </w:p>
        </w:tc>
        <w:tc>
          <w:tcPr>
            <w:tcW w:w="1327" w:type="dxa"/>
            <w:shd w:val="clear" w:color="auto" w:fill="auto"/>
            <w:vAlign w:val="center"/>
          </w:tcPr>
          <w:p w14:paraId="6B7E6F0E" w14:textId="77777777" w:rsidR="00F3451B" w:rsidRPr="00251EBA" w:rsidRDefault="00F3451B" w:rsidP="00337BB9">
            <w:pPr>
              <w:jc w:val="both"/>
              <w:rPr>
                <w:rFonts w:ascii="Arial Nova" w:hAnsi="Arial Nova"/>
                <w:sz w:val="20"/>
                <w:szCs w:val="20"/>
                <w:lang w:val="es-CL"/>
              </w:rPr>
            </w:pPr>
          </w:p>
        </w:tc>
        <w:tc>
          <w:tcPr>
            <w:tcW w:w="1068" w:type="dxa"/>
            <w:shd w:val="clear" w:color="auto" w:fill="auto"/>
            <w:vAlign w:val="center"/>
          </w:tcPr>
          <w:p w14:paraId="6C775BE0" w14:textId="77777777" w:rsidR="00F3451B" w:rsidRPr="00251EBA" w:rsidRDefault="00F3451B" w:rsidP="00337BB9">
            <w:pPr>
              <w:jc w:val="both"/>
              <w:rPr>
                <w:rFonts w:ascii="Arial Nova" w:hAnsi="Arial Nova"/>
                <w:sz w:val="20"/>
                <w:szCs w:val="20"/>
                <w:lang w:val="es-CL"/>
              </w:rPr>
            </w:pPr>
          </w:p>
        </w:tc>
        <w:tc>
          <w:tcPr>
            <w:tcW w:w="1022" w:type="dxa"/>
            <w:shd w:val="clear" w:color="auto" w:fill="auto"/>
            <w:vAlign w:val="center"/>
          </w:tcPr>
          <w:p w14:paraId="3A0CA0E1" w14:textId="77777777" w:rsidR="00F3451B" w:rsidRPr="00251EBA" w:rsidRDefault="00F3451B" w:rsidP="00337BB9">
            <w:pPr>
              <w:jc w:val="both"/>
              <w:rPr>
                <w:rFonts w:ascii="Arial Nova" w:hAnsi="Arial Nova"/>
                <w:sz w:val="20"/>
                <w:szCs w:val="20"/>
                <w:lang w:val="es-CL"/>
              </w:rPr>
            </w:pPr>
          </w:p>
        </w:tc>
        <w:tc>
          <w:tcPr>
            <w:tcW w:w="1417" w:type="dxa"/>
            <w:shd w:val="clear" w:color="auto" w:fill="auto"/>
            <w:vAlign w:val="center"/>
          </w:tcPr>
          <w:p w14:paraId="11849F00" w14:textId="77777777" w:rsidR="00F3451B" w:rsidRPr="00251EBA" w:rsidRDefault="00F3451B" w:rsidP="00337BB9">
            <w:pPr>
              <w:jc w:val="both"/>
              <w:rPr>
                <w:rFonts w:ascii="Arial Nova" w:hAnsi="Arial Nova"/>
                <w:sz w:val="20"/>
                <w:szCs w:val="20"/>
                <w:lang w:val="es-CL"/>
              </w:rPr>
            </w:pPr>
          </w:p>
        </w:tc>
        <w:tc>
          <w:tcPr>
            <w:tcW w:w="1543" w:type="dxa"/>
            <w:shd w:val="clear" w:color="auto" w:fill="auto"/>
            <w:vAlign w:val="center"/>
          </w:tcPr>
          <w:p w14:paraId="27D46C83" w14:textId="77777777" w:rsidR="00F3451B" w:rsidRPr="00251EBA" w:rsidRDefault="00F3451B" w:rsidP="00337BB9">
            <w:pPr>
              <w:jc w:val="both"/>
              <w:rPr>
                <w:rFonts w:ascii="Arial Nova" w:hAnsi="Arial Nova"/>
                <w:sz w:val="20"/>
                <w:szCs w:val="20"/>
                <w:lang w:val="es-CL"/>
              </w:rPr>
            </w:pPr>
          </w:p>
        </w:tc>
      </w:tr>
    </w:tbl>
    <w:p w14:paraId="738EA134" w14:textId="77777777" w:rsidR="00F3451B" w:rsidRPr="00251EBA" w:rsidRDefault="00F3451B" w:rsidP="00337BB9">
      <w:pPr>
        <w:spacing w:line="276" w:lineRule="auto"/>
        <w:jc w:val="both"/>
        <w:rPr>
          <w:rFonts w:ascii="Arial Nova" w:hAnsi="Arial Nova"/>
          <w:sz w:val="20"/>
          <w:szCs w:val="20"/>
          <w:lang w:val="es-CL" w:eastAsia="es-CL"/>
        </w:rPr>
      </w:pPr>
    </w:p>
    <w:p w14:paraId="41CB3104" w14:textId="77777777" w:rsidR="00F3451B" w:rsidRPr="00251EBA" w:rsidRDefault="00F3451B" w:rsidP="00337BB9">
      <w:pPr>
        <w:spacing w:line="276" w:lineRule="auto"/>
        <w:jc w:val="both"/>
        <w:rPr>
          <w:rFonts w:ascii="Arial Nova" w:hAnsi="Arial Nova"/>
          <w:sz w:val="20"/>
          <w:szCs w:val="20"/>
          <w:lang w:val="es-CL" w:eastAsia="es-CL"/>
        </w:rPr>
      </w:pPr>
    </w:p>
    <w:p w14:paraId="2B243A4D" w14:textId="77777777" w:rsidR="00F3451B" w:rsidRPr="00251EBA" w:rsidRDefault="00F3451B" w:rsidP="00337BB9">
      <w:pPr>
        <w:spacing w:line="276" w:lineRule="auto"/>
        <w:jc w:val="both"/>
        <w:rPr>
          <w:rFonts w:ascii="Arial Nova" w:hAnsi="Arial Nova"/>
          <w:sz w:val="20"/>
          <w:szCs w:val="20"/>
          <w:lang w:val="es-CL" w:eastAsia="es-CL"/>
        </w:rPr>
      </w:pPr>
    </w:p>
    <w:p w14:paraId="27DD5944" w14:textId="77777777" w:rsidR="00F3451B" w:rsidRPr="00251EBA" w:rsidRDefault="00F3451B" w:rsidP="00337BB9">
      <w:pPr>
        <w:jc w:val="both"/>
        <w:rPr>
          <w:rFonts w:ascii="Arial Nova" w:eastAsia="Calibri" w:hAnsi="Arial Nova" w:cstheme="minorHAnsi"/>
          <w:bCs/>
          <w:iCs/>
          <w:sz w:val="20"/>
          <w:szCs w:val="20"/>
          <w:lang w:val="es-CL" w:eastAsia="es-CL" w:bidi="he-IL"/>
        </w:rPr>
      </w:pPr>
      <w:r w:rsidRPr="00251EBA">
        <w:rPr>
          <w:rFonts w:ascii="Arial Nova" w:hAnsi="Arial Nova"/>
          <w:b/>
          <w:bCs/>
          <w:iCs/>
          <w:caps/>
          <w:sz w:val="20"/>
          <w:szCs w:val="20"/>
          <w:lang w:val="es-CL" w:bidi="he-IL"/>
        </w:rPr>
        <w:br w:type="page"/>
      </w:r>
    </w:p>
    <w:p w14:paraId="71B64F81" w14:textId="77777777" w:rsidR="00F3451B" w:rsidRPr="00251EBA" w:rsidRDefault="00F3451B" w:rsidP="00337BB9">
      <w:pPr>
        <w:pStyle w:val="Ttulo1"/>
        <w:numPr>
          <w:ilvl w:val="0"/>
          <w:numId w:val="0"/>
        </w:numPr>
        <w:ind w:left="340" w:hanging="340"/>
        <w:rPr>
          <w:sz w:val="20"/>
          <w:szCs w:val="20"/>
        </w:rPr>
      </w:pPr>
      <w:r w:rsidRPr="00251EBA">
        <w:rPr>
          <w:sz w:val="20"/>
          <w:szCs w:val="20"/>
        </w:rPr>
        <w:lastRenderedPageBreak/>
        <w:t xml:space="preserve">ANEXO D: </w:t>
      </w:r>
    </w:p>
    <w:p w14:paraId="7A1504D7" w14:textId="77777777" w:rsidR="00F3451B" w:rsidRPr="00251EBA" w:rsidRDefault="00F3451B" w:rsidP="00337BB9">
      <w:pPr>
        <w:jc w:val="both"/>
        <w:rPr>
          <w:rFonts w:ascii="Arial Nova" w:hAnsi="Arial Nova"/>
          <w:sz w:val="20"/>
          <w:szCs w:val="20"/>
          <w:lang w:val="es-CL"/>
        </w:rPr>
      </w:pPr>
    </w:p>
    <w:p w14:paraId="1367AB69" w14:textId="77777777" w:rsidR="00F3451B" w:rsidRPr="00251EBA" w:rsidRDefault="00F3451B" w:rsidP="00337BB9">
      <w:pPr>
        <w:pStyle w:val="Ttulo1"/>
        <w:numPr>
          <w:ilvl w:val="0"/>
          <w:numId w:val="0"/>
        </w:numPr>
        <w:ind w:left="340" w:hanging="340"/>
        <w:rPr>
          <w:sz w:val="20"/>
          <w:szCs w:val="20"/>
        </w:rPr>
      </w:pPr>
      <w:r w:rsidRPr="00251EBA">
        <w:rPr>
          <w:sz w:val="20"/>
          <w:szCs w:val="20"/>
        </w:rPr>
        <w:t xml:space="preserve">D.1 </w:t>
      </w:r>
      <w:r w:rsidRPr="00251EBA">
        <w:rPr>
          <w:rFonts w:cs="Segoe UI"/>
          <w:color w:val="auto"/>
          <w:sz w:val="20"/>
          <w:szCs w:val="20"/>
        </w:rPr>
        <w:t>Declaración jurada (programas de bienestar)</w:t>
      </w:r>
    </w:p>
    <w:p w14:paraId="0B27A600" w14:textId="77777777" w:rsidR="00F3451B" w:rsidRPr="00251EBA" w:rsidRDefault="00F3451B" w:rsidP="00337BB9">
      <w:pPr>
        <w:spacing w:line="276" w:lineRule="auto"/>
        <w:jc w:val="both"/>
        <w:rPr>
          <w:rFonts w:ascii="Arial Nova" w:hAnsi="Arial Nova"/>
          <w:sz w:val="20"/>
          <w:szCs w:val="20"/>
          <w:lang w:val="es-CL"/>
        </w:rPr>
      </w:pPr>
    </w:p>
    <w:p w14:paraId="0B181316" w14:textId="77777777" w:rsidR="00F3451B" w:rsidRPr="00251EBA" w:rsidRDefault="00F3451B" w:rsidP="00337BB9">
      <w:pPr>
        <w:spacing w:line="276" w:lineRule="auto"/>
        <w:jc w:val="both"/>
        <w:rPr>
          <w:rFonts w:ascii="Arial Nova" w:hAnsi="Arial Nova"/>
          <w:sz w:val="20"/>
          <w:szCs w:val="20"/>
          <w:lang w:val="es-CL"/>
        </w:rPr>
      </w:pPr>
    </w:p>
    <w:p w14:paraId="35A0F89A"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 xml:space="preserve">LICITACIÓN PARA LA CONTRATACIÓN DEL </w:t>
      </w:r>
    </w:p>
    <w:p w14:paraId="7B6DFBF7" w14:textId="77777777" w:rsidR="00F3451B" w:rsidRPr="00251EBA" w:rsidRDefault="00F3451B" w:rsidP="00337BB9">
      <w:pPr>
        <w:spacing w:line="276" w:lineRule="auto"/>
        <w:jc w:val="both"/>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456832A2" w14:textId="77777777" w:rsidR="00F3451B" w:rsidRPr="00251EBA" w:rsidRDefault="00F3451B" w:rsidP="00337BB9">
      <w:pPr>
        <w:jc w:val="both"/>
        <w:textAlignment w:val="baseline"/>
        <w:rPr>
          <w:rFonts w:ascii="Arial Nova" w:hAnsi="Arial Nova" w:cs="Segoe UI"/>
          <w:sz w:val="20"/>
          <w:szCs w:val="20"/>
          <w:lang w:val="es-CL" w:eastAsia="es-CL"/>
        </w:rPr>
      </w:pPr>
    </w:p>
    <w:p w14:paraId="496B4D17" w14:textId="77777777" w:rsidR="00F3451B" w:rsidRPr="00251EBA" w:rsidRDefault="00F3451B" w:rsidP="00337BB9">
      <w:pPr>
        <w:jc w:val="both"/>
        <w:textAlignment w:val="baseline"/>
        <w:rPr>
          <w:rFonts w:ascii="Arial Nova" w:hAnsi="Arial Nova" w:cs="Segoe UI"/>
          <w:sz w:val="20"/>
          <w:szCs w:val="20"/>
          <w:lang w:val="es-CL" w:eastAsia="es-CL"/>
        </w:rPr>
      </w:pPr>
    </w:p>
    <w:p w14:paraId="347935D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Yo, </w:t>
      </w:r>
      <w:r w:rsidRPr="00251EBA">
        <w:rPr>
          <w:rFonts w:ascii="Arial Nova" w:eastAsia="Calibri" w:hAnsi="Arial Nova" w:cstheme="minorHAnsi"/>
          <w:bCs/>
          <w:i/>
          <w:sz w:val="20"/>
          <w:szCs w:val="20"/>
          <w:lang w:val="es-CL" w:eastAsia="es-CL"/>
        </w:rPr>
        <w:t>&lt;nombre de representante legal o persona natural según corresponda&gt;</w:t>
      </w:r>
      <w:r w:rsidRPr="00251EBA">
        <w:rPr>
          <w:rFonts w:ascii="Arial Nova" w:eastAsia="Calibri" w:hAnsi="Arial Nova" w:cstheme="minorHAnsi"/>
          <w:bCs/>
          <w:iCs/>
          <w:sz w:val="20"/>
          <w:szCs w:val="20"/>
          <w:lang w:val="es-CL" w:eastAsia="es-CL"/>
        </w:rPr>
        <w:t>, cédula de identidad N°</w:t>
      </w:r>
      <w:r w:rsidRPr="00251EBA">
        <w:rPr>
          <w:rFonts w:ascii="Arial Nova" w:eastAsia="Calibri" w:hAnsi="Arial Nova" w:cstheme="minorHAnsi"/>
          <w:bCs/>
          <w:i/>
          <w:sz w:val="20"/>
          <w:szCs w:val="20"/>
          <w:lang w:val="es-CL" w:eastAsia="es-CL"/>
        </w:rPr>
        <w:t>&lt;RUT representante legal o persona natural según corresponda&gt;</w:t>
      </w:r>
      <w:r w:rsidRPr="00251EBA">
        <w:rPr>
          <w:rFonts w:ascii="Arial Nova" w:eastAsia="Calibri" w:hAnsi="Arial Nova" w:cstheme="minorHAnsi"/>
          <w:bCs/>
          <w:iCs/>
          <w:sz w:val="20"/>
          <w:szCs w:val="20"/>
          <w:lang w:val="es-CL" w:eastAsia="es-CL"/>
        </w:rPr>
        <w:t xml:space="preserve"> con domicilio en </w:t>
      </w:r>
      <w:r w:rsidRPr="00251EBA">
        <w:rPr>
          <w:rFonts w:ascii="Arial Nova" w:eastAsia="Calibri" w:hAnsi="Arial Nova" w:cstheme="minorHAnsi"/>
          <w:bCs/>
          <w:i/>
          <w:sz w:val="20"/>
          <w:szCs w:val="20"/>
          <w:lang w:val="es-CL" w:eastAsia="es-CL"/>
        </w:rPr>
        <w:t>&lt;domicilio&gt;, &lt;comuna&gt;, &lt;ciudad&gt;</w:t>
      </w:r>
      <w:r w:rsidRPr="00251EBA">
        <w:rPr>
          <w:rFonts w:ascii="Arial Nova" w:eastAsia="Calibri" w:hAnsi="Arial Nova" w:cstheme="minorHAnsi"/>
          <w:bCs/>
          <w:iCs/>
          <w:sz w:val="20"/>
          <w:szCs w:val="20"/>
          <w:lang w:val="es-CL" w:eastAsia="es-CL"/>
        </w:rPr>
        <w:t xml:space="preserve"> en representación de </w:t>
      </w:r>
      <w:r w:rsidRPr="00251EBA">
        <w:rPr>
          <w:rFonts w:ascii="Arial Nova" w:eastAsia="Calibri" w:hAnsi="Arial Nova" w:cstheme="minorHAnsi"/>
          <w:bCs/>
          <w:i/>
          <w:sz w:val="20"/>
          <w:szCs w:val="20"/>
          <w:lang w:val="es-CL" w:eastAsia="es-CL"/>
        </w:rPr>
        <w:t>&lt;razón social empresa o persona natural según corresponda&gt;</w:t>
      </w:r>
      <w:r w:rsidRPr="00251EBA">
        <w:rPr>
          <w:rFonts w:ascii="Arial Nova" w:eastAsia="Calibri" w:hAnsi="Arial Nova" w:cstheme="minorHAnsi"/>
          <w:bCs/>
          <w:iCs/>
          <w:sz w:val="20"/>
          <w:szCs w:val="20"/>
          <w:lang w:val="es-CL" w:eastAsia="es-CL"/>
        </w:rPr>
        <w:t>, RUT N°</w:t>
      </w:r>
      <w:r w:rsidRPr="00251EBA">
        <w:rPr>
          <w:rFonts w:ascii="Arial Nova" w:eastAsia="Calibri" w:hAnsi="Arial Nova" w:cstheme="minorHAnsi"/>
          <w:bCs/>
          <w:i/>
          <w:sz w:val="20"/>
          <w:szCs w:val="20"/>
          <w:lang w:val="es-CL" w:eastAsia="es-CL"/>
        </w:rPr>
        <w:t>&lt;RUT empresa o persona natural según corresponda&gt;</w:t>
      </w:r>
      <w:r w:rsidRPr="00251EBA">
        <w:rPr>
          <w:rFonts w:ascii="Arial Nova" w:eastAsia="Calibri" w:hAnsi="Arial Nova" w:cstheme="minorHAnsi"/>
          <w:bCs/>
          <w:iCs/>
          <w:sz w:val="20"/>
          <w:szCs w:val="20"/>
          <w:lang w:val="es-CL" w:eastAsia="es-CL"/>
        </w:rPr>
        <w:t>, del mismo domicilio, declaro que mi representada:</w:t>
      </w:r>
    </w:p>
    <w:p w14:paraId="29131B5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D0CFF8B" w14:textId="77777777" w:rsidR="00F3451B" w:rsidRPr="00251EBA" w:rsidRDefault="00F3451B" w:rsidP="00337BB9">
      <w:pPr>
        <w:spacing w:line="276" w:lineRule="auto"/>
        <w:jc w:val="both"/>
        <w:rPr>
          <w:rFonts w:ascii="Arial Nova" w:eastAsia="Calibri" w:hAnsi="Arial Nova" w:cstheme="minorHAnsi"/>
          <w:b/>
          <w:i/>
          <w:sz w:val="20"/>
          <w:szCs w:val="20"/>
          <w:lang w:val="es-CL" w:eastAsia="es-CL"/>
        </w:rPr>
      </w:pPr>
      <w:r w:rsidRPr="00251EBA">
        <w:rPr>
          <w:rFonts w:ascii="Arial Nova" w:eastAsia="Calibri" w:hAnsi="Arial Nova" w:cstheme="minorHAnsi"/>
          <w:b/>
          <w:i/>
          <w:sz w:val="20"/>
          <w:szCs w:val="20"/>
          <w:lang w:val="es-CL" w:eastAsia="es-CL"/>
        </w:rPr>
        <w:t>(En el espacio en blanco, favor indicar “con una X los beneficios asociados a bienestar que incluye su empresa”, según corresponda):</w:t>
      </w:r>
    </w:p>
    <w:p w14:paraId="56B46C0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2A073D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408A287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“____ mi </w:t>
      </w:r>
      <w:r w:rsidRPr="00251EBA">
        <w:rPr>
          <w:rFonts w:ascii="Arial Nova" w:hAnsi="Arial Nova" w:cstheme="minorHAnsi"/>
          <w:sz w:val="20"/>
          <w:szCs w:val="20"/>
          <w:lang w:val="es-CL"/>
        </w:rPr>
        <w:t>empresa incluye programa con prestaciones de bienestar para sus colaboradores, donde se puede contemplar aguinaldos, bonos, convenios colectivos, entre otros</w:t>
      </w:r>
      <w:r w:rsidRPr="00251EBA">
        <w:rPr>
          <w:rFonts w:ascii="Arial Nova" w:eastAsia="Calibri" w:hAnsi="Arial Nova" w:cstheme="minorHAnsi"/>
          <w:bCs/>
          <w:iCs/>
          <w:sz w:val="20"/>
          <w:szCs w:val="20"/>
          <w:lang w:val="es-CL" w:eastAsia="es-CL"/>
        </w:rPr>
        <w:t>”.</w:t>
      </w:r>
    </w:p>
    <w:p w14:paraId="0F3F8A7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“____ </w:t>
      </w:r>
      <w:r w:rsidRPr="00251EBA">
        <w:rPr>
          <w:rFonts w:ascii="Arial Nova" w:hAnsi="Arial Nova" w:cstheme="minorHAnsi"/>
          <w:sz w:val="20"/>
          <w:szCs w:val="20"/>
          <w:lang w:val="es-CL"/>
        </w:rPr>
        <w:t>empresa sólo cuenta con convenios colectivos con sus colaboradores</w:t>
      </w:r>
      <w:r w:rsidRPr="00251EBA">
        <w:rPr>
          <w:rFonts w:ascii="Arial Nova" w:eastAsia="Calibri" w:hAnsi="Arial Nova" w:cstheme="minorHAnsi"/>
          <w:bCs/>
          <w:iCs/>
          <w:sz w:val="20"/>
          <w:szCs w:val="20"/>
          <w:lang w:val="es-CL" w:eastAsia="es-CL"/>
        </w:rPr>
        <w:t>”.</w:t>
      </w:r>
    </w:p>
    <w:p w14:paraId="13AFCF4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AAF745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180E10A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EA0DC15" w14:textId="77777777" w:rsidR="00F3451B" w:rsidRPr="00251EBA" w:rsidRDefault="00F3451B" w:rsidP="00337BB9">
      <w:pPr>
        <w:spacing w:line="276" w:lineRule="auto"/>
        <w:jc w:val="both"/>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&lt;Ciudad&gt;, &lt;fecha&gt;</w:t>
      </w:r>
    </w:p>
    <w:p w14:paraId="2C280B8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74F74FE" w14:textId="77777777" w:rsidR="00F3451B" w:rsidRPr="00251EBA" w:rsidRDefault="00F3451B" w:rsidP="00337BB9">
      <w:pPr>
        <w:spacing w:line="276" w:lineRule="auto"/>
        <w:jc w:val="center"/>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_____________________________________</w:t>
      </w:r>
    </w:p>
    <w:p w14:paraId="5E47EF2A" w14:textId="77777777" w:rsidR="00F3451B" w:rsidRPr="00251EBA" w:rsidRDefault="00F3451B" w:rsidP="00337BB9">
      <w:pPr>
        <w:spacing w:line="276" w:lineRule="auto"/>
        <w:jc w:val="center"/>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 xml:space="preserve">&lt;Nombre, </w:t>
      </w:r>
      <w:proofErr w:type="spellStart"/>
      <w:r w:rsidRPr="00251EBA">
        <w:rPr>
          <w:rFonts w:ascii="Arial Nova" w:eastAsia="Calibri" w:hAnsi="Arial Nova" w:cstheme="minorHAnsi"/>
          <w:bCs/>
          <w:i/>
          <w:sz w:val="20"/>
          <w:szCs w:val="20"/>
          <w:lang w:val="es-CL" w:eastAsia="es-CL"/>
        </w:rPr>
        <w:t>rut</w:t>
      </w:r>
      <w:proofErr w:type="spellEnd"/>
      <w:r w:rsidRPr="00251EBA">
        <w:rPr>
          <w:rFonts w:ascii="Arial Nova" w:eastAsia="Calibri" w:hAnsi="Arial Nova" w:cstheme="minorHAnsi"/>
          <w:bCs/>
          <w:i/>
          <w:sz w:val="20"/>
          <w:szCs w:val="20"/>
          <w:lang w:val="es-CL" w:eastAsia="es-CL"/>
        </w:rPr>
        <w:t xml:space="preserve"> y firma persona natural o representante legal, según corresponda&gt;</w:t>
      </w:r>
    </w:p>
    <w:p w14:paraId="08AF159F" w14:textId="77777777" w:rsidR="00F3451B" w:rsidRPr="00251EBA" w:rsidRDefault="00F3451B" w:rsidP="00337BB9">
      <w:pPr>
        <w:spacing w:line="276" w:lineRule="auto"/>
        <w:jc w:val="center"/>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&lt;Nombre de Unión Temporal de Proveedores, si correspondiere&gt;</w:t>
      </w:r>
    </w:p>
    <w:p w14:paraId="3FDD35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F3451B" w:rsidRPr="00251EBA" w14:paraId="6F7A0BFA" w14:textId="77777777" w:rsidTr="007C29AB">
        <w:tc>
          <w:tcPr>
            <w:tcW w:w="9396" w:type="dxa"/>
            <w:shd w:val="clear" w:color="auto" w:fill="F2F2F2" w:themeFill="background1" w:themeFillShade="F2"/>
            <w:vAlign w:val="center"/>
          </w:tcPr>
          <w:p w14:paraId="2465C66D" w14:textId="77777777" w:rsidR="00F3451B" w:rsidRPr="00251EBA" w:rsidRDefault="00F3451B" w:rsidP="00337BB9">
            <w:pPr>
              <w:tabs>
                <w:tab w:val="left" w:pos="284"/>
              </w:tabs>
              <w:spacing w:line="276" w:lineRule="auto"/>
              <w:jc w:val="both"/>
              <w:rPr>
                <w:rFonts w:ascii="Arial Nova" w:hAnsi="Arial Nova"/>
                <w:b/>
                <w:sz w:val="20"/>
                <w:szCs w:val="20"/>
                <w:lang w:val="es-CL"/>
              </w:rPr>
            </w:pPr>
            <w:r w:rsidRPr="00251EBA">
              <w:rPr>
                <w:rFonts w:ascii="Arial Nova" w:hAnsi="Arial Nova"/>
                <w:b/>
                <w:sz w:val="20"/>
                <w:szCs w:val="20"/>
                <w:lang w:val="es-CL"/>
              </w:rPr>
              <w:t xml:space="preserve">NOTAS: </w:t>
            </w:r>
          </w:p>
        </w:tc>
      </w:tr>
      <w:tr w:rsidR="00F3451B" w:rsidRPr="00337BB9" w14:paraId="529BBB6F" w14:textId="77777777" w:rsidTr="007C29AB">
        <w:trPr>
          <w:trHeight w:val="969"/>
        </w:trPr>
        <w:tc>
          <w:tcPr>
            <w:tcW w:w="9396" w:type="dxa"/>
            <w:shd w:val="clear" w:color="auto" w:fill="F2F2F2" w:themeFill="background1" w:themeFillShade="F2"/>
            <w:vAlign w:val="center"/>
          </w:tcPr>
          <w:p w14:paraId="382A617E" w14:textId="77777777" w:rsidR="00F3451B" w:rsidRPr="00251EBA" w:rsidRDefault="00F3451B" w:rsidP="00337BB9">
            <w:pPr>
              <w:numPr>
                <w:ilvl w:val="0"/>
                <w:numId w:val="71"/>
              </w:numPr>
              <w:tabs>
                <w:tab w:val="left" w:pos="317"/>
              </w:tabs>
              <w:spacing w:line="276" w:lineRule="auto"/>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Este anexo </w:t>
            </w:r>
            <w:r w:rsidRPr="00251EBA">
              <w:rPr>
                <w:rFonts w:ascii="Arial Nova" w:hAnsi="Arial Nova" w:cs="Calibri"/>
                <w:b/>
                <w:sz w:val="20"/>
                <w:szCs w:val="20"/>
                <w:u w:val="single"/>
                <w:lang w:val="es-CL"/>
              </w:rPr>
              <w:t>sólo es requerido para el proveedor que resulte adjudicado</w:t>
            </w:r>
            <w:r w:rsidRPr="00251EBA">
              <w:rPr>
                <w:rFonts w:ascii="Arial Nova" w:hAnsi="Arial Nova" w:cs="Calibri"/>
                <w:sz w:val="20"/>
                <w:szCs w:val="20"/>
                <w:lang w:val="es-CL"/>
              </w:rPr>
              <w:t xml:space="preserve">, el que deberá ser presentado al momento de la contratación (Cláusula N°7 de las bases), por lo que no es necesaria su presentación como parte de la oferta, en cuyo caso, no será considerado al momento de la evaluación. </w:t>
            </w:r>
          </w:p>
          <w:p w14:paraId="4CEAF95C" w14:textId="77777777" w:rsidR="00F3451B" w:rsidRPr="00251EBA" w:rsidRDefault="00F3451B" w:rsidP="00337BB9">
            <w:pPr>
              <w:numPr>
                <w:ilvl w:val="0"/>
                <w:numId w:val="71"/>
              </w:numPr>
              <w:tabs>
                <w:tab w:val="left" w:pos="317"/>
              </w:tabs>
              <w:spacing w:line="276" w:lineRule="auto"/>
              <w:ind w:left="317" w:hanging="284"/>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Consideraciones para la presentación de este anexo como documento para contratar: </w:t>
            </w:r>
          </w:p>
          <w:p w14:paraId="6D6D2F69"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Todos los datos solicitados deben ser debidamente completados. Asimismo, este anexo deberá ser firmado exclusivamente por el representante legal del adjudicatario o persona natural, según proceda. </w:t>
            </w:r>
          </w:p>
          <w:p w14:paraId="10C0CC0E"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sz w:val="20"/>
                <w:szCs w:val="20"/>
                <w:lang w:val="es-CL"/>
              </w:rPr>
            </w:pPr>
            <w:r w:rsidRPr="00251EBA">
              <w:rPr>
                <w:rFonts w:ascii="Arial Nova" w:hAnsi="Arial Nova" w:cs="Calibri"/>
                <w:sz w:val="20"/>
                <w:szCs w:val="20"/>
                <w:lang w:val="es-CL"/>
              </w:rPr>
              <w:t>En caso de que el adjudicatario sea una Unión Temporal de Proveedores (UTP), cada uno de sus integrantes deberá presentar este anexo debidamente completado y firmado.</w:t>
            </w:r>
          </w:p>
          <w:p w14:paraId="4F60E0C5" w14:textId="77777777" w:rsidR="00F3451B" w:rsidRPr="00251EBA" w:rsidRDefault="00F3451B" w:rsidP="00337BB9">
            <w:pPr>
              <w:pStyle w:val="Prrafodelista"/>
              <w:numPr>
                <w:ilvl w:val="0"/>
                <w:numId w:val="71"/>
              </w:numPr>
              <w:tabs>
                <w:tab w:val="left" w:pos="340"/>
              </w:tabs>
              <w:autoSpaceDE w:val="0"/>
              <w:autoSpaceDN w:val="0"/>
              <w:adjustRightInd w:val="0"/>
              <w:ind w:left="313" w:right="0" w:hanging="284"/>
              <w:rPr>
                <w:sz w:val="20"/>
                <w:szCs w:val="20"/>
                <w:lang w:val="es-CL"/>
              </w:rPr>
            </w:pPr>
            <w:r w:rsidRPr="00251EBA">
              <w:rPr>
                <w:rFonts w:cs="Calibri"/>
                <w:sz w:val="20"/>
                <w:szCs w:val="20"/>
                <w:lang w:val="es-CL"/>
              </w:rPr>
              <w:t xml:space="preserve">Este anexo </w:t>
            </w:r>
            <w:r w:rsidRPr="00251EBA">
              <w:rPr>
                <w:rFonts w:cs="Calibri"/>
                <w:sz w:val="20"/>
                <w:szCs w:val="20"/>
                <w:u w:val="single"/>
                <w:lang w:val="es-CL"/>
              </w:rPr>
              <w:t>no será válido</w:t>
            </w:r>
            <w:r w:rsidRPr="00251EBA">
              <w:rPr>
                <w:rFonts w:cs="Calibri"/>
                <w:sz w:val="20"/>
                <w:szCs w:val="20"/>
                <w:lang w:val="es-CL"/>
              </w:rPr>
              <w:t xml:space="preserve"> en caso de no cumplir con lo dispuesto en el punto 2 de estas notas, siendo este documento uno de los requisitos dispuestos en la cláusula N°7 de estas bases para efectuar la </w:t>
            </w:r>
            <w:r w:rsidRPr="00251EBA">
              <w:rPr>
                <w:rFonts w:cs="Calibri"/>
                <w:sz w:val="20"/>
                <w:szCs w:val="20"/>
                <w:lang w:val="es-CL"/>
              </w:rPr>
              <w:lastRenderedPageBreak/>
              <w:t>contratación. Por lo tanto, la no presentación de este documento conforme a lo dispuesto en esta sección, en los plazos dispuestos para ello, conllevará a proceder de conformidad con lo dispuesto en la cláusula N°9.10 “Readjudicación”.</w:t>
            </w:r>
          </w:p>
        </w:tc>
      </w:tr>
    </w:tbl>
    <w:p w14:paraId="3B72714F" w14:textId="77777777" w:rsidR="00F3451B" w:rsidRPr="00251EBA" w:rsidRDefault="00F3451B" w:rsidP="00337BB9">
      <w:pPr>
        <w:spacing w:line="276" w:lineRule="auto"/>
        <w:jc w:val="both"/>
        <w:rPr>
          <w:rFonts w:ascii="Arial Nova" w:hAnsi="Arial Nova"/>
          <w:sz w:val="20"/>
          <w:szCs w:val="20"/>
          <w:lang w:val="es-CL"/>
        </w:rPr>
      </w:pPr>
    </w:p>
    <w:p w14:paraId="3071B154" w14:textId="77777777" w:rsidR="00F3451B" w:rsidRPr="00251EBA" w:rsidRDefault="00F3451B" w:rsidP="00337BB9">
      <w:pPr>
        <w:jc w:val="both"/>
        <w:rPr>
          <w:rFonts w:ascii="Arial Nova" w:hAnsi="Arial Nova"/>
          <w:sz w:val="20"/>
          <w:szCs w:val="20"/>
          <w:lang w:val="es-CL"/>
        </w:rPr>
      </w:pPr>
    </w:p>
    <w:p w14:paraId="14AC9DE3" w14:textId="77777777" w:rsidR="00F3451B" w:rsidRPr="00251EBA" w:rsidRDefault="00F3451B" w:rsidP="00337BB9">
      <w:pPr>
        <w:jc w:val="both"/>
        <w:rPr>
          <w:rFonts w:ascii="Arial Nova" w:eastAsia="Calibri" w:hAnsi="Arial Nova" w:cstheme="minorHAnsi"/>
          <w:b/>
          <w:caps/>
          <w:color w:val="000000"/>
          <w:sz w:val="20"/>
          <w:szCs w:val="20"/>
          <w:lang w:val="es-CL" w:eastAsia="es-CL"/>
        </w:rPr>
      </w:pPr>
      <w:r w:rsidRPr="00251EBA">
        <w:rPr>
          <w:rFonts w:ascii="Arial Nova" w:hAnsi="Arial Nova"/>
          <w:sz w:val="20"/>
          <w:szCs w:val="20"/>
          <w:lang w:val="es-CL"/>
        </w:rPr>
        <w:br w:type="page"/>
      </w:r>
    </w:p>
    <w:p w14:paraId="3D31D40C" w14:textId="77777777" w:rsidR="00F3451B" w:rsidRPr="00251EBA" w:rsidRDefault="00F3451B" w:rsidP="00337BB9">
      <w:pPr>
        <w:pStyle w:val="Ttulo1"/>
        <w:numPr>
          <w:ilvl w:val="0"/>
          <w:numId w:val="0"/>
        </w:numPr>
        <w:ind w:left="340" w:hanging="340"/>
        <w:jc w:val="center"/>
        <w:rPr>
          <w:sz w:val="20"/>
          <w:szCs w:val="20"/>
        </w:rPr>
      </w:pPr>
      <w:r w:rsidRPr="00251EBA">
        <w:rPr>
          <w:sz w:val="20"/>
          <w:szCs w:val="20"/>
        </w:rPr>
        <w:lastRenderedPageBreak/>
        <w:t xml:space="preserve">D.2 </w:t>
      </w:r>
      <w:r w:rsidRPr="00251EBA">
        <w:rPr>
          <w:rFonts w:cs="Segoe UI"/>
          <w:color w:val="auto"/>
          <w:sz w:val="20"/>
          <w:szCs w:val="20"/>
        </w:rPr>
        <w:t>Declaración jurada (ABSORCIÓN)</w:t>
      </w:r>
    </w:p>
    <w:p w14:paraId="3BA0AE3F" w14:textId="77777777" w:rsidR="00F3451B" w:rsidRPr="00251EBA" w:rsidRDefault="00F3451B" w:rsidP="00337BB9">
      <w:pPr>
        <w:spacing w:line="276" w:lineRule="auto"/>
        <w:jc w:val="center"/>
        <w:rPr>
          <w:rFonts w:ascii="Arial Nova" w:hAnsi="Arial Nova"/>
          <w:sz w:val="20"/>
          <w:szCs w:val="20"/>
          <w:lang w:val="es-CL"/>
        </w:rPr>
      </w:pPr>
    </w:p>
    <w:p w14:paraId="1E497138" w14:textId="77777777" w:rsidR="00F3451B" w:rsidRPr="00251EBA" w:rsidRDefault="00F3451B" w:rsidP="00337BB9">
      <w:pPr>
        <w:spacing w:line="276" w:lineRule="auto"/>
        <w:jc w:val="center"/>
        <w:rPr>
          <w:rFonts w:ascii="Arial Nova" w:hAnsi="Arial Nova"/>
          <w:sz w:val="20"/>
          <w:szCs w:val="20"/>
          <w:lang w:val="es-CL"/>
        </w:rPr>
      </w:pPr>
    </w:p>
    <w:p w14:paraId="02892C04" w14:textId="3C869EAA"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636A518B"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00C73544" w14:textId="77777777" w:rsidR="00F3451B" w:rsidRPr="00251EBA" w:rsidRDefault="00F3451B" w:rsidP="00337BB9">
      <w:pPr>
        <w:jc w:val="both"/>
        <w:textAlignment w:val="baseline"/>
        <w:rPr>
          <w:rFonts w:ascii="Arial Nova" w:hAnsi="Arial Nova" w:cs="Segoe UI"/>
          <w:sz w:val="20"/>
          <w:szCs w:val="20"/>
          <w:lang w:val="es-CL" w:eastAsia="es-CL"/>
        </w:rPr>
      </w:pPr>
    </w:p>
    <w:p w14:paraId="75532E2B" w14:textId="77777777" w:rsidR="00F3451B" w:rsidRPr="00251EBA" w:rsidRDefault="00F3451B" w:rsidP="00337BB9">
      <w:pPr>
        <w:jc w:val="both"/>
        <w:textAlignment w:val="baseline"/>
        <w:rPr>
          <w:rFonts w:ascii="Arial Nova" w:hAnsi="Arial Nova" w:cs="Segoe UI"/>
          <w:sz w:val="20"/>
          <w:szCs w:val="20"/>
          <w:lang w:val="es-CL" w:eastAsia="es-CL"/>
        </w:rPr>
      </w:pPr>
    </w:p>
    <w:p w14:paraId="131F17D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Yo, </w:t>
      </w:r>
      <w:r w:rsidRPr="00251EBA">
        <w:rPr>
          <w:rFonts w:ascii="Arial Nova" w:eastAsia="Calibri" w:hAnsi="Arial Nova" w:cstheme="minorHAnsi"/>
          <w:bCs/>
          <w:i/>
          <w:sz w:val="20"/>
          <w:szCs w:val="20"/>
          <w:lang w:val="es-CL" w:eastAsia="es-CL"/>
        </w:rPr>
        <w:t>&lt;nombre de representante legal o persona natural según corresponda&gt;</w:t>
      </w:r>
      <w:r w:rsidRPr="00251EBA">
        <w:rPr>
          <w:rFonts w:ascii="Arial Nova" w:eastAsia="Calibri" w:hAnsi="Arial Nova" w:cstheme="minorHAnsi"/>
          <w:bCs/>
          <w:iCs/>
          <w:sz w:val="20"/>
          <w:szCs w:val="20"/>
          <w:lang w:val="es-CL" w:eastAsia="es-CL"/>
        </w:rPr>
        <w:t>, cédula de identidad N°</w:t>
      </w:r>
      <w:r w:rsidRPr="00251EBA">
        <w:rPr>
          <w:rFonts w:ascii="Arial Nova" w:eastAsia="Calibri" w:hAnsi="Arial Nova" w:cstheme="minorHAnsi"/>
          <w:bCs/>
          <w:i/>
          <w:sz w:val="20"/>
          <w:szCs w:val="20"/>
          <w:lang w:val="es-CL" w:eastAsia="es-CL"/>
        </w:rPr>
        <w:t>&lt;RUT representante legal o persona natural según corresponda&gt;</w:t>
      </w:r>
      <w:r w:rsidRPr="00251EBA">
        <w:rPr>
          <w:rFonts w:ascii="Arial Nova" w:eastAsia="Calibri" w:hAnsi="Arial Nova" w:cstheme="minorHAnsi"/>
          <w:bCs/>
          <w:iCs/>
          <w:sz w:val="20"/>
          <w:szCs w:val="20"/>
          <w:lang w:val="es-CL" w:eastAsia="es-CL"/>
        </w:rPr>
        <w:t xml:space="preserve"> con domicilio en </w:t>
      </w:r>
      <w:r w:rsidRPr="00251EBA">
        <w:rPr>
          <w:rFonts w:ascii="Arial Nova" w:eastAsia="Calibri" w:hAnsi="Arial Nova" w:cstheme="minorHAnsi"/>
          <w:bCs/>
          <w:i/>
          <w:sz w:val="20"/>
          <w:szCs w:val="20"/>
          <w:lang w:val="es-CL" w:eastAsia="es-CL"/>
        </w:rPr>
        <w:t>&lt;domicilio&gt;, &lt;comuna&gt;, &lt;ciudad&gt;</w:t>
      </w:r>
      <w:r w:rsidRPr="00251EBA">
        <w:rPr>
          <w:rFonts w:ascii="Arial Nova" w:eastAsia="Calibri" w:hAnsi="Arial Nova" w:cstheme="minorHAnsi"/>
          <w:bCs/>
          <w:iCs/>
          <w:sz w:val="20"/>
          <w:szCs w:val="20"/>
          <w:lang w:val="es-CL" w:eastAsia="es-CL"/>
        </w:rPr>
        <w:t xml:space="preserve"> en representación de </w:t>
      </w:r>
      <w:r w:rsidRPr="00251EBA">
        <w:rPr>
          <w:rFonts w:ascii="Arial Nova" w:eastAsia="Calibri" w:hAnsi="Arial Nova" w:cstheme="minorHAnsi"/>
          <w:bCs/>
          <w:i/>
          <w:sz w:val="20"/>
          <w:szCs w:val="20"/>
          <w:lang w:val="es-CL" w:eastAsia="es-CL"/>
        </w:rPr>
        <w:t>&lt;razón social empresa o persona natural según corresponda&gt;</w:t>
      </w:r>
      <w:r w:rsidRPr="00251EBA">
        <w:rPr>
          <w:rFonts w:ascii="Arial Nova" w:eastAsia="Calibri" w:hAnsi="Arial Nova" w:cstheme="minorHAnsi"/>
          <w:bCs/>
          <w:iCs/>
          <w:sz w:val="20"/>
          <w:szCs w:val="20"/>
          <w:lang w:val="es-CL" w:eastAsia="es-CL"/>
        </w:rPr>
        <w:t>, RUT N°</w:t>
      </w:r>
      <w:r w:rsidRPr="00251EBA">
        <w:rPr>
          <w:rFonts w:ascii="Arial Nova" w:eastAsia="Calibri" w:hAnsi="Arial Nova" w:cstheme="minorHAnsi"/>
          <w:bCs/>
          <w:i/>
          <w:sz w:val="20"/>
          <w:szCs w:val="20"/>
          <w:lang w:val="es-CL" w:eastAsia="es-CL"/>
        </w:rPr>
        <w:t>&lt;RUT empresa o persona natural según corresponda&gt;</w:t>
      </w:r>
      <w:r w:rsidRPr="00251EBA">
        <w:rPr>
          <w:rFonts w:ascii="Arial Nova" w:eastAsia="Calibri" w:hAnsi="Arial Nova" w:cstheme="minorHAnsi"/>
          <w:bCs/>
          <w:iCs/>
          <w:sz w:val="20"/>
          <w:szCs w:val="20"/>
          <w:lang w:val="es-CL" w:eastAsia="es-CL"/>
        </w:rPr>
        <w:t>, del mismo domicilio, declaro que mi representada:</w:t>
      </w:r>
    </w:p>
    <w:p w14:paraId="2AE3626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704329E9" w14:textId="77777777" w:rsidR="00F3451B" w:rsidRPr="00251EBA" w:rsidRDefault="00F3451B" w:rsidP="00337BB9">
      <w:pPr>
        <w:spacing w:line="276" w:lineRule="auto"/>
        <w:jc w:val="both"/>
        <w:rPr>
          <w:rFonts w:ascii="Arial Nova" w:eastAsia="Calibri" w:hAnsi="Arial Nova" w:cstheme="minorHAnsi"/>
          <w:b/>
          <w:i/>
          <w:sz w:val="20"/>
          <w:szCs w:val="20"/>
          <w:lang w:val="es-CL" w:eastAsia="es-CL"/>
        </w:rPr>
      </w:pPr>
      <w:r w:rsidRPr="00251EBA">
        <w:rPr>
          <w:rFonts w:ascii="Arial Nova" w:eastAsia="Calibri" w:hAnsi="Arial Nova" w:cstheme="minorHAnsi"/>
          <w:b/>
          <w:i/>
          <w:sz w:val="20"/>
          <w:szCs w:val="20"/>
          <w:lang w:val="es-CL" w:eastAsia="es-CL"/>
        </w:rPr>
        <w:t>(En el espacio en blanco, favor indicar “con una X los beneficios asociados a bienestar que incluye su empresa”, según corresponda):</w:t>
      </w:r>
    </w:p>
    <w:p w14:paraId="5BABD2B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69BEC4A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568B8AF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“____ mi </w:t>
      </w:r>
      <w:r w:rsidRPr="00251EBA">
        <w:rPr>
          <w:rFonts w:ascii="Arial Nova" w:hAnsi="Arial Nova" w:cstheme="minorHAnsi"/>
          <w:sz w:val="20"/>
          <w:szCs w:val="20"/>
          <w:lang w:val="es-CL"/>
        </w:rPr>
        <w:t>empresa absorbe igual o más del 91% del personal contratado actualmente para este servicio y con el organismo comprador de esas bases de licitación</w:t>
      </w:r>
      <w:r w:rsidRPr="00251EBA">
        <w:rPr>
          <w:rFonts w:ascii="Arial Nova" w:eastAsia="Calibri" w:hAnsi="Arial Nova" w:cstheme="minorHAnsi"/>
          <w:bCs/>
          <w:iCs/>
          <w:sz w:val="20"/>
          <w:szCs w:val="20"/>
          <w:lang w:val="es-CL" w:eastAsia="es-CL"/>
        </w:rPr>
        <w:t>”.</w:t>
      </w:r>
    </w:p>
    <w:p w14:paraId="425F246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“____ mi </w:t>
      </w:r>
      <w:r w:rsidRPr="00251EBA">
        <w:rPr>
          <w:rFonts w:ascii="Arial Nova" w:hAnsi="Arial Nova" w:cstheme="minorHAnsi"/>
          <w:sz w:val="20"/>
          <w:szCs w:val="20"/>
          <w:lang w:val="es-CL"/>
        </w:rPr>
        <w:t>empresa absorbe igual o más del 71% y 90% del personal contratado actualmente para este servicio y con el organismo comprador de esas bases de licitación</w:t>
      </w:r>
      <w:r w:rsidRPr="00251EBA">
        <w:rPr>
          <w:rFonts w:ascii="Arial Nova" w:eastAsia="Calibri" w:hAnsi="Arial Nova" w:cstheme="minorHAnsi"/>
          <w:bCs/>
          <w:iCs/>
          <w:sz w:val="20"/>
          <w:szCs w:val="20"/>
          <w:lang w:val="es-CL" w:eastAsia="es-CL"/>
        </w:rPr>
        <w:t>”.</w:t>
      </w:r>
    </w:p>
    <w:p w14:paraId="5705961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“____ mi </w:t>
      </w:r>
      <w:r w:rsidRPr="00251EBA">
        <w:rPr>
          <w:rFonts w:ascii="Arial Nova" w:hAnsi="Arial Nova" w:cstheme="minorHAnsi"/>
          <w:sz w:val="20"/>
          <w:szCs w:val="20"/>
          <w:lang w:val="es-CL"/>
        </w:rPr>
        <w:t>empresa absorbe entre un 0% y 70% del personal contratado actualmente para este servicio y con el organismo comprador de esas bases de licitación</w:t>
      </w:r>
      <w:r w:rsidRPr="00251EBA">
        <w:rPr>
          <w:rFonts w:ascii="Arial Nova" w:eastAsia="Calibri" w:hAnsi="Arial Nova" w:cstheme="minorHAnsi"/>
          <w:bCs/>
          <w:iCs/>
          <w:sz w:val="20"/>
          <w:szCs w:val="20"/>
          <w:lang w:val="es-CL" w:eastAsia="es-CL"/>
        </w:rPr>
        <w:t>”.</w:t>
      </w:r>
    </w:p>
    <w:p w14:paraId="0C5B82B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DB26D3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31149C7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7EC25D2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17BE980" w14:textId="77777777" w:rsidR="00F3451B" w:rsidRPr="00251EBA" w:rsidRDefault="00F3451B" w:rsidP="00337BB9">
      <w:pPr>
        <w:spacing w:line="276" w:lineRule="auto"/>
        <w:jc w:val="both"/>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&lt;Ciudad&gt;, &lt;fecha&gt;</w:t>
      </w:r>
    </w:p>
    <w:p w14:paraId="09B988A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DBB33A6" w14:textId="77777777" w:rsidR="00F3451B" w:rsidRPr="00251EBA" w:rsidRDefault="00F3451B" w:rsidP="00337BB9">
      <w:pPr>
        <w:spacing w:line="276" w:lineRule="auto"/>
        <w:jc w:val="center"/>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_____________________________________</w:t>
      </w:r>
    </w:p>
    <w:p w14:paraId="01B93E43" w14:textId="77777777" w:rsidR="00F3451B" w:rsidRPr="00251EBA" w:rsidRDefault="00F3451B" w:rsidP="00337BB9">
      <w:pPr>
        <w:spacing w:line="276" w:lineRule="auto"/>
        <w:jc w:val="center"/>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 xml:space="preserve">&lt;Nombre, </w:t>
      </w:r>
      <w:proofErr w:type="spellStart"/>
      <w:r w:rsidRPr="00251EBA">
        <w:rPr>
          <w:rFonts w:ascii="Arial Nova" w:eastAsia="Calibri" w:hAnsi="Arial Nova" w:cstheme="minorHAnsi"/>
          <w:bCs/>
          <w:i/>
          <w:sz w:val="20"/>
          <w:szCs w:val="20"/>
          <w:lang w:val="es-CL" w:eastAsia="es-CL"/>
        </w:rPr>
        <w:t>rut</w:t>
      </w:r>
      <w:proofErr w:type="spellEnd"/>
      <w:r w:rsidRPr="00251EBA">
        <w:rPr>
          <w:rFonts w:ascii="Arial Nova" w:eastAsia="Calibri" w:hAnsi="Arial Nova" w:cstheme="minorHAnsi"/>
          <w:bCs/>
          <w:i/>
          <w:sz w:val="20"/>
          <w:szCs w:val="20"/>
          <w:lang w:val="es-CL" w:eastAsia="es-CL"/>
        </w:rPr>
        <w:t xml:space="preserve"> y firma persona natural o representante legal, según corresponda&gt;</w:t>
      </w:r>
    </w:p>
    <w:p w14:paraId="3A964F18" w14:textId="77777777" w:rsidR="00F3451B" w:rsidRPr="00251EBA" w:rsidRDefault="00F3451B" w:rsidP="00337BB9">
      <w:pPr>
        <w:spacing w:line="276" w:lineRule="auto"/>
        <w:jc w:val="center"/>
        <w:rPr>
          <w:rFonts w:ascii="Arial Nova" w:eastAsia="Calibri" w:hAnsi="Arial Nova" w:cstheme="minorHAnsi"/>
          <w:bCs/>
          <w:i/>
          <w:sz w:val="20"/>
          <w:szCs w:val="20"/>
          <w:lang w:val="es-CL" w:eastAsia="es-CL"/>
        </w:rPr>
      </w:pPr>
      <w:r w:rsidRPr="00251EBA">
        <w:rPr>
          <w:rFonts w:ascii="Arial Nova" w:eastAsia="Calibri" w:hAnsi="Arial Nova" w:cstheme="minorHAnsi"/>
          <w:bCs/>
          <w:i/>
          <w:sz w:val="20"/>
          <w:szCs w:val="20"/>
          <w:lang w:val="es-CL" w:eastAsia="es-CL"/>
        </w:rPr>
        <w:t>&lt;Nombre de Unión Temporal de Proveedores, si correspondiere&gt;</w:t>
      </w:r>
    </w:p>
    <w:p w14:paraId="3365172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F3451B" w:rsidRPr="00251EBA" w14:paraId="4529058F" w14:textId="77777777" w:rsidTr="007C29AB">
        <w:tc>
          <w:tcPr>
            <w:tcW w:w="9396" w:type="dxa"/>
            <w:shd w:val="clear" w:color="auto" w:fill="F2F2F2" w:themeFill="background1" w:themeFillShade="F2"/>
            <w:vAlign w:val="center"/>
          </w:tcPr>
          <w:p w14:paraId="4835707B" w14:textId="77777777" w:rsidR="00F3451B" w:rsidRPr="00251EBA" w:rsidRDefault="00F3451B" w:rsidP="00337BB9">
            <w:pPr>
              <w:tabs>
                <w:tab w:val="left" w:pos="284"/>
              </w:tabs>
              <w:spacing w:line="276" w:lineRule="auto"/>
              <w:jc w:val="both"/>
              <w:rPr>
                <w:rFonts w:ascii="Arial Nova" w:hAnsi="Arial Nova"/>
                <w:b/>
                <w:sz w:val="20"/>
                <w:szCs w:val="20"/>
                <w:lang w:val="es-CL"/>
              </w:rPr>
            </w:pPr>
            <w:r w:rsidRPr="00251EBA">
              <w:rPr>
                <w:rFonts w:ascii="Arial Nova" w:hAnsi="Arial Nova"/>
                <w:b/>
                <w:sz w:val="20"/>
                <w:szCs w:val="20"/>
                <w:lang w:val="es-CL"/>
              </w:rPr>
              <w:t xml:space="preserve">NOTAS: </w:t>
            </w:r>
          </w:p>
        </w:tc>
      </w:tr>
      <w:tr w:rsidR="00F3451B" w:rsidRPr="00337BB9" w14:paraId="4478C835" w14:textId="77777777" w:rsidTr="007C29AB">
        <w:trPr>
          <w:trHeight w:val="969"/>
        </w:trPr>
        <w:tc>
          <w:tcPr>
            <w:tcW w:w="9396" w:type="dxa"/>
            <w:shd w:val="clear" w:color="auto" w:fill="F2F2F2" w:themeFill="background1" w:themeFillShade="F2"/>
            <w:vAlign w:val="center"/>
          </w:tcPr>
          <w:p w14:paraId="51C727D9" w14:textId="77777777" w:rsidR="00F3451B" w:rsidRPr="00251EBA" w:rsidRDefault="00F3451B" w:rsidP="00337BB9">
            <w:pPr>
              <w:numPr>
                <w:ilvl w:val="0"/>
                <w:numId w:val="72"/>
              </w:numPr>
              <w:tabs>
                <w:tab w:val="left" w:pos="317"/>
              </w:tabs>
              <w:spacing w:line="276" w:lineRule="auto"/>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Este anexo </w:t>
            </w:r>
            <w:r w:rsidRPr="00251EBA">
              <w:rPr>
                <w:rFonts w:ascii="Arial Nova" w:hAnsi="Arial Nova" w:cs="Calibri"/>
                <w:b/>
                <w:sz w:val="20"/>
                <w:szCs w:val="20"/>
                <w:u w:val="single"/>
                <w:lang w:val="es-CL"/>
              </w:rPr>
              <w:t>sólo es requerido para el proveedor que resulte adjudicado</w:t>
            </w:r>
            <w:r w:rsidRPr="00251EBA">
              <w:rPr>
                <w:rFonts w:ascii="Arial Nova" w:hAnsi="Arial Nova" w:cs="Calibri"/>
                <w:sz w:val="20"/>
                <w:szCs w:val="20"/>
                <w:lang w:val="es-CL"/>
              </w:rPr>
              <w:t xml:space="preserve">, el que deberá ser presentado al momento de la contratación (Cláusula N°7 de las bases), por lo que no es necesaria su presentación como parte de la oferta, en cuyo caso, no será considerado al momento de la evaluación. </w:t>
            </w:r>
          </w:p>
          <w:p w14:paraId="6050950F" w14:textId="77777777" w:rsidR="00F3451B" w:rsidRPr="00251EBA" w:rsidRDefault="00F3451B" w:rsidP="00337BB9">
            <w:pPr>
              <w:numPr>
                <w:ilvl w:val="0"/>
                <w:numId w:val="72"/>
              </w:numPr>
              <w:tabs>
                <w:tab w:val="left" w:pos="317"/>
              </w:tabs>
              <w:spacing w:line="276" w:lineRule="auto"/>
              <w:ind w:left="317" w:hanging="284"/>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Consideraciones para la presentación de este anexo como documento para contratar: </w:t>
            </w:r>
          </w:p>
          <w:p w14:paraId="0E734981"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sz w:val="20"/>
                <w:szCs w:val="20"/>
                <w:lang w:val="es-CL"/>
              </w:rPr>
            </w:pPr>
            <w:r w:rsidRPr="00251EBA">
              <w:rPr>
                <w:rFonts w:ascii="Arial Nova" w:hAnsi="Arial Nova" w:cs="Calibri"/>
                <w:sz w:val="20"/>
                <w:szCs w:val="20"/>
                <w:lang w:val="es-CL"/>
              </w:rPr>
              <w:t xml:space="preserve">Todos los datos solicitados deben ser debidamente completados. Asimismo, este anexo deberá ser firmado exclusivamente por el representante legal del adjudicatario o persona natural, según proceda. </w:t>
            </w:r>
          </w:p>
          <w:p w14:paraId="77D7804C" w14:textId="77777777" w:rsidR="00F3451B" w:rsidRPr="00251EBA" w:rsidRDefault="00F3451B" w:rsidP="00337BB9">
            <w:pPr>
              <w:numPr>
                <w:ilvl w:val="0"/>
                <w:numId w:val="15"/>
              </w:numPr>
              <w:tabs>
                <w:tab w:val="left" w:pos="883"/>
              </w:tabs>
              <w:spacing w:line="276" w:lineRule="auto"/>
              <w:ind w:hanging="153"/>
              <w:contextualSpacing/>
              <w:jc w:val="both"/>
              <w:rPr>
                <w:rFonts w:ascii="Arial Nova" w:hAnsi="Arial Nova" w:cs="Calibri"/>
                <w:sz w:val="20"/>
                <w:szCs w:val="20"/>
                <w:lang w:val="es-CL"/>
              </w:rPr>
            </w:pPr>
            <w:r w:rsidRPr="00251EBA">
              <w:rPr>
                <w:rFonts w:ascii="Arial Nova" w:hAnsi="Arial Nova" w:cs="Calibri"/>
                <w:sz w:val="20"/>
                <w:szCs w:val="20"/>
                <w:lang w:val="es-CL"/>
              </w:rPr>
              <w:t>En caso de que el adjudicatario sea una Unión Temporal de Proveedores (UTP), cada uno de sus integrantes deberá presentar este anexo debidamente completado y firmado.</w:t>
            </w:r>
          </w:p>
          <w:p w14:paraId="2161EAC8" w14:textId="77777777" w:rsidR="00F3451B" w:rsidRPr="00251EBA" w:rsidRDefault="00F3451B" w:rsidP="00337BB9">
            <w:pPr>
              <w:pStyle w:val="Prrafodelista"/>
              <w:numPr>
                <w:ilvl w:val="0"/>
                <w:numId w:val="72"/>
              </w:numPr>
              <w:tabs>
                <w:tab w:val="left" w:pos="340"/>
              </w:tabs>
              <w:autoSpaceDE w:val="0"/>
              <w:autoSpaceDN w:val="0"/>
              <w:adjustRightInd w:val="0"/>
              <w:ind w:left="313" w:right="0" w:hanging="284"/>
              <w:rPr>
                <w:sz w:val="20"/>
                <w:szCs w:val="20"/>
                <w:lang w:val="es-CL"/>
              </w:rPr>
            </w:pPr>
            <w:r w:rsidRPr="00251EBA">
              <w:rPr>
                <w:rFonts w:cs="Calibri"/>
                <w:sz w:val="20"/>
                <w:szCs w:val="20"/>
                <w:lang w:val="es-CL"/>
              </w:rPr>
              <w:lastRenderedPageBreak/>
              <w:t xml:space="preserve">Este anexo </w:t>
            </w:r>
            <w:r w:rsidRPr="00251EBA">
              <w:rPr>
                <w:rFonts w:cs="Calibri"/>
                <w:sz w:val="20"/>
                <w:szCs w:val="20"/>
                <w:u w:val="single"/>
                <w:lang w:val="es-CL"/>
              </w:rPr>
              <w:t>no será válido</w:t>
            </w:r>
            <w:r w:rsidRPr="00251EBA">
              <w:rPr>
                <w:rFonts w:cs="Calibri"/>
                <w:sz w:val="20"/>
                <w:szCs w:val="20"/>
                <w:lang w:val="es-CL"/>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N°9.10 “Readjudicación”.</w:t>
            </w:r>
          </w:p>
        </w:tc>
      </w:tr>
    </w:tbl>
    <w:p w14:paraId="68A57304" w14:textId="77777777" w:rsidR="00F3451B" w:rsidRPr="00251EBA" w:rsidRDefault="00F3451B" w:rsidP="00337BB9">
      <w:pPr>
        <w:spacing w:line="276" w:lineRule="auto"/>
        <w:jc w:val="both"/>
        <w:rPr>
          <w:rFonts w:ascii="Arial Nova" w:hAnsi="Arial Nova"/>
          <w:sz w:val="20"/>
          <w:szCs w:val="20"/>
          <w:lang w:val="es-CL"/>
        </w:rPr>
      </w:pPr>
    </w:p>
    <w:p w14:paraId="2E3A5185" w14:textId="77777777" w:rsidR="00F3451B" w:rsidRPr="00251EBA" w:rsidRDefault="00F3451B" w:rsidP="00337BB9">
      <w:pPr>
        <w:jc w:val="both"/>
        <w:textAlignment w:val="baseline"/>
        <w:rPr>
          <w:rFonts w:ascii="Arial Nova" w:hAnsi="Arial Nova" w:cs="Segoe UI"/>
          <w:sz w:val="20"/>
          <w:szCs w:val="20"/>
          <w:lang w:val="es-CL" w:eastAsia="es-CL"/>
        </w:rPr>
      </w:pPr>
    </w:p>
    <w:p w14:paraId="0E5638D5" w14:textId="77777777" w:rsidR="00F3451B" w:rsidRPr="00251EBA" w:rsidRDefault="00F3451B" w:rsidP="00337BB9">
      <w:pPr>
        <w:jc w:val="both"/>
        <w:rPr>
          <w:rFonts w:ascii="Arial Nova" w:eastAsia="Calibri" w:hAnsi="Arial Nova" w:cstheme="minorHAnsi"/>
          <w:b/>
          <w:caps/>
          <w:color w:val="000000"/>
          <w:sz w:val="20"/>
          <w:szCs w:val="20"/>
          <w:lang w:val="es-CL" w:eastAsia="es-CL"/>
        </w:rPr>
      </w:pPr>
      <w:r w:rsidRPr="00251EBA">
        <w:rPr>
          <w:rFonts w:ascii="Arial Nova" w:hAnsi="Arial Nova"/>
          <w:sz w:val="20"/>
          <w:szCs w:val="20"/>
          <w:lang w:val="es-CL"/>
        </w:rPr>
        <w:br w:type="page"/>
      </w:r>
    </w:p>
    <w:p w14:paraId="1CCEEADE" w14:textId="77777777" w:rsidR="00F3451B" w:rsidRPr="00251EBA" w:rsidRDefault="00F3451B" w:rsidP="00337BB9">
      <w:pPr>
        <w:pStyle w:val="Ttulo1"/>
        <w:numPr>
          <w:ilvl w:val="0"/>
          <w:numId w:val="0"/>
        </w:numPr>
        <w:ind w:left="340" w:hanging="340"/>
        <w:jc w:val="center"/>
        <w:rPr>
          <w:sz w:val="20"/>
          <w:szCs w:val="20"/>
        </w:rPr>
      </w:pPr>
      <w:r w:rsidRPr="00251EBA">
        <w:rPr>
          <w:sz w:val="20"/>
          <w:szCs w:val="20"/>
        </w:rPr>
        <w:lastRenderedPageBreak/>
        <w:t>ANEXO E: REQUERIMIENTOS JURIDICOS MÍNIMOs</w:t>
      </w:r>
    </w:p>
    <w:p w14:paraId="491515EC"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p>
    <w:p w14:paraId="48F6DF51" w14:textId="77777777" w:rsidR="00F3451B" w:rsidRPr="00251EBA" w:rsidRDefault="00F3451B" w:rsidP="00337BB9">
      <w:pPr>
        <w:spacing w:line="276" w:lineRule="auto"/>
        <w:jc w:val="center"/>
        <w:rPr>
          <w:rFonts w:ascii="Arial Nova" w:eastAsia="Calibri" w:hAnsi="Arial Nova" w:cstheme="minorHAnsi"/>
          <w:b/>
          <w:color w:val="000000"/>
          <w:sz w:val="20"/>
          <w:szCs w:val="20"/>
          <w:lang w:val="es-CL" w:eastAsia="es-CL"/>
        </w:rPr>
      </w:pPr>
      <w:r w:rsidRPr="00251EBA">
        <w:rPr>
          <w:rFonts w:ascii="Arial Nova" w:eastAsia="Calibri" w:hAnsi="Arial Nova" w:cstheme="minorHAnsi"/>
          <w:b/>
          <w:color w:val="000000"/>
          <w:sz w:val="20"/>
          <w:szCs w:val="20"/>
          <w:lang w:val="es-CL" w:eastAsia="es-CL"/>
        </w:rPr>
        <w:t>LICITACIÓN PARA LA CONTRATACIÓN DEL</w:t>
      </w:r>
    </w:p>
    <w:p w14:paraId="41E2056F" w14:textId="77777777" w:rsidR="00F3451B" w:rsidRPr="00251EBA" w:rsidRDefault="00F3451B" w:rsidP="00337BB9">
      <w:pPr>
        <w:pStyle w:val="Textoindependiente"/>
        <w:spacing w:before="10"/>
        <w:jc w:val="center"/>
        <w:rPr>
          <w:rFonts w:ascii="Arial Nova" w:eastAsia="Calibri" w:hAnsi="Arial Nova" w:cstheme="minorHAnsi"/>
          <w:b/>
          <w:bCs/>
          <w:color w:val="000000"/>
          <w:sz w:val="20"/>
          <w:szCs w:val="20"/>
          <w:lang w:val="es-CL" w:eastAsia="es-CL"/>
        </w:rPr>
      </w:pPr>
      <w:r w:rsidRPr="00251EBA">
        <w:rPr>
          <w:rFonts w:ascii="Arial Nova" w:eastAsia="Calibri" w:hAnsi="Arial Nova" w:cstheme="minorHAnsi"/>
          <w:b/>
          <w:bCs/>
          <w:color w:val="000000"/>
          <w:sz w:val="20"/>
          <w:szCs w:val="20"/>
          <w:lang w:val="es-CL" w:eastAsia="es-CL"/>
        </w:rPr>
        <w:t>SERVICIO DE RECOLECCIÓN, TRANSPORTE Y DISPOSICIÓN DE RESIDUOS SÓLIDOS DOMICILIARIOS</w:t>
      </w:r>
    </w:p>
    <w:p w14:paraId="16F75974" w14:textId="77777777" w:rsidR="00F3451B" w:rsidRPr="00251EBA" w:rsidRDefault="00F3451B" w:rsidP="00337BB9">
      <w:pPr>
        <w:pStyle w:val="Textoindependiente"/>
        <w:spacing w:before="10"/>
        <w:jc w:val="both"/>
        <w:rPr>
          <w:rFonts w:ascii="Arial Nova" w:hAnsi="Arial Nova"/>
          <w:sz w:val="20"/>
          <w:szCs w:val="20"/>
          <w:lang w:val="es-CL"/>
        </w:rPr>
      </w:pPr>
    </w:p>
    <w:p w14:paraId="2A2F80B9"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Los requerimientos jurídicos que se dispongan en este punto del anexo por parte de la entidad licitante corresponderán a requisitos mínimos que deberán cumplir los oferentes en sus propuestas, las que se entenderán de carácter obligatorio en cuanto a su cumplimiento. En virtud de lo anterior, se declararán inadmisibles, las ofertas que no den cumplimiento a lo dispuesto en este punto del anexo en relación con los requerimientos mínimos que disponga la entidad licitante.</w:t>
      </w:r>
    </w:p>
    <w:p w14:paraId="7B69FAEA" w14:textId="77777777" w:rsidR="00F3451B" w:rsidRPr="00251EBA" w:rsidRDefault="00F3451B" w:rsidP="00337BB9">
      <w:pPr>
        <w:spacing w:line="276" w:lineRule="auto"/>
        <w:jc w:val="both"/>
        <w:rPr>
          <w:rFonts w:ascii="Arial Nova" w:hAnsi="Arial Nova"/>
          <w:bCs/>
          <w:sz w:val="20"/>
          <w:szCs w:val="20"/>
          <w:lang w:val="es-CL"/>
        </w:rPr>
      </w:pPr>
    </w:p>
    <w:p w14:paraId="2BCBEEAD"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 xml:space="preserve">Requisitos mínimos: del cumplimiento de lo dispuesto en el artículo 6° de la Ley N° 19.886. </w:t>
      </w:r>
    </w:p>
    <w:p w14:paraId="49902C80" w14:textId="77777777" w:rsidR="00F3451B" w:rsidRPr="00251EBA" w:rsidRDefault="00F3451B" w:rsidP="00337BB9">
      <w:pPr>
        <w:spacing w:line="276" w:lineRule="auto"/>
        <w:jc w:val="both"/>
        <w:rPr>
          <w:rFonts w:ascii="Arial Nova" w:hAnsi="Arial Nova"/>
          <w:b/>
          <w:sz w:val="20"/>
          <w:szCs w:val="20"/>
          <w:lang w:val="es-CL"/>
        </w:rPr>
      </w:pPr>
    </w:p>
    <w:p w14:paraId="3B08198B"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Tratándose de las bases de licitación de los servicios de recolección de residuos sólidos domiciliarios, el organismo comprador deberá sujetarse a los contenidos mínimos que para ellas establezca un reglamento expedido a través del Ministerio del Interior y Seguridad Pública, de acuerdo a la tipología de municipios determinados en dicho reglamento.</w:t>
      </w:r>
    </w:p>
    <w:p w14:paraId="40C8CAAE"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    Para determinar la tipología de los municipios se deberá considerar, al menos, el número de habitantes, el tamaño de las comunas, la dificultad de acceso y otras condiciones de la comuna en que se brindará el servicio de recolección de residuos domiciliarios.</w:t>
      </w:r>
    </w:p>
    <w:p w14:paraId="72143F3D"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    En las licitaciones indicadas en el inciso segundo, el criterio económico deberá ponderar al menos un 50 por ciento y el criterio mejores condiciones de empleo y remuneraciones a que se refiere el inciso primero deberá ponderarse en al menos un 30 por ciento del puntaje total de evaluación. Además, este criterio de mejores condiciones de empleo y remuneración no podrá formar parte de otro criterio de evaluación.</w:t>
      </w:r>
    </w:p>
    <w:p w14:paraId="0DCAF2B0"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    Para efectos de lo señalado en el inciso anterior, el criterio mejores condiciones de empleo y remuneraciones se compondrá a lo menos de los siguientes subfactores:</w:t>
      </w:r>
    </w:p>
    <w:p w14:paraId="3DCCF03A"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     </w:t>
      </w:r>
    </w:p>
    <w:p w14:paraId="7A28B3F0" w14:textId="77777777" w:rsidR="00F3451B" w:rsidRPr="00251EBA" w:rsidRDefault="00F3451B" w:rsidP="00337BB9">
      <w:pPr>
        <w:pStyle w:val="Prrafodelista"/>
        <w:numPr>
          <w:ilvl w:val="0"/>
          <w:numId w:val="65"/>
        </w:numPr>
        <w:ind w:right="0"/>
        <w:rPr>
          <w:sz w:val="20"/>
          <w:szCs w:val="20"/>
          <w:lang w:val="es-CL"/>
        </w:rPr>
      </w:pPr>
      <w:r w:rsidRPr="00251EBA">
        <w:rPr>
          <w:sz w:val="20"/>
          <w:szCs w:val="20"/>
          <w:lang w:val="es-CL"/>
        </w:rPr>
        <w:t>La remuneración total que se ofrezca pagar a cada trabajador, conforme lo establece el artículo 42 del Código del Trabajo, la cual no podrá ser inferior al promedio de las remuneraciones que perciben los trabajadores que prestan los servicios indicados en el inciso segundo</w:t>
      </w:r>
      <w:r w:rsidRPr="00251EBA">
        <w:rPr>
          <w:sz w:val="20"/>
          <w:szCs w:val="20"/>
          <w:vertAlign w:val="superscript"/>
          <w:lang w:val="es-CL"/>
        </w:rPr>
        <w:footnoteReference w:id="7"/>
      </w:r>
      <w:r w:rsidRPr="00251EBA">
        <w:rPr>
          <w:sz w:val="20"/>
          <w:szCs w:val="20"/>
          <w:lang w:val="es-CL"/>
        </w:rPr>
        <w:t>, y a la función que han cumplido en los tres últimos meses, previos al inicio del proceso licitatorio. Para estos efectos, la municipalidad deberá indicar en las bases de licitación el referido promedio de remuneraciones para cada función, según se trate de conductor, peoneta o, concernientes al proceso licitatorio anterior, considerando únicamente al personal que labore directamente en acciones operativas del servicio de recolección de residuos sólidos domiciliarios.</w:t>
      </w:r>
    </w:p>
    <w:p w14:paraId="068BFA59" w14:textId="77777777" w:rsidR="00F3451B" w:rsidRPr="00251EBA" w:rsidRDefault="00F3451B" w:rsidP="00337BB9">
      <w:pPr>
        <w:spacing w:line="276" w:lineRule="auto"/>
        <w:jc w:val="both"/>
        <w:rPr>
          <w:rFonts w:ascii="Arial Nova" w:hAnsi="Arial Nova"/>
          <w:bCs/>
          <w:sz w:val="20"/>
          <w:szCs w:val="20"/>
          <w:lang w:val="es-CL"/>
        </w:rPr>
      </w:pPr>
    </w:p>
    <w:p w14:paraId="430FDB0F" w14:textId="77777777" w:rsidR="00F3451B" w:rsidRPr="00251EBA" w:rsidRDefault="00F3451B" w:rsidP="00337BB9">
      <w:pPr>
        <w:pStyle w:val="Prrafodelista"/>
        <w:numPr>
          <w:ilvl w:val="0"/>
          <w:numId w:val="65"/>
        </w:numPr>
        <w:ind w:right="0"/>
        <w:rPr>
          <w:sz w:val="20"/>
          <w:szCs w:val="20"/>
          <w:lang w:val="es-CL"/>
        </w:rPr>
      </w:pPr>
      <w:r w:rsidRPr="00251EBA">
        <w:rPr>
          <w:sz w:val="20"/>
          <w:szCs w:val="20"/>
          <w:lang w:val="es-CL"/>
        </w:rPr>
        <w:t>El número de trabajadores de la empresa que actualmente presta el servicio concesionado, que continuará prestando servicios para el nuevo concesionario.</w:t>
      </w:r>
    </w:p>
    <w:p w14:paraId="5253A72A" w14:textId="77777777" w:rsidR="00F3451B" w:rsidRPr="00251EBA" w:rsidRDefault="00F3451B" w:rsidP="00337BB9">
      <w:pPr>
        <w:spacing w:line="276" w:lineRule="auto"/>
        <w:jc w:val="both"/>
        <w:rPr>
          <w:rFonts w:ascii="Arial Nova" w:hAnsi="Arial Nova"/>
          <w:bCs/>
          <w:sz w:val="20"/>
          <w:szCs w:val="20"/>
          <w:lang w:val="es-CL"/>
        </w:rPr>
      </w:pPr>
    </w:p>
    <w:p w14:paraId="6E40D27E" w14:textId="77777777" w:rsidR="00F3451B" w:rsidRPr="00251EBA" w:rsidRDefault="00F3451B" w:rsidP="00337BB9">
      <w:pPr>
        <w:pStyle w:val="Prrafodelista"/>
        <w:numPr>
          <w:ilvl w:val="0"/>
          <w:numId w:val="65"/>
        </w:numPr>
        <w:ind w:right="0"/>
        <w:rPr>
          <w:sz w:val="20"/>
          <w:szCs w:val="20"/>
          <w:lang w:val="es-CL"/>
        </w:rPr>
      </w:pPr>
      <w:r w:rsidRPr="00251EBA">
        <w:rPr>
          <w:sz w:val="20"/>
          <w:szCs w:val="20"/>
          <w:lang w:val="es-CL"/>
        </w:rPr>
        <w:t xml:space="preserve">Las condiciones de empleo, entre las cuales deberá considerar la existencia de prestaciones de bienestar, la contratación mediante contratos de trabajo indefinidos, la existencia de contratos colectivos vigentes u otras que establezca la municipalidad. </w:t>
      </w:r>
    </w:p>
    <w:p w14:paraId="47D81C9E" w14:textId="77777777" w:rsidR="00F3451B" w:rsidRPr="00251EBA" w:rsidRDefault="00F3451B" w:rsidP="00337BB9">
      <w:pPr>
        <w:pStyle w:val="Prrafodelista"/>
        <w:rPr>
          <w:b/>
          <w:sz w:val="20"/>
          <w:szCs w:val="20"/>
          <w:lang w:val="es-CL"/>
        </w:rPr>
      </w:pPr>
    </w:p>
    <w:p w14:paraId="48CEA227"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lastRenderedPageBreak/>
        <w:t>Todos los requisitos mínimos jurídicos ya se encuentran contenidos en las presentes bases.</w:t>
      </w:r>
    </w:p>
    <w:p w14:paraId="3A2F9A52" w14:textId="77777777" w:rsidR="00F3451B" w:rsidRPr="00251EBA" w:rsidRDefault="00F3451B" w:rsidP="00337BB9">
      <w:pPr>
        <w:spacing w:line="276" w:lineRule="auto"/>
        <w:ind w:hanging="567"/>
        <w:jc w:val="both"/>
        <w:rPr>
          <w:rFonts w:ascii="Arial Nova" w:hAnsi="Arial Nova"/>
          <w:bCs/>
          <w:sz w:val="20"/>
          <w:szCs w:val="20"/>
          <w:lang w:val="es-CL"/>
        </w:rPr>
      </w:pPr>
    </w:p>
    <w:p w14:paraId="4F4001B2"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el Decreto N°316, de 2023,  del Ministerio del Interior y Seguridad Pública.</w:t>
      </w:r>
    </w:p>
    <w:p w14:paraId="658DF58F" w14:textId="77777777" w:rsidR="00F3451B" w:rsidRPr="00251EBA" w:rsidRDefault="00F3451B" w:rsidP="00337BB9">
      <w:pPr>
        <w:spacing w:line="276" w:lineRule="auto"/>
        <w:jc w:val="both"/>
        <w:rPr>
          <w:rFonts w:ascii="Arial Nova" w:hAnsi="Arial Nova"/>
          <w:b/>
          <w:sz w:val="20"/>
          <w:szCs w:val="20"/>
          <w:lang w:val="es-CL"/>
        </w:rPr>
      </w:pPr>
    </w:p>
    <w:p w14:paraId="12125E5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Dar cumplimiento a lo establecido en el Decreto N°316, de 2023 del Ministerio del Interior y Seguridad Pública, que en resumen expone lo siguiente: </w:t>
      </w:r>
    </w:p>
    <w:p w14:paraId="65BB19CF" w14:textId="77777777" w:rsidR="00F3451B" w:rsidRPr="00251EBA" w:rsidRDefault="00F3451B" w:rsidP="00337BB9">
      <w:pPr>
        <w:spacing w:line="276" w:lineRule="auto"/>
        <w:jc w:val="both"/>
        <w:rPr>
          <w:rFonts w:ascii="Arial Nova" w:hAnsi="Arial Nova"/>
          <w:bCs/>
          <w:sz w:val="20"/>
          <w:szCs w:val="20"/>
          <w:lang w:val="es-CL"/>
        </w:rPr>
      </w:pPr>
    </w:p>
    <w:p w14:paraId="55D9F5F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Artículo primero. - Apruébese el reglamento que establece la tipología de los municipios y regula los contenidos mínimos a los que deben sujetarse las municipalidades al momento de elaborar las bases de licitación pública para la concesión de los servicios de recolección, transporte y disposición de residuos sólidos domiciliarios de conformidad al artículo 6 de la ley N° 19.886 de bases sobre contratos administrativos de suministro y prestación de servicios, cuyo tenor es el siguiente:</w:t>
      </w:r>
    </w:p>
    <w:p w14:paraId="25BEB1F2" w14:textId="77777777" w:rsidR="00F3451B" w:rsidRPr="00251EBA" w:rsidRDefault="00F3451B" w:rsidP="00337BB9">
      <w:pPr>
        <w:spacing w:line="276" w:lineRule="auto"/>
        <w:jc w:val="both"/>
        <w:rPr>
          <w:rFonts w:ascii="Arial Nova" w:hAnsi="Arial Nova"/>
          <w:bCs/>
          <w:sz w:val="20"/>
          <w:szCs w:val="20"/>
          <w:lang w:val="es-CL"/>
        </w:rPr>
      </w:pPr>
    </w:p>
    <w:p w14:paraId="1FBD4BE3"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Artículo 1°.- El presente reglamento determina la tipología de los municipios y regula los contenidos mínimos a los que deben sujetarse las municipalidades al momento de elaborar las bases de licitación pública para la concesión de los servicios de recolección, transporte y disposición de residuos sólidos domiciliarios, de conformidad con lo establecido en el artículo 6° de la ley N° 19.886, de bases sobre contratos administrativos de suministro y prestación de servicios. </w:t>
      </w:r>
    </w:p>
    <w:p w14:paraId="3C14F511" w14:textId="77777777" w:rsidR="00F3451B" w:rsidRPr="00251EBA" w:rsidRDefault="00F3451B" w:rsidP="00337BB9">
      <w:pPr>
        <w:spacing w:line="276" w:lineRule="auto"/>
        <w:jc w:val="both"/>
        <w:rPr>
          <w:rFonts w:ascii="Arial Nova" w:hAnsi="Arial Nova"/>
          <w:bCs/>
          <w:sz w:val="20"/>
          <w:szCs w:val="20"/>
          <w:lang w:val="es-CL"/>
        </w:rPr>
      </w:pPr>
    </w:p>
    <w:p w14:paraId="0B0A7076"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Artículo 2°.- La determinación de los municipios que integren las tipologías señaladas en el artículo 3° de este reglamento deberá considerar las siguientes variables contenidas en el Decreto Número 316  </w:t>
      </w:r>
    </w:p>
    <w:p w14:paraId="2A8905D5" w14:textId="77777777" w:rsidR="00F3451B" w:rsidRPr="00251EBA" w:rsidRDefault="00F3451B" w:rsidP="00337BB9">
      <w:pPr>
        <w:spacing w:line="276" w:lineRule="auto"/>
        <w:jc w:val="both"/>
        <w:rPr>
          <w:rFonts w:ascii="Arial Nova" w:hAnsi="Arial Nova"/>
          <w:bCs/>
          <w:sz w:val="20"/>
          <w:szCs w:val="20"/>
          <w:lang w:val="es-CL"/>
        </w:rPr>
      </w:pPr>
    </w:p>
    <w:p w14:paraId="65B1813C"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ya se encuentran contenidos en las presentes bases.</w:t>
      </w:r>
    </w:p>
    <w:p w14:paraId="65B7D83A" w14:textId="77777777" w:rsidR="00F3451B" w:rsidRPr="00251EBA" w:rsidRDefault="00F3451B" w:rsidP="00337BB9">
      <w:pPr>
        <w:spacing w:line="276" w:lineRule="auto"/>
        <w:jc w:val="both"/>
        <w:rPr>
          <w:rFonts w:ascii="Arial Nova" w:hAnsi="Arial Nova"/>
          <w:bCs/>
          <w:sz w:val="20"/>
          <w:szCs w:val="20"/>
          <w:lang w:val="es-CL"/>
        </w:rPr>
      </w:pPr>
    </w:p>
    <w:p w14:paraId="58EF0575"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Artículo 3°.- Durante el mes de enero de cada año, la Subsecretaría de Desarrollo Regional y Administrativo, mediante un acto administrativo dictado de conformidad a lo señalado en el artículo anterior, determinará los municipios que integran las tipologías que se señalan a continuación:</w:t>
      </w:r>
    </w:p>
    <w:p w14:paraId="64B131EB" w14:textId="77777777" w:rsidR="00F3451B" w:rsidRPr="00251EBA" w:rsidRDefault="00F3451B" w:rsidP="00337BB9">
      <w:pPr>
        <w:spacing w:line="276" w:lineRule="auto"/>
        <w:jc w:val="both"/>
        <w:rPr>
          <w:rFonts w:ascii="Arial Nova" w:hAnsi="Arial Nova"/>
          <w:bCs/>
          <w:sz w:val="20"/>
          <w:szCs w:val="20"/>
          <w:lang w:val="es-CL"/>
        </w:rPr>
      </w:pPr>
    </w:p>
    <w:p w14:paraId="7CD4EB18"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a) Grupo 1: Grandes comunas metropolitanas con desarrollo alto y medio. </w:t>
      </w:r>
    </w:p>
    <w:p w14:paraId="0F4BF90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b) Grupo 2: Comunas mayores, con desarrollo medio. </w:t>
      </w:r>
    </w:p>
    <w:p w14:paraId="709E089D"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c) Grupo 3: Comunas urbanas medianas, con desarrollo medio. </w:t>
      </w:r>
    </w:p>
    <w:p w14:paraId="79BD6545"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d) Grupo 4: Comunas semiurbanas y rurales con desarrollo medio. </w:t>
      </w:r>
    </w:p>
    <w:p w14:paraId="71E2FA2E"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e) Grupo 5: Comunas semiurbanas y rurales con bajo desarrollo. </w:t>
      </w:r>
    </w:p>
    <w:p w14:paraId="2BA4A921" w14:textId="77777777" w:rsidR="00F3451B" w:rsidRPr="00251EBA" w:rsidRDefault="00F3451B" w:rsidP="00337BB9">
      <w:pPr>
        <w:spacing w:line="276" w:lineRule="auto"/>
        <w:jc w:val="both"/>
        <w:rPr>
          <w:rFonts w:ascii="Arial Nova" w:hAnsi="Arial Nova"/>
          <w:bCs/>
          <w:sz w:val="20"/>
          <w:szCs w:val="20"/>
          <w:lang w:val="es-CL"/>
        </w:rPr>
      </w:pPr>
    </w:p>
    <w:p w14:paraId="66F9188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Con objeto de maximizar la homogeneidad de las comunas de cada grupo y maximizar la heterogeneidad entre grupos se aplicará el método estadístico de k-medias. El acto administrativo señalado en el inciso primero de este artículo deberá ser publicado en el Diario Oficial y en el sitio electrónico de la Subsecretaría de Desarrollo Regional y Administrativo, debiendo además remitirse una copia del mismo a la Contraloría General de la República, a la Dirección de Compras y Contratación Pública y a cada una de las municipalidades del país.</w:t>
      </w:r>
    </w:p>
    <w:p w14:paraId="7D2FB096" w14:textId="77777777" w:rsidR="00F3451B" w:rsidRPr="00251EBA" w:rsidRDefault="00F3451B" w:rsidP="00337BB9">
      <w:pPr>
        <w:spacing w:line="276" w:lineRule="auto"/>
        <w:jc w:val="both"/>
        <w:rPr>
          <w:rFonts w:ascii="Arial Nova" w:hAnsi="Arial Nova"/>
          <w:b/>
          <w:sz w:val="20"/>
          <w:szCs w:val="20"/>
          <w:lang w:val="es-CL"/>
        </w:rPr>
      </w:pPr>
    </w:p>
    <w:p w14:paraId="299662C1"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Respecto a este punto, el organismo licitante deberá indicar en Anexo A, punto 13, a que Grupo corresponde el organismo comprador.</w:t>
      </w:r>
    </w:p>
    <w:p w14:paraId="09574E1F" w14:textId="77777777" w:rsidR="00F3451B" w:rsidRPr="00251EBA" w:rsidRDefault="00F3451B" w:rsidP="00337BB9">
      <w:pPr>
        <w:spacing w:line="276" w:lineRule="auto"/>
        <w:ind w:hanging="567"/>
        <w:jc w:val="both"/>
        <w:rPr>
          <w:rFonts w:ascii="Arial Nova" w:hAnsi="Arial Nova"/>
          <w:bCs/>
          <w:sz w:val="20"/>
          <w:szCs w:val="20"/>
          <w:lang w:val="es-CL"/>
        </w:rPr>
      </w:pPr>
    </w:p>
    <w:p w14:paraId="755CC417"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lastRenderedPageBreak/>
        <w:t>Requisitos mínimos: del cumplimiento de lo dispuesto en el Decreto N°316, de 2023 del Ministerio del Interior y Seguridad Pública, Grupo I</w:t>
      </w:r>
    </w:p>
    <w:p w14:paraId="02DB957A" w14:textId="77777777" w:rsidR="00F3451B" w:rsidRPr="00251EBA" w:rsidRDefault="00F3451B" w:rsidP="00337BB9">
      <w:pPr>
        <w:spacing w:line="276" w:lineRule="auto"/>
        <w:jc w:val="both"/>
        <w:rPr>
          <w:rFonts w:ascii="Arial Nova" w:hAnsi="Arial Nova"/>
          <w:bCs/>
          <w:sz w:val="20"/>
          <w:szCs w:val="20"/>
          <w:lang w:val="es-CL"/>
        </w:rPr>
      </w:pPr>
    </w:p>
    <w:p w14:paraId="3D022B2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Contenidos mínimos a los que deben sujetarse las municipalidades pertenecientes al Grupo I de la tipología de municipios al momento de elaborar las bases de licitación para la concesión de los servicios de recolección, transporte y disposición de residuos sólidos domiciliarios </w:t>
      </w:r>
    </w:p>
    <w:p w14:paraId="173F76F5" w14:textId="77777777" w:rsidR="00F3451B" w:rsidRPr="00251EBA" w:rsidRDefault="00F3451B" w:rsidP="00337BB9">
      <w:pPr>
        <w:spacing w:line="276" w:lineRule="auto"/>
        <w:jc w:val="both"/>
        <w:rPr>
          <w:rFonts w:ascii="Arial Nova" w:hAnsi="Arial Nova"/>
          <w:bCs/>
          <w:sz w:val="20"/>
          <w:szCs w:val="20"/>
          <w:lang w:val="es-CL"/>
        </w:rPr>
      </w:pPr>
    </w:p>
    <w:p w14:paraId="78C3470E"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Artículo 8°. - Sin perjuicio de lo señalado en el artículo 7° de este reglamento, las bases de licitación pública para la concesión de los servicios de recolección, transporte y disposición de residuos sólidos domiciliarios elaboradas por las municipalidades pertenecientes al Grupo I de la tipología de municipios podrán contener, en lenguaje preciso y directo, en las siguientes materias:</w:t>
      </w:r>
    </w:p>
    <w:p w14:paraId="7689CACF" w14:textId="77777777" w:rsidR="00F3451B" w:rsidRPr="00251EBA" w:rsidRDefault="00F3451B" w:rsidP="00337BB9">
      <w:pPr>
        <w:spacing w:line="276" w:lineRule="auto"/>
        <w:jc w:val="both"/>
        <w:rPr>
          <w:rFonts w:ascii="Arial Nova" w:hAnsi="Arial Nova"/>
          <w:bCs/>
          <w:sz w:val="20"/>
          <w:szCs w:val="20"/>
          <w:lang w:val="es-CL"/>
        </w:rPr>
      </w:pPr>
    </w:p>
    <w:p w14:paraId="1F36689A"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1. La indicación acerca de si se admitirá la presentación de ofertas por parte de uniones temporales de proveedores y los requisitos que deben cumplir los integrantes de dichas uniones temporales. En caso de que se establezca la no procedencia de participación de uniones temporales de proveedores deberá estarse a lo dispuesto en el numeral cuarto del artículo 23 del reglamento de la ley N° 19.886.</w:t>
      </w:r>
    </w:p>
    <w:p w14:paraId="0557AA19"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2. La existencia de la prohibición de subcontratar impuesta al proponente adjudicado y las circunstancias y alcances de tal prohibición. </w:t>
      </w:r>
    </w:p>
    <w:p w14:paraId="0F2545D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3. La indicación de si solicitará al adjudicatario una póliza de responsabilidad civil por los eventuales daños que pudiera ocasionar a terceros con motivo u ocasión de la prestación de servicio. En caso de que se requiera dicha póliza se deberá señalar su monto, deducible si así se estimare, y plazo de vigencia.</w:t>
      </w:r>
    </w:p>
    <w:p w14:paraId="23F625C0"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4. La indicación de si el adjudicatario deberá efectuar un programa de información de los horarios y frecuencia de los servicios a la comunidad. </w:t>
      </w:r>
    </w:p>
    <w:p w14:paraId="3512F0E5"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5. La determinación de si se contará con un programa de recolección separada de residuos reciclables y de quien será cargo.</w:t>
      </w:r>
    </w:p>
    <w:p w14:paraId="32B0593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6. La determinación de si los oferentes deberán contar con algún tipo de certificación medioambiental y de calidad. En caso de que se requieran dichas certificaciones se deberá señalar cuáles son admisibles y la forma de acreditarlas. </w:t>
      </w:r>
    </w:p>
    <w:p w14:paraId="325C16A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7. La indicación acerca de si el adjudicatario deberá contar con un modelo de prevención de los delitos de conformidad con lo dispuesto en la ley N° 20.393.</w:t>
      </w:r>
    </w:p>
    <w:p w14:paraId="11DF00C8"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8. La indicación de si se exigirá la contratación de personas con discapacidad o de vulnerabilidad social, especificándose la forma de acreditarlo y la ponderación asociada a ello.</w:t>
      </w:r>
    </w:p>
    <w:p w14:paraId="332DBDE4"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9. La indicación de si se exigirán criterios de igualdad de género en la contratación de personal, especificándose la forma de acreditarlo y la ponderación asociada a ello.</w:t>
      </w:r>
    </w:p>
    <w:p w14:paraId="7CDAA75F" w14:textId="77777777" w:rsidR="00F3451B" w:rsidRPr="00251EBA" w:rsidRDefault="00F3451B" w:rsidP="00337BB9">
      <w:pPr>
        <w:spacing w:line="276" w:lineRule="auto"/>
        <w:jc w:val="both"/>
        <w:rPr>
          <w:rFonts w:ascii="Arial Nova" w:hAnsi="Arial Nova"/>
          <w:bCs/>
          <w:sz w:val="20"/>
          <w:szCs w:val="20"/>
          <w:lang w:val="es-CL"/>
        </w:rPr>
      </w:pPr>
    </w:p>
    <w:p w14:paraId="6B53D5A7"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ya se encuentran contenidos en las presentes bases.</w:t>
      </w:r>
    </w:p>
    <w:p w14:paraId="0A386879" w14:textId="77777777" w:rsidR="00F3451B" w:rsidRPr="00251EBA" w:rsidRDefault="00F3451B" w:rsidP="00337BB9">
      <w:pPr>
        <w:spacing w:line="276" w:lineRule="auto"/>
        <w:ind w:hanging="567"/>
        <w:jc w:val="both"/>
        <w:rPr>
          <w:rFonts w:ascii="Arial Nova" w:hAnsi="Arial Nova"/>
          <w:bCs/>
          <w:sz w:val="20"/>
          <w:szCs w:val="20"/>
          <w:lang w:val="es-CL"/>
        </w:rPr>
      </w:pPr>
    </w:p>
    <w:p w14:paraId="310CA6BA"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el Decreto N°316, de 2023 del Ministerio del Interior y Seguridad Pública, Grupo II</w:t>
      </w:r>
    </w:p>
    <w:p w14:paraId="4D64ECF6" w14:textId="77777777" w:rsidR="00F3451B" w:rsidRPr="00251EBA" w:rsidRDefault="00F3451B" w:rsidP="00337BB9">
      <w:pPr>
        <w:spacing w:line="276" w:lineRule="auto"/>
        <w:jc w:val="both"/>
        <w:rPr>
          <w:rFonts w:ascii="Arial Nova" w:hAnsi="Arial Nova"/>
          <w:bCs/>
          <w:sz w:val="20"/>
          <w:szCs w:val="20"/>
          <w:lang w:val="es-CL"/>
        </w:rPr>
      </w:pPr>
    </w:p>
    <w:p w14:paraId="33E36678"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Contenidos mínimos a los que deben sujetarse las municipalidades pertenecientes al Grupo II de la tipología de municipios al momento de elaborar las bases de licitación para la concesión de los servicios de recolección, transporte y disposición de residuos sólidos domiciliarios</w:t>
      </w:r>
    </w:p>
    <w:p w14:paraId="35DEDFE9" w14:textId="77777777" w:rsidR="00F3451B" w:rsidRPr="00251EBA" w:rsidRDefault="00F3451B" w:rsidP="00337BB9">
      <w:pPr>
        <w:spacing w:line="276" w:lineRule="auto"/>
        <w:jc w:val="both"/>
        <w:rPr>
          <w:rFonts w:ascii="Arial Nova" w:hAnsi="Arial Nova"/>
          <w:b/>
          <w:sz w:val="20"/>
          <w:szCs w:val="20"/>
          <w:lang w:val="es-CL"/>
        </w:rPr>
      </w:pPr>
    </w:p>
    <w:p w14:paraId="4240D113"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Artículo 9°.- Sin perjuicio de lo señalado en el artículo 7° de este reglamento, las bases de licitación pública para la concesión de los servicios de recolección, transporte y disposición de residuos sólidos </w:t>
      </w:r>
      <w:r w:rsidRPr="00251EBA">
        <w:rPr>
          <w:rFonts w:ascii="Arial Nova" w:hAnsi="Arial Nova"/>
          <w:bCs/>
          <w:sz w:val="20"/>
          <w:szCs w:val="20"/>
          <w:lang w:val="es-CL"/>
        </w:rPr>
        <w:lastRenderedPageBreak/>
        <w:t>domiciliarios elaboradas por las municipalidades pertenecientes al Grupo II de la tipología de municipios podrán contener, en lenguaje preciso y directo, adicionalmente las siguientes materias:</w:t>
      </w:r>
    </w:p>
    <w:p w14:paraId="4BA1A12A" w14:textId="77777777" w:rsidR="00F3451B" w:rsidRPr="00251EBA" w:rsidRDefault="00F3451B" w:rsidP="00337BB9">
      <w:pPr>
        <w:spacing w:line="276" w:lineRule="auto"/>
        <w:jc w:val="both"/>
        <w:rPr>
          <w:rFonts w:ascii="Arial Nova" w:hAnsi="Arial Nova"/>
          <w:bCs/>
          <w:sz w:val="20"/>
          <w:szCs w:val="20"/>
          <w:lang w:val="es-CL"/>
        </w:rPr>
      </w:pPr>
    </w:p>
    <w:p w14:paraId="12B0AB3E"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1. La indicación acerca de si se admitirá la presentación de ofertas por parte de uniones temporales de proveedores y los requisitos que deben cumplir los integrantes de dichas uniones temporales. En caso de que se establezca la no procedencia de participación de uniones temporales de proveedores, deberá estarse a lo dispuesto en el numeral cuarto del artículo 23 del reglamento de la ley N° 19.886.</w:t>
      </w:r>
    </w:p>
    <w:p w14:paraId="1EA61AFA"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2. La existencia de la prohibición de subcontratar impuesta al proponente adjudicado y las circunstancias y alcances de tal prohibición.</w:t>
      </w:r>
    </w:p>
    <w:p w14:paraId="6565BE29"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3. La indicación de si solicitará al adjudicatario una póliza de responsabilidad civil por los eventuales daños que pudiera ocasionar a terceros con motivo u ocasión de la prestación del servicio. En los casos en que se requiera dicha póliza se deberá señalar su monto, deducible si así se estimare, y plazo de vigencia.</w:t>
      </w:r>
    </w:p>
    <w:p w14:paraId="0B3D26D4"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4. La indicación de si el adjudicatario deberá efectuar un programa de información de los horarios y frecuencia de los servicios a la comunidad.</w:t>
      </w:r>
    </w:p>
    <w:p w14:paraId="44075720"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5. La determinación de si se contará con un programa de recolección separada de residuos reciclables y de quien será cargo.</w:t>
      </w:r>
    </w:p>
    <w:p w14:paraId="68A644B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6. La determinación de si los oferentes deberán contar con algún tipo de certificación medioambiental y de calidad. En caso de que se requieran dichas certificaciones se deberá señalar cuáles son admisibles y la forma de acreditarlas. </w:t>
      </w:r>
    </w:p>
    <w:p w14:paraId="4DA7BF88"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7. La indicación de si se exigirá la contratación de personas con discapacidad o de vulnerabilidad social, especificándose la forma de acreditarlo y la ponderación asociada a ello.</w:t>
      </w:r>
    </w:p>
    <w:p w14:paraId="376B9913"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8. La indicación acerca de si el adjudicatario deberá dar preferencia para la contratación de personas pertenecientes a la comuna y si se tratará de un criterio evaluable.</w:t>
      </w:r>
    </w:p>
    <w:p w14:paraId="35DC517C"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 9. La indicación de si el servicio comprende también la recolección en sectores rurales y los sistemas de recolección, indicando los sectores comprendidos en ella y las distancias de recorrido.</w:t>
      </w:r>
    </w:p>
    <w:p w14:paraId="602EC4E2"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10. La indicación de si el servicio comprende, de forma adicional, los servicios de recolección, transporte y disposición de residuos correspondientes a ferias libres.</w:t>
      </w:r>
    </w:p>
    <w:p w14:paraId="7D43ECD6"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11. La indicación acerca de si el servicio de recolección comprende la recolección de escombros y residuos voluminosos, así como su lugar de disposición, en caso de corresponder.</w:t>
      </w:r>
    </w:p>
    <w:p w14:paraId="31E1CCAC" w14:textId="77777777" w:rsidR="00F3451B" w:rsidRPr="00251EBA" w:rsidRDefault="00F3451B" w:rsidP="00337BB9">
      <w:pPr>
        <w:spacing w:line="276" w:lineRule="auto"/>
        <w:jc w:val="both"/>
        <w:rPr>
          <w:rFonts w:ascii="Arial Nova" w:hAnsi="Arial Nova"/>
          <w:bCs/>
          <w:sz w:val="20"/>
          <w:szCs w:val="20"/>
          <w:lang w:val="es-CL"/>
        </w:rPr>
      </w:pPr>
    </w:p>
    <w:p w14:paraId="3E75B0EF"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ya se encuentran contenidos en las presentes bases.</w:t>
      </w:r>
    </w:p>
    <w:p w14:paraId="4411A17B" w14:textId="77777777" w:rsidR="00F3451B" w:rsidRPr="00251EBA" w:rsidRDefault="00F3451B" w:rsidP="00337BB9">
      <w:pPr>
        <w:spacing w:line="276" w:lineRule="auto"/>
        <w:ind w:hanging="567"/>
        <w:jc w:val="both"/>
        <w:rPr>
          <w:rFonts w:ascii="Arial Nova" w:hAnsi="Arial Nova"/>
          <w:bCs/>
          <w:sz w:val="20"/>
          <w:szCs w:val="20"/>
          <w:lang w:val="es-CL"/>
        </w:rPr>
      </w:pPr>
    </w:p>
    <w:p w14:paraId="736CD1A8"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el Decreto N° 316, de 2023, del Ministerio del Interior y Seguridad Pública, Grupo III</w:t>
      </w:r>
    </w:p>
    <w:p w14:paraId="30B42267" w14:textId="77777777" w:rsidR="00F3451B" w:rsidRPr="00251EBA" w:rsidRDefault="00F3451B" w:rsidP="00337BB9">
      <w:pPr>
        <w:spacing w:line="276" w:lineRule="auto"/>
        <w:jc w:val="both"/>
        <w:rPr>
          <w:rFonts w:ascii="Arial Nova" w:hAnsi="Arial Nova"/>
          <w:bCs/>
          <w:sz w:val="20"/>
          <w:szCs w:val="20"/>
          <w:lang w:val="es-CL"/>
        </w:rPr>
      </w:pPr>
    </w:p>
    <w:p w14:paraId="09989360"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Contenidos mínimos a los que deben sujetarse las municipalidades pertenecientes al Grupo III de la tipología de municipios al momento de elaborar las bases de licitación para la concesión de los servicios de recolección, transporte y disposición de residuos sólidos domiciliarios.</w:t>
      </w:r>
    </w:p>
    <w:p w14:paraId="3D5A8811" w14:textId="77777777" w:rsidR="00F3451B" w:rsidRPr="00251EBA" w:rsidRDefault="00F3451B" w:rsidP="00337BB9">
      <w:pPr>
        <w:spacing w:line="276" w:lineRule="auto"/>
        <w:jc w:val="both"/>
        <w:rPr>
          <w:rFonts w:ascii="Arial Nova" w:hAnsi="Arial Nova"/>
          <w:bCs/>
          <w:sz w:val="20"/>
          <w:szCs w:val="20"/>
          <w:lang w:val="es-CL"/>
        </w:rPr>
      </w:pPr>
    </w:p>
    <w:p w14:paraId="5522C4D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Artículo 10.- Sin perjuicio de lo señalado en el artículo 7° de este reglamento, las bases de licitación pública para la concesión de los servicios de recolección, transporte y disposición de residuos sólidos domiciliarios elaboradas por las municipalidades pertenecientes al Grupo III de la tipología de municipios podrán contener, en lenguaje preciso y directo, adicionalmente las siguientes materias:</w:t>
      </w:r>
    </w:p>
    <w:p w14:paraId="31E790E7" w14:textId="77777777" w:rsidR="00F3451B" w:rsidRPr="00251EBA" w:rsidRDefault="00F3451B" w:rsidP="00337BB9">
      <w:pPr>
        <w:spacing w:line="276" w:lineRule="auto"/>
        <w:jc w:val="both"/>
        <w:rPr>
          <w:rFonts w:ascii="Arial Nova" w:hAnsi="Arial Nova"/>
          <w:bCs/>
          <w:sz w:val="20"/>
          <w:szCs w:val="20"/>
          <w:lang w:val="es-CL"/>
        </w:rPr>
      </w:pPr>
    </w:p>
    <w:p w14:paraId="1BAECB5B"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1. La indicación acerca de si se admitirá la presentación de ofertas por parte de uniones temporales de proveedores y los requisitos que deben cumplir los integrantes de dichas uniones temporales. En </w:t>
      </w:r>
      <w:r w:rsidRPr="00251EBA">
        <w:rPr>
          <w:rFonts w:ascii="Arial Nova" w:hAnsi="Arial Nova"/>
          <w:bCs/>
          <w:sz w:val="20"/>
          <w:szCs w:val="20"/>
          <w:lang w:val="es-CL"/>
        </w:rPr>
        <w:lastRenderedPageBreak/>
        <w:t>caso de que se establezca la no procedencia de participación de uniones temporales de proveedores deberá estarse a lo dispuesto en el numeral cuarto del artículo 23 del reglamento de la ley N° 19.886.</w:t>
      </w:r>
    </w:p>
    <w:p w14:paraId="1BBC28F1"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2. La existencia de la prohibición de subcontratar impuesta al proponente adjudicado y las circunstancias y alcances de tal prohibición.</w:t>
      </w:r>
    </w:p>
    <w:p w14:paraId="1C7B78F3"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3. La indicación de si solicitará al adjudicatario una póliza de responsabilidad civil por los eventuales daños que pudiera ocasionar a terceros con motivo u ocasión de la prestación del servicio. En caso de que se requiera dicha póliza se deberá señalar su monto, deducible si así se</w:t>
      </w:r>
    </w:p>
    <w:p w14:paraId="47DBBC1F"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estimare, y plazo de vigencia.</w:t>
      </w:r>
    </w:p>
    <w:p w14:paraId="53CCD3CB"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4. La indicación de si el adjudicatario deberá efectuar un programa de información de los horarios y frecuencia de los servicios a la comunidad.</w:t>
      </w:r>
    </w:p>
    <w:p w14:paraId="73E5E71D"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5. La determinación de si los oferentes deberán contar con algún tipo de certificación medioambiental y de calidad. En caso de que se requieran dichas certificaciones, se deberá señalar cuáles son admisibles y la forma de acreditarlas.</w:t>
      </w:r>
    </w:p>
    <w:p w14:paraId="55E0319B"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6. La indicación acerca de si el adjudicatario deberá dar preferencia para la contratación de personas pertenecientes a la comuna y si se tratará de un criterio evaluable. </w:t>
      </w:r>
    </w:p>
    <w:p w14:paraId="14DBDAB5"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7. La indicación de si el servicio comprende también la recolección en sectores rurales y los sistemas de recolección, señalando los sectores comprendidos en ella y las distancias de recorrido. </w:t>
      </w:r>
    </w:p>
    <w:p w14:paraId="51620B99"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8. La indicación de si el servicio comprende, de forma adicional, los servicios de recolección, transporte y disposición de residuos correspondientes a ferias libres. </w:t>
      </w:r>
    </w:p>
    <w:p w14:paraId="3963CF1D"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9. La indicación acerca de si el servicio de recolección comprende la recolección de escombros y residuos voluminosos, así como su lugar de disposición, en caso de corresponder.</w:t>
      </w:r>
    </w:p>
    <w:p w14:paraId="450D5FE8" w14:textId="77777777" w:rsidR="00F3451B" w:rsidRPr="00251EBA" w:rsidRDefault="00F3451B" w:rsidP="00337BB9">
      <w:pPr>
        <w:spacing w:line="276" w:lineRule="auto"/>
        <w:jc w:val="both"/>
        <w:rPr>
          <w:rFonts w:ascii="Arial Nova" w:hAnsi="Arial Nova"/>
          <w:bCs/>
          <w:sz w:val="20"/>
          <w:szCs w:val="20"/>
          <w:lang w:val="es-CL"/>
        </w:rPr>
      </w:pPr>
    </w:p>
    <w:p w14:paraId="2D250EFD"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ya se encuentran contenidos en las presentes bases.</w:t>
      </w:r>
    </w:p>
    <w:p w14:paraId="01BCD33C" w14:textId="77777777" w:rsidR="00F3451B" w:rsidRPr="00251EBA" w:rsidRDefault="00F3451B" w:rsidP="00337BB9">
      <w:pPr>
        <w:spacing w:line="276" w:lineRule="auto"/>
        <w:jc w:val="both"/>
        <w:rPr>
          <w:rFonts w:ascii="Arial Nova" w:hAnsi="Arial Nova"/>
          <w:bCs/>
          <w:sz w:val="20"/>
          <w:szCs w:val="20"/>
          <w:lang w:val="es-CL"/>
        </w:rPr>
      </w:pPr>
    </w:p>
    <w:p w14:paraId="440057AC"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el Decreto N° 316, de 2023, del Ministerio del Interior y Seguridad Pública, Grupo IV y Grupo V.</w:t>
      </w:r>
    </w:p>
    <w:p w14:paraId="5C304823" w14:textId="77777777" w:rsidR="00F3451B" w:rsidRPr="00251EBA" w:rsidRDefault="00F3451B" w:rsidP="00337BB9">
      <w:pPr>
        <w:spacing w:line="276" w:lineRule="auto"/>
        <w:jc w:val="both"/>
        <w:rPr>
          <w:rFonts w:ascii="Arial Nova" w:hAnsi="Arial Nova"/>
          <w:bCs/>
          <w:sz w:val="20"/>
          <w:szCs w:val="20"/>
          <w:lang w:val="es-CL"/>
        </w:rPr>
      </w:pPr>
    </w:p>
    <w:p w14:paraId="434C51B6" w14:textId="77777777" w:rsidR="00F3451B" w:rsidRPr="00251EBA" w:rsidRDefault="00F3451B" w:rsidP="00337BB9">
      <w:pPr>
        <w:spacing w:line="276" w:lineRule="auto"/>
        <w:jc w:val="both"/>
        <w:rPr>
          <w:rFonts w:ascii="Arial Nova" w:hAnsi="Arial Nova"/>
          <w:b/>
          <w:sz w:val="20"/>
          <w:szCs w:val="20"/>
          <w:lang w:val="es-CL"/>
        </w:rPr>
      </w:pPr>
      <w:r w:rsidRPr="00251EBA">
        <w:rPr>
          <w:rFonts w:ascii="Arial Nova" w:hAnsi="Arial Nova"/>
          <w:b/>
          <w:sz w:val="20"/>
          <w:szCs w:val="20"/>
          <w:lang w:val="es-CL"/>
        </w:rPr>
        <w:t>Contenidos mínimos a los que deben sujetarse las municipalidades pertenecientes al Grupo IV y V de la tipología de municipios al momento de elaborar las bases de licitación para la concesión de los servicios de recolección, transporte y disposición de residuos sólidos domiciliarios.</w:t>
      </w:r>
    </w:p>
    <w:p w14:paraId="61E79BA4" w14:textId="77777777" w:rsidR="00F3451B" w:rsidRPr="00251EBA" w:rsidRDefault="00F3451B" w:rsidP="00337BB9">
      <w:pPr>
        <w:spacing w:line="276" w:lineRule="auto"/>
        <w:jc w:val="both"/>
        <w:rPr>
          <w:rFonts w:ascii="Arial Nova" w:hAnsi="Arial Nova"/>
          <w:bCs/>
          <w:sz w:val="20"/>
          <w:szCs w:val="20"/>
          <w:lang w:val="es-CL"/>
        </w:rPr>
      </w:pPr>
    </w:p>
    <w:p w14:paraId="0D4ACB55"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Artículo 11.- Sin perjuicio de lo señalado en el artículo 7° de este reglamento, las bases de licitación pública para la concesión de los servicios de recolección, transporte y disposición de residuos sólidos domiciliarios elaboradas por las municipalidades pertenecientes a los grupos IV y V de la tipología de municipios deberán contener, en lenguaje preciso y directo, adicionalmente las siguientes materias:</w:t>
      </w:r>
    </w:p>
    <w:p w14:paraId="09672CD0" w14:textId="77777777" w:rsidR="00F3451B" w:rsidRPr="00251EBA" w:rsidRDefault="00F3451B" w:rsidP="00337BB9">
      <w:pPr>
        <w:spacing w:line="276" w:lineRule="auto"/>
        <w:jc w:val="both"/>
        <w:rPr>
          <w:rFonts w:ascii="Arial Nova" w:hAnsi="Arial Nova"/>
          <w:bCs/>
          <w:sz w:val="20"/>
          <w:szCs w:val="20"/>
          <w:lang w:val="es-CL"/>
        </w:rPr>
      </w:pPr>
    </w:p>
    <w:p w14:paraId="562ECC20"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1. La indicación de si el servicio comprende también la recolección en sectores rurales y los sistemas de recolección, señalando los sectores comprendidos en ella y las distancias de recorrido. </w:t>
      </w:r>
    </w:p>
    <w:p w14:paraId="5C59DA0A"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 xml:space="preserve">2. La indicación de si el servicio comprende, de forma adicional, los servicios de recolección, transporte y disposición de residuos correspondientes a ferias libres. </w:t>
      </w:r>
    </w:p>
    <w:p w14:paraId="7E0E997B" w14:textId="77777777" w:rsidR="00F3451B" w:rsidRPr="00251EBA" w:rsidRDefault="00F3451B" w:rsidP="00337BB9">
      <w:pPr>
        <w:spacing w:line="276" w:lineRule="auto"/>
        <w:jc w:val="both"/>
        <w:rPr>
          <w:rFonts w:ascii="Arial Nova" w:hAnsi="Arial Nova"/>
          <w:bCs/>
          <w:sz w:val="20"/>
          <w:szCs w:val="20"/>
          <w:lang w:val="es-CL"/>
        </w:rPr>
      </w:pPr>
      <w:r w:rsidRPr="00251EBA">
        <w:rPr>
          <w:rFonts w:ascii="Arial Nova" w:hAnsi="Arial Nova"/>
          <w:bCs/>
          <w:sz w:val="20"/>
          <w:szCs w:val="20"/>
          <w:lang w:val="es-CL"/>
        </w:rPr>
        <w:t>3. La indicación acerca de si el servicio comprende la recolección de escombros y residuos voluminosos, así como su lugar de disposición, en caso de corresponder.</w:t>
      </w:r>
    </w:p>
    <w:p w14:paraId="1122FA73" w14:textId="77777777" w:rsidR="00F3451B" w:rsidRPr="00251EBA" w:rsidRDefault="00F3451B" w:rsidP="00337BB9">
      <w:pPr>
        <w:spacing w:line="276" w:lineRule="auto"/>
        <w:jc w:val="both"/>
        <w:rPr>
          <w:rFonts w:ascii="Arial Nova" w:hAnsi="Arial Nova"/>
          <w:bCs/>
          <w:sz w:val="20"/>
          <w:szCs w:val="20"/>
          <w:lang w:val="es-CL"/>
        </w:rPr>
      </w:pPr>
    </w:p>
    <w:p w14:paraId="05EEBD83"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ya se encuentran contenidos en las presentes bases.</w:t>
      </w:r>
    </w:p>
    <w:p w14:paraId="32E8F2C1" w14:textId="77777777" w:rsidR="00F3451B" w:rsidRPr="00251EBA" w:rsidRDefault="00F3451B" w:rsidP="00337BB9">
      <w:pPr>
        <w:spacing w:line="276" w:lineRule="auto"/>
        <w:jc w:val="both"/>
        <w:rPr>
          <w:rFonts w:ascii="Arial Nova" w:hAnsi="Arial Nova"/>
          <w:bCs/>
          <w:sz w:val="20"/>
          <w:szCs w:val="20"/>
          <w:lang w:val="es-CL"/>
        </w:rPr>
      </w:pPr>
    </w:p>
    <w:p w14:paraId="2DB59761"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lastRenderedPageBreak/>
        <w:t>Requisitos mínimos: del cumplimiento de lo dispuesto en el Decreto N° 316, de 2023, del Ministerio del Interior y Seguridad Pública, y lo referente a los Artículos 12, 13, 14, 15, 16, 17, 18, 19, 20, 21, 22, 23,25, 26, 27,28,29,30,31, 32, 33.</w:t>
      </w:r>
    </w:p>
    <w:p w14:paraId="2A7D1FBC" w14:textId="77777777" w:rsidR="00F3451B" w:rsidRPr="00251EBA" w:rsidRDefault="00F3451B" w:rsidP="00337BB9">
      <w:pPr>
        <w:spacing w:line="276" w:lineRule="auto"/>
        <w:jc w:val="both"/>
        <w:rPr>
          <w:rFonts w:ascii="Arial Nova" w:hAnsi="Arial Nova"/>
          <w:bCs/>
          <w:sz w:val="20"/>
          <w:szCs w:val="20"/>
          <w:lang w:val="es-CL"/>
        </w:rPr>
      </w:pPr>
    </w:p>
    <w:p w14:paraId="1D372B51" w14:textId="77777777" w:rsidR="00F3451B" w:rsidRPr="00251EBA" w:rsidRDefault="00F3451B" w:rsidP="00337BB9">
      <w:pPr>
        <w:spacing w:line="276" w:lineRule="auto"/>
        <w:jc w:val="both"/>
        <w:rPr>
          <w:rFonts w:ascii="Arial Nova" w:hAnsi="Arial Nova"/>
          <w:b/>
          <w:bCs/>
          <w:sz w:val="20"/>
          <w:szCs w:val="20"/>
          <w:lang w:val="es-CL"/>
        </w:rPr>
      </w:pPr>
      <w:r w:rsidRPr="00251EBA">
        <w:rPr>
          <w:rFonts w:ascii="Arial Nova" w:hAnsi="Arial Nova"/>
          <w:b/>
          <w:bCs/>
          <w:sz w:val="20"/>
          <w:szCs w:val="20"/>
          <w:lang w:val="es-CL"/>
        </w:rPr>
        <w:t>Todos los requisitos mínimos jurídicos expuestos en el numeral ya se encuentran contenidos en las presentes bases.</w:t>
      </w:r>
    </w:p>
    <w:p w14:paraId="688588DB" w14:textId="77777777" w:rsidR="00F3451B" w:rsidRPr="00251EBA" w:rsidRDefault="00F3451B" w:rsidP="00337BB9">
      <w:pPr>
        <w:spacing w:line="276" w:lineRule="auto"/>
        <w:jc w:val="both"/>
        <w:rPr>
          <w:rFonts w:ascii="Arial Nova" w:hAnsi="Arial Nova"/>
          <w:bCs/>
          <w:sz w:val="20"/>
          <w:szCs w:val="20"/>
          <w:lang w:val="es-CL"/>
        </w:rPr>
      </w:pPr>
    </w:p>
    <w:p w14:paraId="65E02FDE"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el Decreto Supremo N°1, de2013, del Ministerio del Medio Ambiente y la Ley N°20.920.</w:t>
      </w:r>
    </w:p>
    <w:p w14:paraId="64995095" w14:textId="77777777" w:rsidR="00F3451B" w:rsidRPr="00251EBA" w:rsidRDefault="00F3451B" w:rsidP="00337BB9">
      <w:pPr>
        <w:jc w:val="both"/>
        <w:rPr>
          <w:rFonts w:ascii="Arial Nova" w:eastAsia="Calibri" w:hAnsi="Arial Nova" w:cstheme="minorHAnsi"/>
          <w:bCs/>
          <w:sz w:val="20"/>
          <w:szCs w:val="20"/>
          <w:lang w:val="es-CL" w:eastAsia="es-CL"/>
        </w:rPr>
      </w:pPr>
    </w:p>
    <w:p w14:paraId="68B54469" w14:textId="77777777" w:rsidR="00F3451B" w:rsidRPr="00251EBA" w:rsidRDefault="00F3451B" w:rsidP="00337BB9">
      <w:pPr>
        <w:pStyle w:val="Prrafodelista"/>
        <w:rPr>
          <w:b/>
          <w:sz w:val="20"/>
          <w:szCs w:val="20"/>
          <w:lang w:val="es-CL"/>
        </w:rPr>
      </w:pPr>
      <w:r w:rsidRPr="00251EBA">
        <w:rPr>
          <w:b/>
          <w:sz w:val="20"/>
          <w:szCs w:val="20"/>
          <w:lang w:val="es-CL"/>
        </w:rPr>
        <w:t>Artículo 34 Decreto Número 316 del Ministerio del Interior y Seguridad Pública, -</w:t>
      </w:r>
    </w:p>
    <w:p w14:paraId="0D0E59A6" w14:textId="77777777" w:rsidR="00F3451B" w:rsidRPr="00251EBA" w:rsidRDefault="00F3451B" w:rsidP="00337BB9">
      <w:pPr>
        <w:jc w:val="both"/>
        <w:rPr>
          <w:rFonts w:ascii="Arial Nova" w:hAnsi="Arial Nova"/>
          <w:b/>
          <w:sz w:val="20"/>
          <w:szCs w:val="20"/>
          <w:lang w:val="es-CL"/>
        </w:rPr>
      </w:pPr>
    </w:p>
    <w:p w14:paraId="7A91DF30"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Las municipalidades podrán delegar la obligación de declarar los residuos recolectados a través del Sistema de Ventanilla Única del Registro de Emisiones y Transferencias de Contaminantes (RETC), establecido en el decreto supremo N° 1 del año 2013, del Ministerio del Medio Ambiente, reglamento del Registro de Emisiones y Transferencias de Contaminantes. Para ello deberán: </w:t>
      </w:r>
    </w:p>
    <w:p w14:paraId="492C22E2" w14:textId="77777777" w:rsidR="00F3451B" w:rsidRPr="00251EBA" w:rsidRDefault="00F3451B" w:rsidP="00337BB9">
      <w:pPr>
        <w:jc w:val="both"/>
        <w:rPr>
          <w:rFonts w:ascii="Arial Nova" w:hAnsi="Arial Nova"/>
          <w:bCs/>
          <w:sz w:val="20"/>
          <w:szCs w:val="20"/>
          <w:lang w:val="es-CL"/>
        </w:rPr>
      </w:pPr>
    </w:p>
    <w:p w14:paraId="3D43080D"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1. Especificar en las Bases de los contratos de recolección, transporte y disposición de residuos domiciliarios, que el municipio podrá delegar en la empresa contratada, la obligación de declarar de forma mensual en el RETC la cantidad de residuos gestionados por éstos, ya sean valorizados y/o eliminados. Si este es el caso debe indicarlo en el </w:t>
      </w:r>
      <w:r w:rsidRPr="00251EBA">
        <w:rPr>
          <w:rFonts w:ascii="Arial Nova" w:hAnsi="Arial Nova"/>
          <w:b/>
          <w:sz w:val="20"/>
          <w:szCs w:val="20"/>
          <w:lang w:val="es-CL"/>
        </w:rPr>
        <w:t>Anexo A, numeral 17</w:t>
      </w:r>
      <w:r w:rsidRPr="00251EBA">
        <w:rPr>
          <w:rFonts w:ascii="Arial Nova" w:hAnsi="Arial Nova"/>
          <w:bCs/>
          <w:sz w:val="20"/>
          <w:szCs w:val="20"/>
          <w:lang w:val="es-CL"/>
        </w:rPr>
        <w:t>.</w:t>
      </w:r>
    </w:p>
    <w:p w14:paraId="4F98AD4B"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2. En el caso de que el municipio delegue la responsabilidad señalada en el numeral 1 anterior, esta delegación deberá constar en el respectivo contrato y la empresa contratada deberá entregar al municipio correspondiente el comprobante de recepción de información que da cuenta de la declaración mensual de residuos como medio de verificación del cumplimiento de esta cláusula del contrato. </w:t>
      </w:r>
    </w:p>
    <w:p w14:paraId="2F3CF688"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3. Asimismo, si el municipio delega la responsabilidad señalada en numeral 1 precedente, la empresa contratada deberá declarar anualmente los costos de recolección, transporte y disposición facturados al municipio. </w:t>
      </w:r>
    </w:p>
    <w:p w14:paraId="50CA828B"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 xml:space="preserve">4. En el caso que el municipio no delegue esta responsabilidad, la empresa contratada deberá entregar al municipio dentro de los 10 primeros días hábiles del mes siguiente, la información requerida para su respectiva declaración. </w:t>
      </w:r>
    </w:p>
    <w:p w14:paraId="03FEDEC0" w14:textId="77777777" w:rsidR="00F3451B" w:rsidRPr="00251EBA" w:rsidRDefault="00F3451B" w:rsidP="00337BB9">
      <w:pPr>
        <w:jc w:val="both"/>
        <w:rPr>
          <w:rFonts w:ascii="Arial Nova" w:hAnsi="Arial Nova"/>
          <w:bCs/>
          <w:sz w:val="20"/>
          <w:szCs w:val="20"/>
          <w:lang w:val="es-CL"/>
        </w:rPr>
      </w:pPr>
    </w:p>
    <w:p w14:paraId="63B40D77"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la “Guía para la aplicación del estudio de puesto de trabajo (EPT) en trabajadores recolectores de residuos domiciliarios con patologías musculo - esqueléticas de extremidad superior”.</w:t>
      </w:r>
    </w:p>
    <w:p w14:paraId="0D758465" w14:textId="77777777" w:rsidR="00F3451B" w:rsidRPr="00251EBA" w:rsidRDefault="00F3451B" w:rsidP="00337BB9">
      <w:pPr>
        <w:jc w:val="both"/>
        <w:rPr>
          <w:rFonts w:ascii="Arial Nova" w:hAnsi="Arial Nova"/>
          <w:bCs/>
          <w:sz w:val="20"/>
          <w:szCs w:val="20"/>
          <w:lang w:val="es-CL"/>
        </w:rPr>
      </w:pPr>
    </w:p>
    <w:p w14:paraId="7064DB53"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El oferente declara reconocer el procedimiento relacionado a la Guía para la aplicación del estudio de puesto de trabajo (EPT) en trabajadores recolectores de residuos domiciliarios con patologías musculo – esqueléticas de extremidad superior. Esta última proporciona un marco referencial para la correcta identificación de los factores de riesgo de patologías musculo-esqueléticas de extremidad superior y su documentación o registro en los Estudios de Puesto de Trabajo de los cargadores del rubro de la recolección de residuos domiciliarios, permitiendo el análisis para una adecuada calificación del origen de las enfermedades músculo-esqueléticas de extremidad superior de estos trabajadores.</w:t>
      </w:r>
    </w:p>
    <w:p w14:paraId="683EE7AD" w14:textId="77777777" w:rsidR="00F3451B" w:rsidRPr="00251EBA" w:rsidRDefault="00F3451B" w:rsidP="00337BB9">
      <w:pPr>
        <w:jc w:val="both"/>
        <w:rPr>
          <w:rFonts w:ascii="Arial Nova" w:hAnsi="Arial Nova"/>
          <w:bCs/>
          <w:sz w:val="20"/>
          <w:szCs w:val="20"/>
          <w:lang w:val="es-CL"/>
        </w:rPr>
      </w:pPr>
    </w:p>
    <w:p w14:paraId="504AC0AC" w14:textId="77777777" w:rsidR="00F3451B" w:rsidRPr="00251EBA" w:rsidRDefault="00F3451B" w:rsidP="00337BB9">
      <w:pPr>
        <w:jc w:val="both"/>
        <w:rPr>
          <w:rFonts w:ascii="Arial Nova" w:hAnsi="Arial Nova"/>
          <w:bCs/>
          <w:sz w:val="20"/>
          <w:szCs w:val="20"/>
          <w:lang w:val="es-CL"/>
        </w:rPr>
      </w:pPr>
    </w:p>
    <w:p w14:paraId="5ECE64BE"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la Ley N°21.445, que Modifica la Regulación sobre contratación, prestación y pago del servicio de extracción de Residuos Sólidos Domiciliarios.</w:t>
      </w:r>
    </w:p>
    <w:p w14:paraId="2EFBBA32" w14:textId="77777777" w:rsidR="00F3451B" w:rsidRPr="00251EBA" w:rsidRDefault="00F3451B" w:rsidP="00337BB9">
      <w:pPr>
        <w:jc w:val="both"/>
        <w:rPr>
          <w:rFonts w:ascii="Arial Nova" w:hAnsi="Arial Nova"/>
          <w:bCs/>
          <w:sz w:val="20"/>
          <w:szCs w:val="20"/>
          <w:lang w:val="es-CL"/>
        </w:rPr>
      </w:pPr>
    </w:p>
    <w:p w14:paraId="0A22DC98"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lastRenderedPageBreak/>
        <w:t xml:space="preserve">"Artículo 8 </w:t>
      </w:r>
      <w:proofErr w:type="spellStart"/>
      <w:r w:rsidRPr="00251EBA">
        <w:rPr>
          <w:rFonts w:ascii="Arial Nova" w:hAnsi="Arial Nova"/>
          <w:bCs/>
          <w:sz w:val="20"/>
          <w:szCs w:val="20"/>
          <w:lang w:val="es-CL"/>
        </w:rPr>
        <w:t>quáter</w:t>
      </w:r>
      <w:proofErr w:type="spellEnd"/>
      <w:r w:rsidRPr="00251EBA">
        <w:rPr>
          <w:rFonts w:ascii="Arial Nova" w:hAnsi="Arial Nova"/>
          <w:bCs/>
          <w:sz w:val="20"/>
          <w:szCs w:val="20"/>
          <w:lang w:val="es-CL"/>
        </w:rPr>
        <w:t>.- Sin perjuicio de lo dispuesto en el artículo 8, las municipalidades podrán celebrar convenios con la Tesorería General de la República para que ésta efectúe el pago a proveedores de servicios concesionados de recolección de residuos sólidos domiciliarios, directamente con cargo a la recaudación de impuesto territorial de beneficio municipal correspondiente a la respectiva comuna y, en caso de ser insuficiente, con cargo a la participación mensual de la respectiva comuna en el fondo a que se refiere el artículo 38 del decreto ley N° 3.063, de 1979, sobre rentas municipales, cuyo texto refundido y sistematizado fue fijado por el decreto N° 2.385, de 1996, del  Ministerio del Interior. La Tesorería General de la República deberá informar a la Subsecretaría de Desarrollo Regional y Administrativo dentro de los treinta días siguientes a la suscripción de dicho convenio.</w:t>
      </w:r>
    </w:p>
    <w:p w14:paraId="7675712E" w14:textId="77777777" w:rsidR="00F3451B" w:rsidRPr="00251EBA" w:rsidRDefault="00F3451B" w:rsidP="00337BB9">
      <w:pPr>
        <w:jc w:val="both"/>
        <w:rPr>
          <w:rFonts w:ascii="Arial Nova" w:hAnsi="Arial Nova"/>
          <w:sz w:val="20"/>
          <w:szCs w:val="20"/>
          <w:lang w:val="es-CL"/>
        </w:rPr>
      </w:pPr>
    </w:p>
    <w:p w14:paraId="1283FA3C"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Con todo, en el caso de municipalidades que no hayan suscrito los convenios de conformidad con el inciso anterior, los proveedores de los servicios concesionados podrán solicitar a la Tesorería General de la República el pago de las facturas emitidas y no objetadas por parte del municipio, y que se encuentren impagas por un plazo mayor a treinta días contado desde su aceptación. La Tesorería General de la República deberá comunicar por oficio al municipio la solicitud de pago recibida, con el objeto de que éste pueda suscribir el convenio dentro del plazo de treinta días corridos contado desde la recepción del oficio. Si el municipio no suscribiere el convenio en dicho plazo, la Tesorería General de la República enviará los antecedentes al jefe de la unidad de control de la municipalidad respectiva, y será aplicable lo dispuesto en el inciso segundo del artículo 81. De esta forma, los proveedores recibirán el pago con cargo a los montos pendientes de distribuir para la respectiva municipalidad, según lo señalado en el inciso precedente, con prioridad según la fecha de presentación de la solicitud. En caso de no alcanzar los fondos para pagar el total de las facturas adeudadas, éstas quedarán pendientes para ser pagadas con prioridad al mes siguiente, y así sucesivamente. En ningún caso podrá imputarse responsabilidad alguna al Fisco sobre pagos municipales pendientes.</w:t>
      </w:r>
    </w:p>
    <w:p w14:paraId="6C238179" w14:textId="77777777" w:rsidR="00F3451B" w:rsidRPr="00251EBA" w:rsidRDefault="00F3451B" w:rsidP="00337BB9">
      <w:pPr>
        <w:ind w:firstLine="204"/>
        <w:jc w:val="both"/>
        <w:rPr>
          <w:rFonts w:ascii="Arial Nova" w:hAnsi="Arial Nova"/>
          <w:bCs/>
          <w:sz w:val="20"/>
          <w:szCs w:val="20"/>
          <w:lang w:val="es-CL"/>
        </w:rPr>
      </w:pPr>
    </w:p>
    <w:p w14:paraId="292AE935"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Las municipalidades podrán subrogarse en los proveedores de servicios concesionados de recolección de residuos sólidos domiciliarios, en aquellos casos en que, por cualquier razón, éstos tuvieren deudas con trabajadores por prestaciones laborales o previsionales impagas.".</w:t>
      </w:r>
    </w:p>
    <w:p w14:paraId="6E415F9B" w14:textId="77777777" w:rsidR="00F3451B" w:rsidRPr="00251EBA" w:rsidRDefault="00F3451B" w:rsidP="00337BB9">
      <w:pPr>
        <w:jc w:val="both"/>
        <w:rPr>
          <w:rFonts w:ascii="Arial Nova" w:hAnsi="Arial Nova"/>
          <w:sz w:val="20"/>
          <w:szCs w:val="20"/>
          <w:lang w:val="es-CL"/>
        </w:rPr>
      </w:pPr>
    </w:p>
    <w:p w14:paraId="5CFDB6D7" w14:textId="77777777" w:rsidR="00F3451B" w:rsidRPr="00251EBA" w:rsidRDefault="00F3451B" w:rsidP="00337BB9">
      <w:pPr>
        <w:jc w:val="both"/>
        <w:rPr>
          <w:rFonts w:ascii="Arial Nova" w:hAnsi="Arial Nova"/>
          <w:bCs/>
          <w:sz w:val="20"/>
          <w:szCs w:val="20"/>
          <w:lang w:val="es-CL"/>
        </w:rPr>
      </w:pPr>
      <w:r w:rsidRPr="00251EBA">
        <w:rPr>
          <w:rFonts w:ascii="Arial Nova" w:hAnsi="Arial Nova"/>
          <w:b/>
          <w:bCs/>
          <w:sz w:val="20"/>
          <w:szCs w:val="20"/>
          <w:lang w:val="es-CL"/>
        </w:rPr>
        <w:t>Los requisitos mínimos jurídicos expuestos en el numeral se encuentran contenidos en la cláusula 10.12.2 de las presentes bases</w:t>
      </w:r>
      <w:r w:rsidRPr="00251EBA">
        <w:rPr>
          <w:rFonts w:ascii="Arial Nova" w:hAnsi="Arial Nova"/>
          <w:bCs/>
          <w:sz w:val="20"/>
          <w:szCs w:val="20"/>
          <w:lang w:val="es-CL"/>
        </w:rPr>
        <w:t>.</w:t>
      </w:r>
    </w:p>
    <w:p w14:paraId="0C5C47ED" w14:textId="77777777" w:rsidR="00F3451B" w:rsidRPr="00251EBA" w:rsidRDefault="00F3451B" w:rsidP="00337BB9">
      <w:pPr>
        <w:jc w:val="both"/>
        <w:rPr>
          <w:rFonts w:ascii="Arial Nova" w:hAnsi="Arial Nova"/>
          <w:bCs/>
          <w:sz w:val="20"/>
          <w:szCs w:val="20"/>
          <w:lang w:val="es-CL"/>
        </w:rPr>
      </w:pPr>
    </w:p>
    <w:p w14:paraId="4B3FFF34" w14:textId="77777777" w:rsidR="00F3451B" w:rsidRPr="00251EBA" w:rsidRDefault="00F3451B" w:rsidP="00337BB9">
      <w:pPr>
        <w:spacing w:line="276" w:lineRule="auto"/>
        <w:jc w:val="both"/>
        <w:rPr>
          <w:rFonts w:ascii="Arial Nova" w:hAnsi="Arial Nova"/>
          <w:bCs/>
          <w:sz w:val="20"/>
          <w:szCs w:val="20"/>
          <w:lang w:val="es-CL"/>
        </w:rPr>
      </w:pPr>
    </w:p>
    <w:p w14:paraId="712E38E4" w14:textId="77777777" w:rsidR="00F3451B" w:rsidRPr="00251EBA" w:rsidRDefault="00F3451B" w:rsidP="00337BB9">
      <w:pPr>
        <w:pStyle w:val="Prrafodelista"/>
        <w:numPr>
          <w:ilvl w:val="1"/>
          <w:numId w:val="73"/>
        </w:numPr>
        <w:ind w:right="0"/>
        <w:rPr>
          <w:b/>
          <w:sz w:val="20"/>
          <w:szCs w:val="20"/>
          <w:lang w:val="es-CL"/>
        </w:rPr>
      </w:pPr>
      <w:r w:rsidRPr="00251EBA">
        <w:rPr>
          <w:b/>
          <w:sz w:val="20"/>
          <w:szCs w:val="20"/>
          <w:lang w:val="es-CL"/>
        </w:rPr>
        <w:t>Requisitos mínimos: del cumplimiento de lo dispuesto en la Ley N°20.920.</w:t>
      </w:r>
    </w:p>
    <w:p w14:paraId="15497C37" w14:textId="77777777" w:rsidR="00F3451B" w:rsidRPr="00251EBA" w:rsidRDefault="00F3451B" w:rsidP="00337BB9">
      <w:pPr>
        <w:jc w:val="both"/>
        <w:rPr>
          <w:rFonts w:ascii="Arial Nova" w:hAnsi="Arial Nova"/>
          <w:bCs/>
          <w:sz w:val="20"/>
          <w:szCs w:val="20"/>
          <w:lang w:val="es-CL"/>
        </w:rPr>
      </w:pPr>
    </w:p>
    <w:p w14:paraId="3F2F0759"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1.- El comprador (municipalidad) deberá incorporar en la ordenanza municipal que corresponda la obligación a sus vecinos (consumidores) de entregar separadamente los residuos en origen y fomentar el reciclaje, cuando así lo determine el decreto supremo que establezca metas y otras obligaciones asociadas:</w:t>
      </w:r>
    </w:p>
    <w:p w14:paraId="0A39B21C" w14:textId="77777777" w:rsidR="00F3451B" w:rsidRPr="00251EBA" w:rsidRDefault="00F3451B" w:rsidP="00337BB9">
      <w:pPr>
        <w:jc w:val="both"/>
        <w:rPr>
          <w:rFonts w:ascii="Arial Nova" w:hAnsi="Arial Nova"/>
          <w:bCs/>
          <w:sz w:val="20"/>
          <w:szCs w:val="20"/>
          <w:lang w:val="es-CL"/>
        </w:rPr>
      </w:pPr>
    </w:p>
    <w:p w14:paraId="6272884E"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Las municipalidades de las comunas en las que un GRANSIC (Grandes Sistemas Colectivos de Gestión) se encuentre realizando la recolección domiciliaria de residuos de envases, dando cumplimiento a la obligación establecida en el artículo 36</w:t>
      </w:r>
      <w:r w:rsidRPr="00251EBA">
        <w:rPr>
          <w:rStyle w:val="Refdenotaalpie"/>
          <w:rFonts w:ascii="Arial Nova" w:hAnsi="Arial Nova"/>
          <w:bCs/>
          <w:sz w:val="20"/>
          <w:szCs w:val="20"/>
          <w:lang w:val="es-CL"/>
        </w:rPr>
        <w:footnoteReference w:id="8"/>
      </w:r>
      <w:r w:rsidRPr="00251EBA">
        <w:rPr>
          <w:rFonts w:ascii="Arial Nova" w:hAnsi="Arial Nova"/>
          <w:bCs/>
          <w:sz w:val="20"/>
          <w:szCs w:val="20"/>
          <w:lang w:val="es-CL"/>
        </w:rPr>
        <w:t>, deberán incorporar en la ordenanza municipal que corresponda, la obligación a sus vecinos, en tanto consumidores, de entregar separadamente los residuos en origen y fomentar el reciclaje. El Ministerio de medio ambiente dictó un modelo de ordenanza, mediante la Resolución Exenta N°9/2022, a la cual podrá acceder a través del siguiente link:</w:t>
      </w:r>
    </w:p>
    <w:p w14:paraId="5EE3F1A6" w14:textId="77777777" w:rsidR="00F3451B" w:rsidRPr="00251EBA" w:rsidRDefault="00F3451B" w:rsidP="00337BB9">
      <w:pPr>
        <w:jc w:val="both"/>
        <w:rPr>
          <w:rFonts w:ascii="Arial Nova" w:hAnsi="Arial Nova"/>
          <w:bCs/>
          <w:sz w:val="20"/>
          <w:szCs w:val="20"/>
          <w:lang w:val="es-CL"/>
        </w:rPr>
      </w:pPr>
    </w:p>
    <w:p w14:paraId="69BA5AEC"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https://economiacircular.mma.gob.cl/wp-content/uploads/2022/01/ResN%C2%B00009ApruebaOrdenanzaModeloREP_EyE.pdf</w:t>
      </w:r>
    </w:p>
    <w:p w14:paraId="2D3F05F9" w14:textId="77777777" w:rsidR="00F3451B" w:rsidRPr="00251EBA" w:rsidRDefault="00F3451B" w:rsidP="00337BB9">
      <w:pPr>
        <w:jc w:val="both"/>
        <w:rPr>
          <w:rFonts w:ascii="Arial Nova" w:hAnsi="Arial Nova"/>
          <w:bCs/>
          <w:sz w:val="20"/>
          <w:szCs w:val="20"/>
          <w:lang w:val="es-CL"/>
        </w:rPr>
      </w:pPr>
    </w:p>
    <w:p w14:paraId="65D4ED0F"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Adicionalmente, es posible descargar el modelo de ordenanza del siguiente link:</w:t>
      </w:r>
    </w:p>
    <w:p w14:paraId="34973CDB" w14:textId="77777777" w:rsidR="00F3451B" w:rsidRPr="00251EBA" w:rsidRDefault="00F3451B" w:rsidP="00337BB9">
      <w:pPr>
        <w:jc w:val="both"/>
        <w:rPr>
          <w:rFonts w:ascii="Arial Nova" w:hAnsi="Arial Nova"/>
          <w:bCs/>
          <w:sz w:val="20"/>
          <w:szCs w:val="20"/>
          <w:lang w:val="es-CL"/>
        </w:rPr>
      </w:pPr>
    </w:p>
    <w:p w14:paraId="29066052"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https://mmambiente-my.sharepoint.com/:w:/g/personal/carik_pinto_mma_gob_cl/ETrzAkTGF8RFrLpFx-kcU_kBmZfVamWuFhkLfzE34lfxLA?rtime=D0Vr4KvI2kg</w:t>
      </w:r>
    </w:p>
    <w:p w14:paraId="74A9FD8E" w14:textId="77777777" w:rsidR="00F3451B" w:rsidRPr="00251EBA" w:rsidRDefault="00F3451B" w:rsidP="00337BB9">
      <w:pPr>
        <w:jc w:val="both"/>
        <w:rPr>
          <w:rFonts w:ascii="Arial Nova" w:hAnsi="Arial Nova"/>
          <w:bCs/>
          <w:sz w:val="20"/>
          <w:szCs w:val="20"/>
          <w:lang w:val="es-CL"/>
        </w:rPr>
      </w:pPr>
    </w:p>
    <w:p w14:paraId="387133A3"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2.- La función privativa de aseo y ornato de las municipalidades no podrá ser invocada para impedir el manejo de los residuos de productos prioritarios por parte de los sistemas de gestión:</w:t>
      </w:r>
    </w:p>
    <w:p w14:paraId="69D6C237" w14:textId="77777777" w:rsidR="00F3451B" w:rsidRPr="00251EBA" w:rsidRDefault="00F3451B" w:rsidP="00337BB9">
      <w:pPr>
        <w:jc w:val="both"/>
        <w:rPr>
          <w:rFonts w:ascii="Arial Nova" w:hAnsi="Arial Nova"/>
          <w:bCs/>
          <w:sz w:val="20"/>
          <w:szCs w:val="20"/>
          <w:lang w:val="es-CL"/>
        </w:rPr>
      </w:pPr>
    </w:p>
    <w:p w14:paraId="6EE59530"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t>Al entrar en vigencia la Ley 20.920, las municipalidades siguen manteniendo la función privativa de aseo y ornato de sus comunas, tal como señala la Ley Orgánica Constitucional de Municipalidades en su artículo 3, numeral f). Ahora bien, dicha función no debería ser invocada para impedir el manejo de residuos de productos prioritarios por parte de sistemas de gestión en los territorios comunales, esto según consta en el artículo 30 de la Ley 20.920 y en el artículo 42, del decreto supremo N°12/2020, sino que más bien, es de esperar que exista una coordinación entre los municipios y los sistemas de gestión que permita que el país avance en pro de una de gestión de residuos más sustentable</w:t>
      </w:r>
    </w:p>
    <w:p w14:paraId="78995123" w14:textId="77777777" w:rsidR="00F3451B" w:rsidRPr="00251EBA" w:rsidRDefault="00F3451B" w:rsidP="00337BB9">
      <w:pPr>
        <w:jc w:val="both"/>
        <w:rPr>
          <w:rFonts w:ascii="Arial Nova" w:hAnsi="Arial Nova"/>
          <w:bCs/>
          <w:sz w:val="20"/>
          <w:szCs w:val="20"/>
          <w:lang w:val="es-CL"/>
        </w:rPr>
      </w:pPr>
      <w:r w:rsidRPr="00251EBA">
        <w:rPr>
          <w:rFonts w:ascii="Arial Nova" w:hAnsi="Arial Nova"/>
          <w:bCs/>
          <w:sz w:val="20"/>
          <w:szCs w:val="20"/>
          <w:lang w:val="es-CL"/>
        </w:rPr>
        <w:br w:type="page"/>
      </w:r>
    </w:p>
    <w:p w14:paraId="2CCAB1EA" w14:textId="77777777" w:rsidR="00F3451B" w:rsidRPr="00251EBA" w:rsidRDefault="00F3451B" w:rsidP="00337BB9">
      <w:pPr>
        <w:pStyle w:val="Ttulo1"/>
        <w:numPr>
          <w:ilvl w:val="0"/>
          <w:numId w:val="0"/>
        </w:numPr>
        <w:ind w:left="340" w:hanging="340"/>
        <w:jc w:val="center"/>
        <w:rPr>
          <w:sz w:val="20"/>
          <w:szCs w:val="20"/>
        </w:rPr>
      </w:pPr>
      <w:r w:rsidRPr="00251EBA">
        <w:rPr>
          <w:sz w:val="20"/>
          <w:szCs w:val="20"/>
        </w:rPr>
        <w:lastRenderedPageBreak/>
        <w:t>ANEXO F: Contrato tipo de prestación de servicios</w:t>
      </w:r>
    </w:p>
    <w:p w14:paraId="77181DC5" w14:textId="77777777" w:rsidR="00F3451B" w:rsidRPr="00251EBA" w:rsidRDefault="00F3451B" w:rsidP="00337BB9">
      <w:pPr>
        <w:jc w:val="center"/>
        <w:rPr>
          <w:rFonts w:ascii="Arial Nova" w:hAnsi="Arial Nova"/>
          <w:sz w:val="20"/>
          <w:szCs w:val="20"/>
          <w:lang w:val="es-CL" w:eastAsia="es-CL"/>
        </w:rPr>
      </w:pPr>
    </w:p>
    <w:p w14:paraId="733AFE82" w14:textId="77777777" w:rsidR="00F3451B" w:rsidRPr="00251EBA" w:rsidRDefault="00F3451B" w:rsidP="00337BB9">
      <w:pPr>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CONTRATO DE PRESTACIÓN DE SERVICIO DE RECOLECCIÓN, TRANSPORTE Y DISPOSICIÓN DE RESIDUOS SÓLIDOS DOMICILIARIOS</w:t>
      </w:r>
    </w:p>
    <w:p w14:paraId="3942A974" w14:textId="77777777" w:rsidR="00F3451B" w:rsidRPr="00251EBA" w:rsidRDefault="00F3451B" w:rsidP="00337BB9">
      <w:pPr>
        <w:jc w:val="center"/>
        <w:rPr>
          <w:rFonts w:ascii="Arial Nova" w:hAnsi="Arial Nova"/>
          <w:b/>
          <w:color w:val="000000" w:themeColor="text1"/>
          <w:sz w:val="20"/>
          <w:szCs w:val="20"/>
          <w:lang w:val="es-CL"/>
        </w:rPr>
      </w:pPr>
    </w:p>
    <w:p w14:paraId="4D6B9417" w14:textId="0BFA5CB5" w:rsidR="00F3451B" w:rsidRPr="00251EBA" w:rsidRDefault="00F3451B" w:rsidP="00337BB9">
      <w:pPr>
        <w:jc w:val="center"/>
        <w:rPr>
          <w:rFonts w:ascii="Arial Nova" w:hAnsi="Arial Nova"/>
          <w:b/>
          <w:color w:val="000000" w:themeColor="text1"/>
          <w:sz w:val="20"/>
          <w:szCs w:val="20"/>
          <w:lang w:val="es-CL"/>
        </w:rPr>
      </w:pPr>
    </w:p>
    <w:p w14:paraId="331D251A" w14:textId="1EC337BD" w:rsidR="00F3451B" w:rsidRPr="00251EBA" w:rsidRDefault="00F3451B" w:rsidP="00337BB9">
      <w:pPr>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ENTRE</w:t>
      </w:r>
    </w:p>
    <w:p w14:paraId="00251BC2" w14:textId="77777777" w:rsidR="00F3451B" w:rsidRPr="00251EBA" w:rsidRDefault="00F3451B" w:rsidP="00337BB9">
      <w:pPr>
        <w:jc w:val="center"/>
        <w:rPr>
          <w:rFonts w:ascii="Arial Nova" w:hAnsi="Arial Nova"/>
          <w:b/>
          <w:color w:val="000000" w:themeColor="text1"/>
          <w:sz w:val="20"/>
          <w:szCs w:val="20"/>
          <w:lang w:val="es-CL"/>
        </w:rPr>
      </w:pPr>
    </w:p>
    <w:p w14:paraId="2AA695A1" w14:textId="77777777" w:rsidR="00F3451B" w:rsidRPr="00251EBA" w:rsidRDefault="00F3451B" w:rsidP="00337BB9">
      <w:pPr>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[ADJUDICATARIO]</w:t>
      </w:r>
    </w:p>
    <w:p w14:paraId="53C70526" w14:textId="77777777" w:rsidR="00F3451B" w:rsidRPr="00251EBA" w:rsidRDefault="00F3451B" w:rsidP="00337BB9">
      <w:pPr>
        <w:jc w:val="center"/>
        <w:rPr>
          <w:rFonts w:ascii="Arial Nova" w:hAnsi="Arial Nova"/>
          <w:b/>
          <w:color w:val="000000" w:themeColor="text1"/>
          <w:sz w:val="20"/>
          <w:szCs w:val="20"/>
          <w:lang w:val="es-CL"/>
        </w:rPr>
      </w:pPr>
    </w:p>
    <w:p w14:paraId="151D6BDB" w14:textId="423E190A" w:rsidR="00F3451B" w:rsidRPr="00251EBA" w:rsidRDefault="00F3451B" w:rsidP="00337BB9">
      <w:pPr>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Y</w:t>
      </w:r>
    </w:p>
    <w:p w14:paraId="24BF7D5D" w14:textId="77777777" w:rsidR="00F3451B" w:rsidRPr="00251EBA" w:rsidRDefault="00F3451B" w:rsidP="00337BB9">
      <w:pPr>
        <w:jc w:val="center"/>
        <w:rPr>
          <w:rFonts w:ascii="Arial Nova" w:hAnsi="Arial Nova"/>
          <w:b/>
          <w:color w:val="000000" w:themeColor="text1"/>
          <w:sz w:val="20"/>
          <w:szCs w:val="20"/>
          <w:lang w:val="es-CL"/>
        </w:rPr>
      </w:pPr>
    </w:p>
    <w:p w14:paraId="6139133A" w14:textId="77777777" w:rsidR="00F3451B" w:rsidRPr="00251EBA" w:rsidRDefault="00F3451B" w:rsidP="00337BB9">
      <w:pPr>
        <w:jc w:val="center"/>
        <w:rPr>
          <w:rFonts w:ascii="Arial Nova" w:hAnsi="Arial Nova"/>
          <w:color w:val="000000" w:themeColor="text1"/>
          <w:sz w:val="20"/>
          <w:szCs w:val="20"/>
          <w:lang w:val="es-CL"/>
        </w:rPr>
      </w:pPr>
      <w:r w:rsidRPr="00251EBA">
        <w:rPr>
          <w:rFonts w:ascii="Arial Nova" w:hAnsi="Arial Nova"/>
          <w:b/>
          <w:color w:val="000000" w:themeColor="text1"/>
          <w:sz w:val="20"/>
          <w:szCs w:val="20"/>
          <w:lang w:val="es-CL"/>
        </w:rPr>
        <w:t>[ORGANISMO CONTRATANTE]</w:t>
      </w:r>
    </w:p>
    <w:p w14:paraId="65A38BFB" w14:textId="77777777" w:rsidR="00F3451B" w:rsidRPr="00251EBA" w:rsidRDefault="00F3451B" w:rsidP="00337BB9">
      <w:pPr>
        <w:jc w:val="both"/>
        <w:rPr>
          <w:rFonts w:ascii="Arial Nova" w:hAnsi="Arial Nova"/>
          <w:color w:val="000000" w:themeColor="text1"/>
          <w:sz w:val="20"/>
          <w:szCs w:val="20"/>
          <w:lang w:val="es-CL"/>
        </w:rPr>
      </w:pPr>
    </w:p>
    <w:p w14:paraId="4E3E1C4F" w14:textId="77777777" w:rsidR="00F3451B" w:rsidRPr="00251EBA" w:rsidRDefault="00F3451B" w:rsidP="00337BB9">
      <w:pPr>
        <w:jc w:val="both"/>
        <w:rPr>
          <w:rFonts w:ascii="Arial Nova" w:hAnsi="Arial Nova"/>
          <w:color w:val="000000" w:themeColor="text1"/>
          <w:sz w:val="20"/>
          <w:szCs w:val="20"/>
          <w:lang w:val="es-CL"/>
        </w:rPr>
      </w:pPr>
    </w:p>
    <w:p w14:paraId="3FD0F3C4" w14:textId="77777777" w:rsidR="00F3451B" w:rsidRPr="00251EBA" w:rsidRDefault="00F3451B" w:rsidP="00337BB9">
      <w:pPr>
        <w:tabs>
          <w:tab w:val="left" w:pos="3631"/>
        </w:tabs>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____________ (ciudad), con fecha ______________, entre _____________________________ (Organismo contratante o quien tenga el poder para representarlo), R.U.T. N° _____________ (</w:t>
      </w:r>
      <w:proofErr w:type="spellStart"/>
      <w:r w:rsidRPr="00251EBA">
        <w:rPr>
          <w:rFonts w:ascii="Arial Nova" w:hAnsi="Arial Nova"/>
          <w:color w:val="000000" w:themeColor="text1"/>
          <w:sz w:val="20"/>
          <w:szCs w:val="20"/>
          <w:lang w:val="es-CL"/>
        </w:rPr>
        <w:t>rut</w:t>
      </w:r>
      <w:proofErr w:type="spellEnd"/>
      <w:r w:rsidRPr="00251EBA">
        <w:rPr>
          <w:rFonts w:ascii="Arial Nova" w:hAnsi="Arial Nova"/>
          <w:color w:val="000000" w:themeColor="text1"/>
          <w:sz w:val="20"/>
          <w:szCs w:val="20"/>
          <w:lang w:val="es-CL"/>
        </w:rPr>
        <w:t xml:space="preserve"> del organismo contratante), en lo sucesivo “organismo contratante”, “organismo comprador” o “entidad contratante” indistintamente, representada por ______________________________ (autoridad competente del organismo contratante), cédula nacional de identidad N° _____________ (Cédula de identidad de la autoridad competente), ambos domiciliados para estos efectos en _________________________________ (domicilio organismo contratante), y, por otra parte, ___________________________ (Razón social adjudicatario), R.U.T. N°_________________ (</w:t>
      </w:r>
      <w:proofErr w:type="spellStart"/>
      <w:r w:rsidRPr="00251EBA">
        <w:rPr>
          <w:rFonts w:ascii="Arial Nova" w:hAnsi="Arial Nova"/>
          <w:color w:val="000000" w:themeColor="text1"/>
          <w:sz w:val="20"/>
          <w:szCs w:val="20"/>
          <w:lang w:val="es-CL"/>
        </w:rPr>
        <w:t>rut</w:t>
      </w:r>
      <w:proofErr w:type="spellEnd"/>
      <w:r w:rsidRPr="00251EBA">
        <w:rPr>
          <w:rFonts w:ascii="Arial Nova" w:hAnsi="Arial Nova"/>
          <w:color w:val="000000" w:themeColor="text1"/>
          <w:sz w:val="20"/>
          <w:szCs w:val="20"/>
          <w:lang w:val="es-CL"/>
        </w:rPr>
        <w:t xml:space="preserve">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organismo contratante), de esta ciudad, quien resultó adjudicado en la licitación para la contratación del </w:t>
      </w:r>
      <w:r w:rsidRPr="00251EBA">
        <w:rPr>
          <w:rFonts w:ascii="Arial Nova" w:hAnsi="Arial Nova"/>
          <w:b/>
          <w:color w:val="000000" w:themeColor="text1"/>
          <w:sz w:val="20"/>
          <w:szCs w:val="20"/>
          <w:u w:val="single"/>
          <w:lang w:val="es-CL"/>
        </w:rPr>
        <w:t>Servicio de Recolección, transporte y disposición de residuos sólidos domiciliarios</w:t>
      </w:r>
      <w:r w:rsidRPr="00251EBA">
        <w:rPr>
          <w:rFonts w:ascii="Arial Nova" w:hAnsi="Arial Nova"/>
          <w:color w:val="000000" w:themeColor="text1"/>
          <w:sz w:val="20"/>
          <w:szCs w:val="20"/>
          <w:lang w:val="es-CL"/>
        </w:rPr>
        <w:t>, han acordado suscribir el siguiente contrato de prestación de servicios, en adelante, el “contrato” o el “instrumento” indistintamente:</w:t>
      </w:r>
    </w:p>
    <w:p w14:paraId="4E2483B7"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69DDD154" w14:textId="77777777" w:rsidR="00F3451B" w:rsidRPr="00251EBA" w:rsidRDefault="00F3451B" w:rsidP="00337BB9">
      <w:pPr>
        <w:pStyle w:val="Ttulo1"/>
        <w:numPr>
          <w:ilvl w:val="0"/>
          <w:numId w:val="0"/>
        </w:numPr>
        <w:rPr>
          <w:sz w:val="20"/>
          <w:szCs w:val="20"/>
        </w:rPr>
      </w:pPr>
      <w:bookmarkStart w:id="5" w:name="_Toc535246988"/>
      <w:r w:rsidRPr="00251EBA">
        <w:rPr>
          <w:sz w:val="20"/>
          <w:szCs w:val="20"/>
        </w:rPr>
        <w:t>PRIMERO: ANTECEDENTES</w:t>
      </w:r>
      <w:bookmarkEnd w:id="5"/>
    </w:p>
    <w:p w14:paraId="7DB47926" w14:textId="77777777" w:rsidR="00F3451B" w:rsidRPr="00251EBA" w:rsidRDefault="00F3451B" w:rsidP="00337BB9">
      <w:pPr>
        <w:spacing w:line="276" w:lineRule="auto"/>
        <w:jc w:val="both"/>
        <w:rPr>
          <w:rFonts w:ascii="Arial Nova" w:hAnsi="Arial Nova"/>
          <w:bCs/>
          <w:color w:val="000000" w:themeColor="text1"/>
          <w:sz w:val="20"/>
          <w:szCs w:val="20"/>
          <w:lang w:val="es-CL"/>
        </w:rPr>
      </w:pPr>
    </w:p>
    <w:p w14:paraId="0F98ADC1" w14:textId="77777777" w:rsidR="00F3451B" w:rsidRPr="00251EBA" w:rsidRDefault="00F3451B" w:rsidP="00337BB9">
      <w:pPr>
        <w:spacing w:line="276" w:lineRule="auto"/>
        <w:jc w:val="both"/>
        <w:rPr>
          <w:rFonts w:ascii="Arial Nova" w:hAnsi="Arial Nova"/>
          <w:bCs/>
          <w:color w:val="000000" w:themeColor="text1"/>
          <w:sz w:val="20"/>
          <w:szCs w:val="20"/>
          <w:lang w:val="es-CL"/>
        </w:rPr>
      </w:pPr>
      <w:r w:rsidRPr="00251EBA">
        <w:rPr>
          <w:rFonts w:ascii="Arial Nova" w:hAnsi="Arial Nova"/>
          <w:color w:val="000000" w:themeColor="text1"/>
          <w:sz w:val="20"/>
          <w:szCs w:val="20"/>
          <w:lang w:val="es-CL"/>
        </w:rPr>
        <w:t xml:space="preserve">El organismo contratante llevó a cabo el proceso licitatorio ID __________________, para contratar el </w:t>
      </w:r>
      <w:r w:rsidRPr="00251EBA">
        <w:rPr>
          <w:rFonts w:ascii="Arial Nova" w:hAnsi="Arial Nova"/>
          <w:b/>
          <w:color w:val="000000" w:themeColor="text1"/>
          <w:sz w:val="20"/>
          <w:szCs w:val="20"/>
          <w:u w:val="single"/>
          <w:lang w:val="es-CL"/>
        </w:rPr>
        <w:t>Servicio de Recolección, transporte y disposición de residuos sólidos domiciliarios</w:t>
      </w:r>
      <w:r w:rsidRPr="00251EBA">
        <w:rPr>
          <w:rFonts w:ascii="Arial Nova" w:hAnsi="Arial Nova"/>
          <w:color w:val="000000" w:themeColor="text1"/>
          <w:sz w:val="20"/>
          <w:szCs w:val="20"/>
          <w:lang w:val="es-CL"/>
        </w:rPr>
        <w:t xml:space="preserve">, en los términos y condiciones establecidos en las respectivas Bases de Licitación, así como en el contrato suscrito entre las partes de acuerdo con este formato tipo. </w:t>
      </w:r>
    </w:p>
    <w:p w14:paraId="6F4E7DD5" w14:textId="77777777" w:rsidR="00F3451B" w:rsidRPr="00251EBA" w:rsidRDefault="00F3451B" w:rsidP="00337BB9">
      <w:pPr>
        <w:spacing w:line="276" w:lineRule="auto"/>
        <w:jc w:val="both"/>
        <w:rPr>
          <w:rFonts w:ascii="Arial Nova" w:hAnsi="Arial Nova"/>
          <w:bCs/>
          <w:color w:val="000000" w:themeColor="text1"/>
          <w:sz w:val="20"/>
          <w:szCs w:val="20"/>
          <w:lang w:val="es-CL"/>
        </w:rPr>
      </w:pPr>
    </w:p>
    <w:p w14:paraId="313E417A" w14:textId="77777777" w:rsidR="00F3451B" w:rsidRPr="00251EBA" w:rsidRDefault="00F3451B" w:rsidP="00337BB9">
      <w:pPr>
        <w:spacing w:line="276" w:lineRule="auto"/>
        <w:jc w:val="both"/>
        <w:rPr>
          <w:rFonts w:ascii="Arial Nova" w:hAnsi="Arial Nova"/>
          <w:bCs/>
          <w:color w:val="000000" w:themeColor="text1"/>
          <w:sz w:val="20"/>
          <w:szCs w:val="20"/>
          <w:lang w:val="es-CL"/>
        </w:rPr>
      </w:pPr>
      <w:r w:rsidRPr="00251EBA">
        <w:rPr>
          <w:rFonts w:ascii="Arial Nova" w:hAnsi="Arial Nova"/>
          <w:color w:val="000000" w:themeColor="text1"/>
          <w:sz w:val="20"/>
          <w:szCs w:val="20"/>
          <w:lang w:val="es-CL"/>
        </w:rPr>
        <w:t>Como consecuencia del proceso licitatorio, resultó adjudicado el proveedor ____________________ (Razón social del proveedor), R.U.T. N° _______________ (Rut del proveedor adjudicado) para el suministro de los servicios listados en el Anexo N° 1 de este contrato.</w:t>
      </w:r>
    </w:p>
    <w:p w14:paraId="3C62AAC8"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303E7CBF" w14:textId="77777777" w:rsidR="00F3451B" w:rsidRPr="00251EBA" w:rsidRDefault="00F3451B" w:rsidP="00337BB9">
      <w:pPr>
        <w:pStyle w:val="Ttulo1"/>
        <w:numPr>
          <w:ilvl w:val="0"/>
          <w:numId w:val="0"/>
        </w:numPr>
        <w:rPr>
          <w:sz w:val="20"/>
          <w:szCs w:val="20"/>
        </w:rPr>
      </w:pPr>
      <w:bookmarkStart w:id="6" w:name="_Toc535246991"/>
      <w:r w:rsidRPr="00251EBA">
        <w:rPr>
          <w:sz w:val="20"/>
          <w:szCs w:val="20"/>
        </w:rPr>
        <w:t>SEGUNDO: OBJETO</w:t>
      </w:r>
      <w:bookmarkEnd w:id="6"/>
      <w:r w:rsidRPr="00251EBA">
        <w:rPr>
          <w:sz w:val="20"/>
          <w:szCs w:val="20"/>
        </w:rPr>
        <w:t xml:space="preserve"> </w:t>
      </w:r>
    </w:p>
    <w:p w14:paraId="684466CD"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2328C840" w14:textId="77777777" w:rsidR="00F3451B" w:rsidRPr="00251EBA" w:rsidRDefault="00F3451B" w:rsidP="00337BB9">
      <w:pPr>
        <w:spacing w:line="276" w:lineRule="auto"/>
        <w:jc w:val="both"/>
        <w:rPr>
          <w:rFonts w:ascii="Arial Nova" w:hAnsi="Arial Nova"/>
          <w:bCs/>
          <w:color w:val="000000" w:themeColor="text1"/>
          <w:sz w:val="20"/>
          <w:szCs w:val="20"/>
          <w:lang w:val="es-CL"/>
        </w:rPr>
      </w:pPr>
      <w:r w:rsidRPr="00251EBA">
        <w:rPr>
          <w:rFonts w:ascii="Arial Nova" w:hAnsi="Arial Nova"/>
          <w:color w:val="000000" w:themeColor="text1"/>
          <w:sz w:val="20"/>
          <w:szCs w:val="20"/>
          <w:lang w:val="es-CL"/>
        </w:rPr>
        <w:t>El presente contrato tiene por objeto que el proveedor adjudicado preste durante la vigencia de este, los productos y servicios señalados en el Anexo N° 1 de este instrumento, en los términos y condiciones que se estipulan en las respectivas Bases de Licitación, en el presente contrato y en los documentos y legislación que le rigen.</w:t>
      </w:r>
    </w:p>
    <w:p w14:paraId="6E9709CD"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335FF369" w14:textId="77777777" w:rsidR="00F3451B" w:rsidRPr="00251EBA" w:rsidRDefault="00F3451B" w:rsidP="00337BB9">
      <w:pPr>
        <w:pStyle w:val="Ttulo1"/>
        <w:numPr>
          <w:ilvl w:val="0"/>
          <w:numId w:val="0"/>
        </w:numPr>
        <w:rPr>
          <w:sz w:val="20"/>
          <w:szCs w:val="20"/>
        </w:rPr>
      </w:pPr>
      <w:bookmarkStart w:id="7" w:name="_Toc535246989"/>
      <w:r w:rsidRPr="00251EBA">
        <w:rPr>
          <w:sz w:val="20"/>
          <w:szCs w:val="20"/>
        </w:rPr>
        <w:lastRenderedPageBreak/>
        <w:t xml:space="preserve">TERCERO: </w:t>
      </w:r>
      <w:bookmarkEnd w:id="7"/>
      <w:r w:rsidRPr="00251EBA">
        <w:rPr>
          <w:sz w:val="20"/>
          <w:szCs w:val="20"/>
        </w:rPr>
        <w:t>DOCUMENTOS INTEGRANTES</w:t>
      </w:r>
    </w:p>
    <w:p w14:paraId="0309D964"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2BE5876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 relación contractual entre el proveedor adjudicado y el organismo contratante se regirá por los siguientes documentos:</w:t>
      </w:r>
    </w:p>
    <w:p w14:paraId="1F893FFC"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Ley N° 19.886 y su Reglamento.</w:t>
      </w:r>
    </w:p>
    <w:p w14:paraId="6F6879CA"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Las Bases de Licitación y sus anexos.</w:t>
      </w:r>
    </w:p>
    <w:p w14:paraId="16153305"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Aclaraciones, respuestas y modificaciones a las Bases, si las hubiere.</w:t>
      </w:r>
    </w:p>
    <w:p w14:paraId="46530B60"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Resolución de adjudicación.</w:t>
      </w:r>
    </w:p>
    <w:p w14:paraId="7AE8436E"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Oferta adjudicada.</w:t>
      </w:r>
    </w:p>
    <w:p w14:paraId="3B6FBFD5"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Contrato definitivo suscrito entre las partes.</w:t>
      </w:r>
    </w:p>
    <w:p w14:paraId="491F255F"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Órdenes de compra que sean emitidas durante la vigencia del contrato. </w:t>
      </w:r>
    </w:p>
    <w:p w14:paraId="4AE982EE" w14:textId="77777777" w:rsidR="00F3451B" w:rsidRPr="00251EBA" w:rsidRDefault="00F3451B" w:rsidP="00337BB9">
      <w:pPr>
        <w:numPr>
          <w:ilvl w:val="0"/>
          <w:numId w:val="86"/>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Las Normas citadas en el Anexo E de las bases de licitación </w:t>
      </w:r>
    </w:p>
    <w:p w14:paraId="7B50C0F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408DCF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Los documentos antes mencionados forman un todo integrado y se complementan recíprocamente, en especial respecto de las obligaciones que aparezcan en uno u otro. Sin embargo, lo indicado en las bases de licitación prevalecerá respecto de lo señalado en los demás documentos</w:t>
      </w:r>
      <w:r w:rsidRPr="00251EBA">
        <w:rPr>
          <w:rFonts w:ascii="Arial Nova" w:hAnsi="Arial Nova" w:cs="Calibri"/>
          <w:color w:val="000000" w:themeColor="text1"/>
          <w:sz w:val="20"/>
          <w:szCs w:val="20"/>
          <w:lang w:val="es-CL"/>
        </w:rPr>
        <w:t>, con salvedad de la legislación indicada en el literal a) precedente u otra que resulte aplicable a este proceso</w:t>
      </w:r>
      <w:r w:rsidRPr="00251EBA">
        <w:rPr>
          <w:rFonts w:ascii="Arial Nova" w:hAnsi="Arial Nova"/>
          <w:color w:val="000000" w:themeColor="text1"/>
          <w:sz w:val="20"/>
          <w:szCs w:val="20"/>
          <w:lang w:val="es-CL"/>
        </w:rPr>
        <w:t>.</w:t>
      </w:r>
    </w:p>
    <w:p w14:paraId="4312B48B"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3FA52225" w14:textId="77777777" w:rsidR="00F3451B" w:rsidRPr="00251EBA" w:rsidRDefault="00F3451B" w:rsidP="00337BB9">
      <w:pPr>
        <w:pStyle w:val="Ttulo1"/>
        <w:numPr>
          <w:ilvl w:val="0"/>
          <w:numId w:val="0"/>
        </w:numPr>
        <w:rPr>
          <w:sz w:val="20"/>
          <w:szCs w:val="20"/>
        </w:rPr>
      </w:pPr>
      <w:bookmarkStart w:id="8" w:name="_Toc535246992"/>
      <w:r w:rsidRPr="00251EBA">
        <w:rPr>
          <w:sz w:val="20"/>
          <w:szCs w:val="20"/>
        </w:rPr>
        <w:t>CUARTO: VIGENCIA Y PRÓRROGA DEL CONTRATO</w:t>
      </w:r>
      <w:bookmarkEnd w:id="8"/>
      <w:r w:rsidRPr="00251EBA">
        <w:rPr>
          <w:sz w:val="20"/>
          <w:szCs w:val="20"/>
        </w:rPr>
        <w:t xml:space="preserve"> </w:t>
      </w:r>
    </w:p>
    <w:p w14:paraId="3D1BC3A0"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6D2CB753"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 xml:space="preserve">El contrato tendrá la vigencia indicada en el </w:t>
      </w:r>
      <w:r w:rsidRPr="00251EBA">
        <w:rPr>
          <w:rFonts w:ascii="Arial Nova" w:hAnsi="Arial Nova"/>
          <w:b/>
          <w:bCs/>
          <w:iCs/>
          <w:color w:val="000000" w:themeColor="text1"/>
          <w:sz w:val="20"/>
          <w:szCs w:val="20"/>
          <w:u w:val="single"/>
          <w:lang w:val="es-CL"/>
        </w:rPr>
        <w:t>Anexo de contrato N° 1</w:t>
      </w:r>
      <w:r w:rsidRPr="00251EBA">
        <w:rPr>
          <w:rFonts w:ascii="Arial Nova" w:hAnsi="Arial Nova"/>
          <w:iCs/>
          <w:color w:val="000000" w:themeColor="text1"/>
          <w:sz w:val="20"/>
          <w:szCs w:val="20"/>
          <w:lang w:val="es-CL"/>
        </w:rPr>
        <w:t>, contada desde la total tramitación del acto administrativo que lo apruebe.</w:t>
      </w:r>
    </w:p>
    <w:p w14:paraId="6781E210" w14:textId="77777777" w:rsidR="00F3451B" w:rsidRPr="00251EBA" w:rsidRDefault="00F3451B" w:rsidP="00337BB9">
      <w:pPr>
        <w:spacing w:line="276" w:lineRule="auto"/>
        <w:jc w:val="both"/>
        <w:rPr>
          <w:rFonts w:ascii="Arial Nova" w:hAnsi="Arial Nova"/>
          <w:iCs/>
          <w:color w:val="000000" w:themeColor="text1"/>
          <w:sz w:val="20"/>
          <w:szCs w:val="20"/>
          <w:lang w:val="es-CL"/>
        </w:rPr>
      </w:pPr>
    </w:p>
    <w:p w14:paraId="7CCA63D7"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7B651BC0" w14:textId="77777777" w:rsidR="00F3451B" w:rsidRPr="00251EBA" w:rsidRDefault="00F3451B" w:rsidP="00337BB9">
      <w:pPr>
        <w:spacing w:line="276" w:lineRule="auto"/>
        <w:jc w:val="both"/>
        <w:rPr>
          <w:rFonts w:ascii="Arial Nova" w:hAnsi="Arial Nova"/>
          <w:iCs/>
          <w:color w:val="000000" w:themeColor="text1"/>
          <w:sz w:val="20"/>
          <w:szCs w:val="20"/>
          <w:lang w:val="es-CL"/>
        </w:rPr>
      </w:pPr>
    </w:p>
    <w:p w14:paraId="70E67D46"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 xml:space="preserve">En virtud de lo anterior, se deja constancia de que la implementación del servicio podrá iniciarse con anterioridad a la total tramitación del acto administrativo que aprueba el contrato de prestación de servicios, sin embargo, no podrá iniciarse sino hasta después de producida la suscripción del contrato entre las partes. Del mismo modo, el inicio de operaciones no podrá realizarse sino hasta que se encuentre totalmente tramitado el acto administrativo que aprueba el contrato de prestación de servicios. </w:t>
      </w:r>
    </w:p>
    <w:p w14:paraId="5560CF41"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7DFBCEF2"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 xml:space="preserve">Los organismos contratantes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403F0E0E" w14:textId="77777777" w:rsidR="00F3451B" w:rsidRPr="00251EBA" w:rsidRDefault="00F3451B" w:rsidP="00337BB9">
      <w:pPr>
        <w:spacing w:line="276" w:lineRule="auto"/>
        <w:jc w:val="both"/>
        <w:rPr>
          <w:rFonts w:ascii="Arial Nova" w:hAnsi="Arial Nova"/>
          <w:iCs/>
          <w:color w:val="000000" w:themeColor="text1"/>
          <w:sz w:val="20"/>
          <w:szCs w:val="20"/>
          <w:lang w:val="es-CL"/>
        </w:rPr>
      </w:pPr>
    </w:p>
    <w:p w14:paraId="4E0AF78B"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iCs/>
          <w:color w:val="000000" w:themeColor="text1"/>
          <w:sz w:val="20"/>
          <w:szCs w:val="20"/>
          <w:lang w:val="es-CL"/>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15C75BC7" w14:textId="77777777" w:rsidR="00F3451B" w:rsidRPr="00251EBA" w:rsidRDefault="00F3451B" w:rsidP="00337BB9">
      <w:pPr>
        <w:pStyle w:val="Ttulo1"/>
        <w:numPr>
          <w:ilvl w:val="0"/>
          <w:numId w:val="0"/>
        </w:numPr>
        <w:rPr>
          <w:rFonts w:cs="Calibri"/>
          <w:sz w:val="20"/>
          <w:szCs w:val="20"/>
        </w:rPr>
      </w:pPr>
      <w:bookmarkStart w:id="9" w:name="_Toc535246993"/>
      <w:r w:rsidRPr="00251EBA">
        <w:rPr>
          <w:sz w:val="20"/>
          <w:szCs w:val="20"/>
        </w:rPr>
        <w:lastRenderedPageBreak/>
        <w:t>QUINTO: SERVICIOS Y PRODUCTOS CONTRATADOS</w:t>
      </w:r>
    </w:p>
    <w:p w14:paraId="1C189153"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58BE12F"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El organismo contratante, mediante este instrumento, contrata los productos y servicios señalados en el </w:t>
      </w:r>
      <w:r w:rsidRPr="00251EBA">
        <w:rPr>
          <w:rFonts w:ascii="Arial Nova" w:hAnsi="Arial Nova"/>
          <w:b/>
          <w:bCs/>
          <w:color w:val="000000" w:themeColor="text1"/>
          <w:sz w:val="20"/>
          <w:szCs w:val="20"/>
          <w:u w:val="single"/>
          <w:lang w:val="es-CL"/>
        </w:rPr>
        <w:t>Anexo de contrato N° 1</w:t>
      </w:r>
      <w:r w:rsidRPr="00251EBA">
        <w:rPr>
          <w:rFonts w:ascii="Arial Nova" w:hAnsi="Arial Nova"/>
          <w:color w:val="000000" w:themeColor="text1"/>
          <w:sz w:val="20"/>
          <w:szCs w:val="20"/>
          <w:lang w:val="es-CL"/>
        </w:rPr>
        <w:t xml:space="preserve">. </w:t>
      </w:r>
    </w:p>
    <w:p w14:paraId="124AC595"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98AA232"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Las partes dejan constancia de que las definiciones, disposiciones, características y requerimientos técnicos relativos a los productos y servicios que son contratados en este acto se encuentran detallados en la cláusula N° 11.1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contrato. </w:t>
      </w:r>
    </w:p>
    <w:p w14:paraId="367D336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C2ABF93" w14:textId="77777777" w:rsidR="00F3451B" w:rsidRPr="00251EBA" w:rsidRDefault="00F3451B" w:rsidP="00337BB9">
      <w:pPr>
        <w:pStyle w:val="Ttulo1"/>
        <w:numPr>
          <w:ilvl w:val="0"/>
          <w:numId w:val="0"/>
        </w:numPr>
        <w:rPr>
          <w:caps w:val="0"/>
          <w:sz w:val="20"/>
          <w:szCs w:val="20"/>
        </w:rPr>
      </w:pPr>
      <w:r w:rsidRPr="00251EBA">
        <w:rPr>
          <w:caps w:val="0"/>
          <w:sz w:val="20"/>
          <w:szCs w:val="20"/>
        </w:rPr>
        <w:t>SEXTO:</w:t>
      </w:r>
      <w:bookmarkEnd w:id="9"/>
      <w:r w:rsidRPr="00251EBA">
        <w:rPr>
          <w:caps w:val="0"/>
          <w:sz w:val="20"/>
          <w:szCs w:val="20"/>
        </w:rPr>
        <w:t xml:space="preserve"> REQUERIMIENTOS MÍNIMOS DEL SERVICIO </w:t>
      </w:r>
    </w:p>
    <w:p w14:paraId="0F04689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72CF17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contratista se encuentra obligado a dar cumplimiento a los requerimientos mínimos y obligaciones  dispuestos para la prestación del servicio según lo establecido en la cláusula N° 11 de las respectivas bases de licitación, los que dicen relación con los requerimientos mínimos relativos a la prestación del servicio, los niveles de servicio (SLA) establecidos —los que se encuentran señalados en el Anexo C de las respectivas bases de licitación— y los requerimientos mínimos relativos a la gestión del equipo de proyecto.</w:t>
      </w:r>
    </w:p>
    <w:p w14:paraId="5238848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D40F327"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Del mismo modo, el contratista se obliga a prestar el servicio contratado ajustándose a los requerimientos particulares de la contratación establecidos por el organismo contratante mediante el Anexo B de las respectivas bases de licitación.  </w:t>
      </w:r>
    </w:p>
    <w:p w14:paraId="1FBCFD4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04D6C07"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caso de que se incumplan dichas obligaciones, el proveedor será sancionado de acuerdo con los términos contemplados en las cláusulas décima y décimo primera de este contrato.</w:t>
      </w:r>
    </w:p>
    <w:p w14:paraId="25361D3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80B8433" w14:textId="77777777" w:rsidR="00F3451B" w:rsidRPr="00251EBA" w:rsidRDefault="00F3451B" w:rsidP="00337BB9">
      <w:pPr>
        <w:pStyle w:val="Ttulo1"/>
        <w:numPr>
          <w:ilvl w:val="0"/>
          <w:numId w:val="0"/>
        </w:numPr>
        <w:rPr>
          <w:sz w:val="20"/>
          <w:szCs w:val="20"/>
        </w:rPr>
      </w:pPr>
      <w:r w:rsidRPr="00251EBA">
        <w:rPr>
          <w:caps w:val="0"/>
          <w:sz w:val="20"/>
          <w:szCs w:val="20"/>
        </w:rPr>
        <w:t xml:space="preserve">SÉPTIMO: OPERATORIA DE LOS SERVICIOS </w:t>
      </w:r>
    </w:p>
    <w:p w14:paraId="5CDB5B5D"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p>
    <w:p w14:paraId="664CD985"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Las partes dejan constancia de que son parte de la operatoria los hitos y etapas señaladas en la cláusula N° 11.3  y 11.4 de las respectivas bases de licitación. </w:t>
      </w:r>
    </w:p>
    <w:p w14:paraId="2D41C23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EC5B93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relación con lo anterior, el contratista se obliga a prestar el servicio dando cumplimiento a la operatoria dispuesta para ello de acuerdo con lo señalado en la cláusula previamente referida. En caso de que se incumplan dichas obligaciones el proveedor será sancionado de acuerdo con los términos contemplados en las cláusulas décima y décimo primera de este contrato.</w:t>
      </w:r>
    </w:p>
    <w:p w14:paraId="125E3929"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3C3A1C0" w14:textId="77777777" w:rsidR="00F3451B" w:rsidRPr="00251EBA" w:rsidRDefault="00F3451B" w:rsidP="00337BB9">
      <w:pPr>
        <w:pStyle w:val="Ttulo1"/>
        <w:numPr>
          <w:ilvl w:val="0"/>
          <w:numId w:val="0"/>
        </w:numPr>
        <w:rPr>
          <w:caps w:val="0"/>
          <w:sz w:val="20"/>
          <w:szCs w:val="20"/>
        </w:rPr>
      </w:pPr>
      <w:r w:rsidRPr="00251EBA">
        <w:rPr>
          <w:caps w:val="0"/>
          <w:sz w:val="20"/>
          <w:szCs w:val="20"/>
        </w:rPr>
        <w:t>OCTAVO: RESPONSABILIDADES Y OBLIGACIONES DE LAS PARTES</w:t>
      </w:r>
    </w:p>
    <w:p w14:paraId="4321240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96F31B9" w14:textId="77777777" w:rsidR="00F3451B" w:rsidRPr="00251EBA" w:rsidRDefault="00F3451B" w:rsidP="00337BB9">
      <w:pPr>
        <w:numPr>
          <w:ilvl w:val="0"/>
          <w:numId w:val="87"/>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Del adjudicatario:</w:t>
      </w:r>
    </w:p>
    <w:p w14:paraId="69D36D9B"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F20C69F"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 xml:space="preserve">Será responsabilidad del contratista velar por mantenerse habilitado en el Registro de Proveedores. </w:t>
      </w:r>
    </w:p>
    <w:p w14:paraId="5770B081"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 xml:space="preserve">El contratista liberará de toda responsabilidad a la entidad contratante en caso de acciones entabladas por terceros debido a transgresiones de derechos intelectuales, industriales, de </w:t>
      </w:r>
      <w:r w:rsidRPr="00251EBA">
        <w:rPr>
          <w:color w:val="000000" w:themeColor="text1"/>
          <w:sz w:val="20"/>
          <w:szCs w:val="20"/>
          <w:lang w:val="es-CL"/>
        </w:rPr>
        <w:lastRenderedPageBreak/>
        <w:t>patente, marca registrada y de diseños, como los indicados en la Ley N° 17.336, sobre Propiedad Intelectual.</w:t>
      </w:r>
    </w:p>
    <w:p w14:paraId="193030B0"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Velar por la calidad y oportunidad en la entrega de los informes y productos entregables requeridos en virtud de los servicios encomendados, so pena de la medida que ésta pueda aplicar en caso de incumplimiento de lo solicitado.</w:t>
      </w:r>
    </w:p>
    <w:p w14:paraId="68C89206"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Las reuniones no comprendidas en las respectivas bases de licitación que se soliciten durante la ejecución del presente contrato deberán ser requeridas por la persona debidamente autorizada por el adjudicatario, lo que deberá documentarse fehacientemente.</w:t>
      </w:r>
    </w:p>
    <w:p w14:paraId="7196D1F5"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Responder y gestionar, según corresponda, todos los requerimientos y/o consultas que surjan por parte de la entidad contratante en un plazo máximo de 2 días hábiles administrativos, contados desde la notificación de éstas, o bien, en caso de existir SLA establecidos, deberán gestionarse en los tiempos definidos en los SLA del Anexo C, el mayor plazo según corresponda.</w:t>
      </w:r>
    </w:p>
    <w:p w14:paraId="4201A5C8"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Entregar oportunamente la documentación que le sea solicitada por la entidad contratante, esto es, en los plazos que la entidad contratante determine para la entrega de éstos.</w:t>
      </w:r>
    </w:p>
    <w:p w14:paraId="5441B436" w14:textId="77777777" w:rsidR="00F3451B" w:rsidRPr="00251EBA" w:rsidRDefault="00F3451B" w:rsidP="00337BB9">
      <w:pPr>
        <w:numPr>
          <w:ilvl w:val="0"/>
          <w:numId w:val="90"/>
        </w:numPr>
        <w:spacing w:line="276" w:lineRule="auto"/>
        <w:jc w:val="both"/>
        <w:rPr>
          <w:rFonts w:ascii="Arial Nova" w:eastAsia="Calibri" w:hAnsi="Arial Nova" w:cs="Calibri"/>
          <w:color w:val="000000" w:themeColor="text1"/>
          <w:sz w:val="20"/>
          <w:szCs w:val="20"/>
          <w:lang w:val="es-CL"/>
        </w:rPr>
      </w:pPr>
      <w:r w:rsidRPr="00251EBA">
        <w:rPr>
          <w:rFonts w:ascii="Arial Nova" w:eastAsia="Calibri" w:hAnsi="Arial Nova" w:cs="Calibri"/>
          <w:color w:val="000000" w:themeColor="text1"/>
          <w:sz w:val="20"/>
          <w:szCs w:val="20"/>
          <w:lang w:val="es-CL"/>
        </w:rPr>
        <w:t xml:space="preserve">Proveer los servicios contratados en los plazos comprometidos según su oferta adjudicada y cumpliendo con las especificaciones y requerimientos técnicos correspondientes establecidos en las respectivas bases de licitación, así como en este contrato. </w:t>
      </w:r>
    </w:p>
    <w:p w14:paraId="77AB4B30" w14:textId="77777777" w:rsidR="00F3451B" w:rsidRPr="00251EBA" w:rsidRDefault="00F3451B" w:rsidP="00337BB9">
      <w:pPr>
        <w:pStyle w:val="Prrafodelista"/>
        <w:numPr>
          <w:ilvl w:val="0"/>
          <w:numId w:val="90"/>
        </w:numPr>
        <w:ind w:right="0"/>
        <w:rPr>
          <w:color w:val="000000" w:themeColor="text1"/>
          <w:sz w:val="20"/>
          <w:szCs w:val="20"/>
          <w:lang w:val="es-CL"/>
        </w:rPr>
      </w:pPr>
      <w:r w:rsidRPr="00251EBA">
        <w:rPr>
          <w:color w:val="000000" w:themeColor="text1"/>
          <w:sz w:val="20"/>
          <w:szCs w:val="20"/>
          <w:lang w:val="es-C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1706CE6" w14:textId="77777777" w:rsidR="00F3451B" w:rsidRPr="00251EBA" w:rsidRDefault="00F3451B" w:rsidP="00337BB9">
      <w:pPr>
        <w:numPr>
          <w:ilvl w:val="0"/>
          <w:numId w:val="90"/>
        </w:numPr>
        <w:spacing w:line="276" w:lineRule="auto"/>
        <w:jc w:val="both"/>
        <w:rPr>
          <w:rFonts w:ascii="Arial Nova" w:eastAsia="Calibri" w:hAnsi="Arial Nova" w:cs="Calibri"/>
          <w:color w:val="000000" w:themeColor="text1"/>
          <w:sz w:val="20"/>
          <w:szCs w:val="20"/>
          <w:lang w:val="es-CL"/>
        </w:rPr>
      </w:pPr>
      <w:r w:rsidRPr="00251EBA">
        <w:rPr>
          <w:rFonts w:ascii="Arial Nova" w:eastAsia="Calibri" w:hAnsi="Arial Nova" w:cs="Calibri"/>
          <w:color w:val="000000" w:themeColor="text1"/>
          <w:sz w:val="20"/>
          <w:szCs w:val="20"/>
          <w:lang w:val="es-CL"/>
        </w:rPr>
        <w:t xml:space="preserve">Acreditar a la mitad del período de vigencia del contrato, y con un máximo de seis meses, el cumplimiento de las obligaciones laborales y previsionales según lo indicado en la cláusula vigesimotercera de este contrato. </w:t>
      </w:r>
    </w:p>
    <w:p w14:paraId="510E5BCA" w14:textId="77777777" w:rsidR="00F3451B" w:rsidRPr="00251EBA" w:rsidRDefault="00F3451B" w:rsidP="00337BB9">
      <w:pPr>
        <w:numPr>
          <w:ilvl w:val="0"/>
          <w:numId w:val="90"/>
        </w:numPr>
        <w:spacing w:line="276" w:lineRule="auto"/>
        <w:jc w:val="both"/>
        <w:rPr>
          <w:rFonts w:ascii="Arial Nova" w:eastAsia="Calibri" w:hAnsi="Arial Nova" w:cs="Calibri"/>
          <w:color w:val="000000" w:themeColor="text1"/>
          <w:sz w:val="20"/>
          <w:szCs w:val="20"/>
          <w:lang w:val="es-CL"/>
        </w:rPr>
      </w:pPr>
      <w:r w:rsidRPr="00251EBA">
        <w:rPr>
          <w:rFonts w:ascii="Arial Nova" w:hAnsi="Arial Nova" w:cs="Calibri"/>
          <w:color w:val="000000" w:themeColor="text1"/>
          <w:sz w:val="20"/>
          <w:szCs w:val="20"/>
          <w:lang w:val="es-CL"/>
        </w:rPr>
        <w:t>Cumplir con las demás obligaciones que le impone las bases de licitación y el contrato de prestación de servicios.</w:t>
      </w:r>
    </w:p>
    <w:p w14:paraId="2EE442FB" w14:textId="77777777" w:rsidR="00F3451B" w:rsidRPr="00251EBA" w:rsidRDefault="00F3451B" w:rsidP="00337BB9">
      <w:pPr>
        <w:numPr>
          <w:ilvl w:val="0"/>
          <w:numId w:val="87"/>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De la entidad contratante</w:t>
      </w:r>
    </w:p>
    <w:p w14:paraId="05EA5A0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A8C4C8F"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HAnsi"/>
          <w:color w:val="000000" w:themeColor="text1"/>
          <w:sz w:val="20"/>
          <w:szCs w:val="20"/>
          <w:lang w:val="es-CL"/>
        </w:rPr>
      </w:pPr>
      <w:r w:rsidRPr="00251EBA">
        <w:rPr>
          <w:rFonts w:eastAsiaTheme="minorHAnsi"/>
          <w:color w:val="000000" w:themeColor="text1"/>
          <w:sz w:val="20"/>
          <w:szCs w:val="20"/>
          <w:lang w:val="es-CL"/>
        </w:rPr>
        <w:t xml:space="preserve">Verificar la concordancia entre el producto/servicio adquirido y el producto/servicio recibido. </w:t>
      </w:r>
    </w:p>
    <w:p w14:paraId="4361BC27"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HAnsi"/>
          <w:color w:val="000000" w:themeColor="text1"/>
          <w:sz w:val="20"/>
          <w:szCs w:val="20"/>
          <w:lang w:val="es-CL"/>
        </w:rPr>
      </w:pPr>
      <w:r w:rsidRPr="00251EBA">
        <w:rPr>
          <w:rFonts w:eastAsiaTheme="minorHAnsi"/>
          <w:color w:val="000000" w:themeColor="text1"/>
          <w:sz w:val="20"/>
          <w:szCs w:val="20"/>
          <w:lang w:val="es-CL"/>
        </w:rPr>
        <w:t xml:space="preserve">Efectuar la recepción conforme de los productos y/o servicios entregados verificando que estos cumplan con el estándar requerido que corresponda según lo establecido en las bases de licitación y la oferta adjudicada. El organismo contratante deberá velar por realizar dicha recepción conforme dentro de los plazos establecidos en las bases de licitación. </w:t>
      </w:r>
    </w:p>
    <w:p w14:paraId="177BF279"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HAnsi"/>
          <w:color w:val="000000" w:themeColor="text1"/>
          <w:sz w:val="20"/>
          <w:szCs w:val="20"/>
          <w:lang w:val="es-CL"/>
        </w:rPr>
      </w:pPr>
      <w:r w:rsidRPr="00251EBA">
        <w:rPr>
          <w:rFonts w:eastAsiaTheme="minorHAnsi"/>
          <w:color w:val="000000" w:themeColor="text1"/>
          <w:sz w:val="20"/>
          <w:szCs w:val="20"/>
          <w:lang w:val="es-CL"/>
        </w:rPr>
        <w:t>Realizar los pagos oportunamente según lo dispuesto en la cláusula decimoquinta de este contrato.</w:t>
      </w:r>
    </w:p>
    <w:p w14:paraId="0911B851" w14:textId="77777777" w:rsidR="00F3451B" w:rsidRPr="00251EBA" w:rsidRDefault="00F3451B" w:rsidP="00337BB9">
      <w:pPr>
        <w:numPr>
          <w:ilvl w:val="0"/>
          <w:numId w:val="91"/>
        </w:numPr>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Velar por la correcta ejecución del contrato de prestación de servicios.</w:t>
      </w:r>
    </w:p>
    <w:p w14:paraId="07D8C349" w14:textId="77777777" w:rsidR="00F3451B" w:rsidRPr="00251EBA" w:rsidRDefault="00F3451B" w:rsidP="00337BB9">
      <w:pPr>
        <w:numPr>
          <w:ilvl w:val="0"/>
          <w:numId w:val="91"/>
        </w:numPr>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Aplicar las medidas que procedan ante incumplimientos que eventualmente pueda incurrir el proveedor contratado, durante la vigencia del contrato, según lo dispuesto en la cláusula décima y décimo primera de este contrato y de acuerdo con el procedimiento dispuesto en la cláusula decimosegunda del referido instrumento.</w:t>
      </w:r>
    </w:p>
    <w:p w14:paraId="21C8826A"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HAnsi"/>
          <w:color w:val="000000" w:themeColor="text1"/>
          <w:sz w:val="20"/>
          <w:szCs w:val="20"/>
          <w:lang w:val="es-CL" w:eastAsia="en-US" w:bidi="ar-SA"/>
        </w:rPr>
      </w:pPr>
      <w:r w:rsidRPr="00251EBA">
        <w:rPr>
          <w:rFonts w:cs="Calibri"/>
          <w:color w:val="000000" w:themeColor="text1"/>
          <w:sz w:val="20"/>
          <w:szCs w:val="20"/>
          <w:lang w:val="es-CL"/>
        </w:rPr>
        <w:t>Verificar a la mitad del período de vigencia del contrato, y con un máximo de 6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243FED82"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EastAsia"/>
          <w:color w:val="000000" w:themeColor="text1"/>
          <w:sz w:val="20"/>
          <w:szCs w:val="20"/>
          <w:lang w:val="es-CL" w:eastAsia="en-US" w:bidi="ar-SA"/>
        </w:rPr>
      </w:pPr>
      <w:r w:rsidRPr="00251EBA">
        <w:rPr>
          <w:rFonts w:eastAsia="Segoe UI" w:cs="Segoe UI"/>
          <w:color w:val="000000" w:themeColor="text1"/>
          <w:sz w:val="20"/>
          <w:szCs w:val="20"/>
          <w:lang w:val="es-CL"/>
        </w:rPr>
        <w:t xml:space="preserve">Velar por el cumplimiento del deber de abstención de sus autoridades y/o funcionarios, independiente de su calidad jurídica, en lo que respecta a su intervención en el proceso de </w:t>
      </w:r>
      <w:r w:rsidRPr="00251EBA">
        <w:rPr>
          <w:rFonts w:eastAsia="Segoe UI" w:cs="Segoe UI"/>
          <w:color w:val="000000" w:themeColor="text1"/>
          <w:sz w:val="20"/>
          <w:szCs w:val="20"/>
          <w:lang w:val="es-CL"/>
        </w:rPr>
        <w:lastRenderedPageBreak/>
        <w:t>contratación, y posterior ejecución contractual, conforme a lo señalado en el artículo 35 quinquies de la Ley N ° 19.886</w:t>
      </w:r>
      <w:r w:rsidRPr="00251EBA">
        <w:rPr>
          <w:rFonts w:cs="Calibri"/>
          <w:color w:val="000000" w:themeColor="text1"/>
          <w:sz w:val="20"/>
          <w:szCs w:val="20"/>
          <w:lang w:val="es-CL"/>
        </w:rPr>
        <w:t xml:space="preserve">. </w:t>
      </w:r>
    </w:p>
    <w:p w14:paraId="43875544" w14:textId="77777777" w:rsidR="00F3451B" w:rsidRPr="00251EBA" w:rsidRDefault="00F3451B" w:rsidP="00337BB9">
      <w:pPr>
        <w:pStyle w:val="Prrafodelista"/>
        <w:numPr>
          <w:ilvl w:val="0"/>
          <w:numId w:val="91"/>
        </w:numPr>
        <w:autoSpaceDE w:val="0"/>
        <w:autoSpaceDN w:val="0"/>
        <w:adjustRightInd w:val="0"/>
        <w:spacing w:line="240" w:lineRule="auto"/>
        <w:ind w:right="0"/>
        <w:rPr>
          <w:rFonts w:eastAsiaTheme="minorHAnsi"/>
          <w:color w:val="000000" w:themeColor="text1"/>
          <w:sz w:val="20"/>
          <w:szCs w:val="20"/>
          <w:lang w:val="es-CL" w:eastAsia="en-US" w:bidi="ar-SA"/>
        </w:rPr>
      </w:pPr>
      <w:r w:rsidRPr="00251EBA">
        <w:rPr>
          <w:color w:val="000000" w:themeColor="text1"/>
          <w:sz w:val="20"/>
          <w:szCs w:val="20"/>
          <w:lang w:val="es-CL"/>
        </w:rPr>
        <w:t>Cumplir con las demás obligaciones que le impone las bases de licitación y el contrato de suministro.</w:t>
      </w:r>
    </w:p>
    <w:p w14:paraId="39DEDEA8"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36109B6A" w14:textId="77777777" w:rsidR="00F3451B" w:rsidRPr="00251EBA" w:rsidRDefault="00F3451B" w:rsidP="00337BB9">
      <w:pPr>
        <w:pStyle w:val="Ttulo1"/>
        <w:numPr>
          <w:ilvl w:val="0"/>
          <w:numId w:val="0"/>
        </w:numPr>
        <w:rPr>
          <w:sz w:val="20"/>
          <w:szCs w:val="20"/>
        </w:rPr>
      </w:pPr>
      <w:r w:rsidRPr="00251EBA">
        <w:rPr>
          <w:caps w:val="0"/>
          <w:sz w:val="20"/>
          <w:szCs w:val="20"/>
        </w:rPr>
        <w:t>NOVENO: PROHIBICIÓN DE SUBCONTRATACIÓN Y CESIÓN DEL CONTRATO</w:t>
      </w:r>
    </w:p>
    <w:p w14:paraId="3626F6D1" w14:textId="77777777" w:rsidR="00F3451B" w:rsidRPr="00251EBA" w:rsidRDefault="00F3451B" w:rsidP="00337BB9">
      <w:pPr>
        <w:spacing w:before="100" w:beforeAutospacing="1" w:after="100" w:afterAutospacing="1"/>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proveedor no podrá subcontratar, ceder ni transferir en forma alguna, total ni parcialmente, los derechos y obligaciones que nacen del desarrollo de esta licitación y del respectivo contrato que se celebre con la institución contratante. </w:t>
      </w:r>
    </w:p>
    <w:p w14:paraId="0FD78A71" w14:textId="77777777" w:rsidR="00F3451B" w:rsidRPr="00251EBA" w:rsidRDefault="00F3451B" w:rsidP="00337BB9">
      <w:pPr>
        <w:spacing w:before="100" w:beforeAutospacing="1" w:after="100" w:afterAutospacing="1"/>
        <w:jc w:val="both"/>
        <w:rPr>
          <w:rFonts w:ascii="Arial Nova" w:hAnsi="Arial Nova"/>
          <w:color w:val="000000" w:themeColor="text1"/>
          <w:sz w:val="20"/>
          <w:szCs w:val="20"/>
          <w:lang w:val="es-CL"/>
        </w:rPr>
      </w:pPr>
      <w:r w:rsidRPr="00251EBA">
        <w:rPr>
          <w:rFonts w:ascii="Arial Nova" w:eastAsia="Calibri" w:hAnsi="Arial Nova" w:cstheme="minorHAnsi"/>
          <w:bCs/>
          <w:iCs/>
          <w:color w:val="000000" w:themeColor="text1"/>
          <w:sz w:val="20"/>
          <w:szCs w:val="20"/>
          <w:lang w:val="es-CL" w:eastAsia="es-CL"/>
        </w:rPr>
        <w:t>La empresa adjudicataria deberá ser la que efectivamente preste los servicios contratados con motivo de esta licitación, no pudiendo ceder de hecho a un tercero la ejecución de aquéllos.</w:t>
      </w:r>
    </w:p>
    <w:p w14:paraId="5AE6D4B6"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647B24C7" w14:textId="77777777" w:rsidR="00F3451B" w:rsidRPr="00251EBA" w:rsidRDefault="00F3451B" w:rsidP="00337BB9">
      <w:pPr>
        <w:pStyle w:val="Ttulo1"/>
        <w:numPr>
          <w:ilvl w:val="0"/>
          <w:numId w:val="0"/>
        </w:numPr>
        <w:rPr>
          <w:sz w:val="20"/>
          <w:szCs w:val="20"/>
        </w:rPr>
      </w:pPr>
      <w:r w:rsidRPr="00251EBA">
        <w:rPr>
          <w:caps w:val="0"/>
          <w:sz w:val="20"/>
          <w:szCs w:val="20"/>
        </w:rPr>
        <w:t>DÉCIMO: EFECTOS DERIVADOS DEL INCUMPLIMIENTO CONTRACTUAL DEL PROVEEDOR</w:t>
      </w:r>
    </w:p>
    <w:p w14:paraId="633EDE40"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DE13608" w14:textId="77777777" w:rsidR="00F3451B" w:rsidRPr="00251EBA" w:rsidRDefault="00F3451B" w:rsidP="00337BB9">
      <w:pPr>
        <w:numPr>
          <w:ilvl w:val="0"/>
          <w:numId w:val="88"/>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Multas</w:t>
      </w:r>
    </w:p>
    <w:p w14:paraId="43E2C99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E5D7DD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proveedor adjudicado deberá pagar multas por el o los atrasos en que incurra en los incumplimientos en la prestación de los servicios, de conformidad con las presentes bases tipo de licitación.</w:t>
      </w:r>
    </w:p>
    <w:p w14:paraId="13B1EAA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B8446EA"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El proveedor adjudicado deberá pagar multas por la concurrencia de incumplimientos en la prestación de los servicios de acuerdo con lo dispuesto en estas bases de licitación y, respecto de los SLA requeridos en la cláusula N°11.2.2 de las presentes bases tipo de licitación, y que sean derivados de su responsabilidad, según lo que se señala a continuación:</w:t>
      </w:r>
    </w:p>
    <w:p w14:paraId="0CA1399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202BA46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tbl>
      <w:tblPr>
        <w:tblStyle w:val="Tablaconcuadrcula"/>
        <w:tblW w:w="0" w:type="auto"/>
        <w:tblLook w:val="04A0" w:firstRow="1" w:lastRow="0" w:firstColumn="1" w:lastColumn="0" w:noHBand="0" w:noVBand="1"/>
      </w:tblPr>
      <w:tblGrid>
        <w:gridCol w:w="4469"/>
        <w:gridCol w:w="4359"/>
      </w:tblGrid>
      <w:tr w:rsidR="00F3451B" w:rsidRPr="00251EBA" w14:paraId="6E6E55FC" w14:textId="77777777" w:rsidTr="007C29AB">
        <w:tc>
          <w:tcPr>
            <w:tcW w:w="4698" w:type="dxa"/>
          </w:tcPr>
          <w:p w14:paraId="455007D9"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RESPECTO DEL PERSONAL DEL SERVICIO</w:t>
            </w:r>
            <w:r w:rsidRPr="00251EBA">
              <w:rPr>
                <w:rFonts w:ascii="Arial Nova" w:hAnsi="Arial Nova"/>
                <w:b/>
                <w:sz w:val="20"/>
                <w:szCs w:val="20"/>
                <w:lang w:val="es-CL"/>
              </w:rPr>
              <w:t xml:space="preserve"> </w:t>
            </w:r>
          </w:p>
        </w:tc>
        <w:tc>
          <w:tcPr>
            <w:tcW w:w="4698" w:type="dxa"/>
          </w:tcPr>
          <w:p w14:paraId="2A49DB49"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1691A125" w14:textId="77777777" w:rsidTr="007C29AB">
        <w:tc>
          <w:tcPr>
            <w:tcW w:w="4698" w:type="dxa"/>
          </w:tcPr>
          <w:p w14:paraId="19E595E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Funcionamiento con dotación incompleta: Por trabajador ausente y en cada ocasión. </w:t>
            </w:r>
          </w:p>
        </w:tc>
        <w:tc>
          <w:tcPr>
            <w:tcW w:w="4698" w:type="dxa"/>
          </w:tcPr>
          <w:p w14:paraId="17B5051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DFB92CC" w14:textId="77777777" w:rsidTr="007C29AB">
        <w:tc>
          <w:tcPr>
            <w:tcW w:w="4698" w:type="dxa"/>
          </w:tcPr>
          <w:p w14:paraId="6BDFD51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Cambiarse de ropa en la vía pública, no uso del uniforme, no portar credencial, comportamiento impropio hacia el público en general, tales como faltas de respeto y al decoro, insultos o groserías de cualquier tipo cometidos por miembro del Concesionario. </w:t>
            </w:r>
          </w:p>
        </w:tc>
        <w:tc>
          <w:tcPr>
            <w:tcW w:w="4698" w:type="dxa"/>
          </w:tcPr>
          <w:p w14:paraId="04FECC98"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B07F29B" w14:textId="77777777" w:rsidTr="007C29AB">
        <w:tc>
          <w:tcPr>
            <w:tcW w:w="4698" w:type="dxa"/>
          </w:tcPr>
          <w:p w14:paraId="773B830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Solicitar dádivas: Por cada vez que se compruebe el hecho, sin perjuicio del reemplazo del personal responsable. </w:t>
            </w:r>
          </w:p>
        </w:tc>
        <w:tc>
          <w:tcPr>
            <w:tcW w:w="4698" w:type="dxa"/>
          </w:tcPr>
          <w:p w14:paraId="411FC65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4964A7E0" w14:textId="77777777" w:rsidTr="007C29AB">
        <w:tc>
          <w:tcPr>
            <w:tcW w:w="4698" w:type="dxa"/>
          </w:tcPr>
          <w:p w14:paraId="7AF314B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Ausencia o retraso del supervisor y del personal del servicio: Por cada día de ausencia o retraso </w:t>
            </w:r>
          </w:p>
        </w:tc>
        <w:tc>
          <w:tcPr>
            <w:tcW w:w="4698" w:type="dxa"/>
          </w:tcPr>
          <w:p w14:paraId="5A6E028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A52213A" w14:textId="77777777" w:rsidTr="007C29AB">
        <w:tc>
          <w:tcPr>
            <w:tcW w:w="4698" w:type="dxa"/>
          </w:tcPr>
          <w:p w14:paraId="35890F3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Abandonar el vehículo cargado en la vía pública: Cada vez que se compruebe el hecho, sin perjuicio del reemplazo del personal responsable.</w:t>
            </w:r>
          </w:p>
        </w:tc>
        <w:tc>
          <w:tcPr>
            <w:tcW w:w="4698" w:type="dxa"/>
          </w:tcPr>
          <w:p w14:paraId="661AB9A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CD19B9F" w14:textId="77777777" w:rsidTr="007C29AB">
        <w:tc>
          <w:tcPr>
            <w:tcW w:w="4698" w:type="dxa"/>
          </w:tcPr>
          <w:p w14:paraId="2BD17FD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RECOLECCIÓN DE RESIDUOS Y OTROS</w:t>
            </w:r>
          </w:p>
        </w:tc>
        <w:tc>
          <w:tcPr>
            <w:tcW w:w="4698" w:type="dxa"/>
          </w:tcPr>
          <w:p w14:paraId="1F215549"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4C5FA9E4" w14:textId="77777777" w:rsidTr="007C29AB">
        <w:tc>
          <w:tcPr>
            <w:tcW w:w="4698" w:type="dxa"/>
          </w:tcPr>
          <w:p w14:paraId="704C154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 xml:space="preserve">Modificar sin autorización del Inspector Técnico de Servicio (ITS) la ruta establecida y horario para el servicio de recolección; por día detectado y por vehículo; </w:t>
            </w:r>
          </w:p>
        </w:tc>
        <w:tc>
          <w:tcPr>
            <w:tcW w:w="4698" w:type="dxa"/>
          </w:tcPr>
          <w:p w14:paraId="31D8271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A9A33FE" w14:textId="77777777" w:rsidTr="007C29AB">
        <w:tc>
          <w:tcPr>
            <w:tcW w:w="4698" w:type="dxa"/>
          </w:tcPr>
          <w:p w14:paraId="0D056D3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normas sanitarias o de seguridad respecto de vehículos y del personal</w:t>
            </w:r>
          </w:p>
        </w:tc>
        <w:tc>
          <w:tcPr>
            <w:tcW w:w="4698" w:type="dxa"/>
          </w:tcPr>
          <w:p w14:paraId="243AB0B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CFB84C9" w14:textId="77777777" w:rsidTr="007C29AB">
        <w:tc>
          <w:tcPr>
            <w:tcW w:w="4698" w:type="dxa"/>
          </w:tcPr>
          <w:p w14:paraId="08C99D7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Botar basuras al cargar o en su trayecto en lugares no habilitados para ello</w:t>
            </w:r>
          </w:p>
        </w:tc>
        <w:tc>
          <w:tcPr>
            <w:tcW w:w="4698" w:type="dxa"/>
          </w:tcPr>
          <w:p w14:paraId="39AAEAB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0BF68B5" w14:textId="77777777" w:rsidTr="007C29AB">
        <w:tc>
          <w:tcPr>
            <w:tcW w:w="4698" w:type="dxa"/>
          </w:tcPr>
          <w:p w14:paraId="0821FB1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Chofer o camión sin su documentación o con la documentación vencida, esta multa aplicará por día detectado y por vehículo.</w:t>
            </w:r>
          </w:p>
        </w:tc>
        <w:tc>
          <w:tcPr>
            <w:tcW w:w="4698" w:type="dxa"/>
          </w:tcPr>
          <w:p w14:paraId="1AAAAD1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AC44C44" w14:textId="77777777" w:rsidTr="007C29AB">
        <w:tc>
          <w:tcPr>
            <w:tcW w:w="4698" w:type="dxa"/>
          </w:tcPr>
          <w:p w14:paraId="6A20AC5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Incumplimiento de las instrucciones y observaciones realizadas formalmente por la ITS.</w:t>
            </w:r>
          </w:p>
        </w:tc>
        <w:tc>
          <w:tcPr>
            <w:tcW w:w="4698" w:type="dxa"/>
          </w:tcPr>
          <w:p w14:paraId="027F5AA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0B2DED77" w14:textId="77777777" w:rsidTr="007C29AB">
        <w:tc>
          <w:tcPr>
            <w:tcW w:w="4698" w:type="dxa"/>
          </w:tcPr>
          <w:p w14:paraId="07AEC9F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Utilizar vehículos no identificados, ni registrados para el servicio de recolección, por día/camión de incumplimiento.</w:t>
            </w:r>
          </w:p>
        </w:tc>
        <w:tc>
          <w:tcPr>
            <w:tcW w:w="4698" w:type="dxa"/>
          </w:tcPr>
          <w:p w14:paraId="5787AE1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848F415" w14:textId="77777777" w:rsidTr="007C29AB">
        <w:tc>
          <w:tcPr>
            <w:tcW w:w="4698" w:type="dxa"/>
          </w:tcPr>
          <w:p w14:paraId="7BFBAA8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disponer del camión de reserva operativo y/o no cumplir con el plazo horario para presentarse e iniciar el servicio suspendido, por día</w:t>
            </w:r>
          </w:p>
        </w:tc>
        <w:tc>
          <w:tcPr>
            <w:tcW w:w="4698" w:type="dxa"/>
          </w:tcPr>
          <w:p w14:paraId="00CA9F2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EF5189E" w14:textId="77777777" w:rsidTr="007C29AB">
        <w:tc>
          <w:tcPr>
            <w:tcW w:w="4698" w:type="dxa"/>
          </w:tcPr>
          <w:p w14:paraId="21C8C41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Por la falta de identificación, imagen corporativa y letrero, de los equipos registrados, por día</w:t>
            </w:r>
          </w:p>
        </w:tc>
        <w:tc>
          <w:tcPr>
            <w:tcW w:w="4698" w:type="dxa"/>
          </w:tcPr>
          <w:p w14:paraId="2E16778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123CAA3B" w14:textId="77777777" w:rsidTr="007C29AB">
        <w:tc>
          <w:tcPr>
            <w:tcW w:w="4698" w:type="dxa"/>
          </w:tcPr>
          <w:p w14:paraId="0BBE285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Mal estado de los equipos en circulación o ruta e incumplimiento de las normas sanitarias (ejemplo botar líquidos a la vía pública), por día.</w:t>
            </w:r>
          </w:p>
        </w:tc>
        <w:tc>
          <w:tcPr>
            <w:tcW w:w="4698" w:type="dxa"/>
          </w:tcPr>
          <w:p w14:paraId="191D406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127531B" w14:textId="77777777" w:rsidTr="007C29AB">
        <w:tc>
          <w:tcPr>
            <w:tcW w:w="4698" w:type="dxa"/>
          </w:tcPr>
          <w:p w14:paraId="3C5B41B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No realizar los servicios descritos en las bases y aprobados en el Plan de Operaciones, ejecutarlos en forma incompleta o insatisfactoria a juicio de la ITS (recolección de los residuos sólidos, , aseo y mantenciones, etc.)</w:t>
            </w:r>
          </w:p>
        </w:tc>
        <w:tc>
          <w:tcPr>
            <w:tcW w:w="4698" w:type="dxa"/>
          </w:tcPr>
          <w:p w14:paraId="13F60B9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163653A8" w14:textId="77777777" w:rsidTr="007C29AB">
        <w:tc>
          <w:tcPr>
            <w:tcW w:w="4698" w:type="dxa"/>
          </w:tcPr>
          <w:p w14:paraId="3CAC15F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el Libros de Servicios y/o el Sistema de Registro al día y/o disponible a la Inspección, por día. </w:t>
            </w:r>
          </w:p>
        </w:tc>
        <w:tc>
          <w:tcPr>
            <w:tcW w:w="4698" w:type="dxa"/>
          </w:tcPr>
          <w:p w14:paraId="30D27DF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249FB16" w14:textId="77777777" w:rsidTr="007C29AB">
        <w:tc>
          <w:tcPr>
            <w:tcW w:w="4698" w:type="dxa"/>
          </w:tcPr>
          <w:p w14:paraId="3D3403F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Paralización o interrupción del servicio, acumulación de basura, parcial o total, por cualquier motivo y sin causa justificada, a juicio de la ITS, por cada día de atraso. Sin perjuicio de lo anterior, será causal de término anticipado del contrato </w:t>
            </w:r>
          </w:p>
        </w:tc>
        <w:tc>
          <w:tcPr>
            <w:tcW w:w="4698" w:type="dxa"/>
          </w:tcPr>
          <w:p w14:paraId="0F89BDF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0DA017C2" w14:textId="77777777" w:rsidTr="007C29AB">
        <w:tc>
          <w:tcPr>
            <w:tcW w:w="4698" w:type="dxa"/>
          </w:tcPr>
          <w:p w14:paraId="5B32379C"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En el área urbana, los Residuos Domiciliarios no podrán permanecer más de dos días en el lugar sin ser retirados. </w:t>
            </w:r>
          </w:p>
        </w:tc>
        <w:tc>
          <w:tcPr>
            <w:tcW w:w="4698" w:type="dxa"/>
          </w:tcPr>
          <w:p w14:paraId="308C337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33CFCAF" w14:textId="77777777" w:rsidTr="007C29AB">
        <w:tc>
          <w:tcPr>
            <w:tcW w:w="4698" w:type="dxa"/>
          </w:tcPr>
          <w:p w14:paraId="51BC1CAE"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CALIDAD DEL SERVICIO</w:t>
            </w:r>
          </w:p>
        </w:tc>
        <w:tc>
          <w:tcPr>
            <w:tcW w:w="4698" w:type="dxa"/>
          </w:tcPr>
          <w:p w14:paraId="38A529AF"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6BCCC13A" w14:textId="77777777" w:rsidTr="007C29AB">
        <w:tc>
          <w:tcPr>
            <w:tcW w:w="4698" w:type="dxa"/>
          </w:tcPr>
          <w:p w14:paraId="45B6A4C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No recolectar los residuos domiciliarios, por cada día de incumplimiento; </w:t>
            </w:r>
          </w:p>
        </w:tc>
        <w:tc>
          <w:tcPr>
            <w:tcW w:w="4698" w:type="dxa"/>
          </w:tcPr>
          <w:p w14:paraId="0ADD6DD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254E3367" w14:textId="77777777" w:rsidTr="007C29AB">
        <w:tc>
          <w:tcPr>
            <w:tcW w:w="4698" w:type="dxa"/>
          </w:tcPr>
          <w:p w14:paraId="291DB74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lastRenderedPageBreak/>
              <w:t xml:space="preserve">Recorrido incompleto de recolección; por día detectado y por vehículo; </w:t>
            </w:r>
          </w:p>
        </w:tc>
        <w:tc>
          <w:tcPr>
            <w:tcW w:w="4698" w:type="dxa"/>
          </w:tcPr>
          <w:p w14:paraId="740CACC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4EDEB50" w14:textId="77777777" w:rsidTr="007C29AB">
        <w:tc>
          <w:tcPr>
            <w:tcW w:w="4698" w:type="dxa"/>
          </w:tcPr>
          <w:p w14:paraId="4416C4D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Por no reemplazar oportunamente los vehículos y cajas compactadoras; </w:t>
            </w:r>
          </w:p>
        </w:tc>
        <w:tc>
          <w:tcPr>
            <w:tcW w:w="4698" w:type="dxa"/>
          </w:tcPr>
          <w:p w14:paraId="388B594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98F8053" w14:textId="77777777" w:rsidTr="007C29AB">
        <w:tc>
          <w:tcPr>
            <w:tcW w:w="4698" w:type="dxa"/>
          </w:tcPr>
          <w:p w14:paraId="46693E1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Por no cumplir con la dotación de vehículos ofrecidos; </w:t>
            </w:r>
          </w:p>
        </w:tc>
        <w:tc>
          <w:tcPr>
            <w:tcW w:w="4698" w:type="dxa"/>
          </w:tcPr>
          <w:p w14:paraId="4E7F027E"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6DE7DC88" w14:textId="77777777" w:rsidTr="007C29AB">
        <w:tc>
          <w:tcPr>
            <w:tcW w:w="4698" w:type="dxa"/>
          </w:tcPr>
          <w:p w14:paraId="113AE73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Disponer parte o la totalidad de los residuos en lugares de descarga no autorizados; por vehículo sorprendido</w:t>
            </w:r>
          </w:p>
        </w:tc>
        <w:tc>
          <w:tcPr>
            <w:tcW w:w="4698" w:type="dxa"/>
          </w:tcPr>
          <w:p w14:paraId="1BC4F496"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183121FB" w14:textId="77777777" w:rsidTr="007C29AB">
        <w:tc>
          <w:tcPr>
            <w:tcW w:w="4698" w:type="dxa"/>
          </w:tcPr>
          <w:p w14:paraId="7304368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acudir a efectuar la limpieza por accidentes en la vía pública o situaciones especiales dentro del plazo fijado</w:t>
            </w:r>
          </w:p>
        </w:tc>
        <w:tc>
          <w:tcPr>
            <w:tcW w:w="4698" w:type="dxa"/>
          </w:tcPr>
          <w:p w14:paraId="03ACD34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4C4306D0" w14:textId="77777777" w:rsidTr="007C29AB">
        <w:tc>
          <w:tcPr>
            <w:tcW w:w="4698" w:type="dxa"/>
          </w:tcPr>
          <w:p w14:paraId="2FF16AF5"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Por daño material en propiedades o recintos particulares o públicos,</w:t>
            </w:r>
          </w:p>
        </w:tc>
        <w:tc>
          <w:tcPr>
            <w:tcW w:w="4698" w:type="dxa"/>
          </w:tcPr>
          <w:p w14:paraId="5BA10B80"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3AD726E1" w14:textId="77777777" w:rsidTr="007C29AB">
        <w:tc>
          <w:tcPr>
            <w:tcW w:w="4698" w:type="dxa"/>
          </w:tcPr>
          <w:p w14:paraId="4269472F"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VEHÍCULOS, EQUIPOS E INFRAESTRUCTURA</w:t>
            </w:r>
          </w:p>
        </w:tc>
        <w:tc>
          <w:tcPr>
            <w:tcW w:w="4698" w:type="dxa"/>
          </w:tcPr>
          <w:p w14:paraId="5BDCA5F2" w14:textId="77777777" w:rsidR="00F3451B" w:rsidRPr="00251EBA" w:rsidRDefault="00F3451B" w:rsidP="00337BB9">
            <w:pPr>
              <w:spacing w:line="276" w:lineRule="auto"/>
              <w:jc w:val="both"/>
              <w:rPr>
                <w:rFonts w:ascii="Arial Nova" w:eastAsia="Calibri" w:hAnsi="Arial Nova" w:cstheme="minorHAnsi"/>
                <w:b/>
                <w:iCs/>
                <w:sz w:val="20"/>
                <w:szCs w:val="20"/>
                <w:lang w:val="es-CL" w:eastAsia="es-CL"/>
              </w:rPr>
            </w:pPr>
            <w:r w:rsidRPr="00251EBA">
              <w:rPr>
                <w:rFonts w:ascii="Arial Nova" w:eastAsia="Calibri" w:hAnsi="Arial Nova" w:cstheme="minorHAnsi"/>
                <w:b/>
                <w:iCs/>
                <w:sz w:val="20"/>
                <w:szCs w:val="20"/>
                <w:lang w:val="es-CL" w:eastAsia="es-CL"/>
              </w:rPr>
              <w:t>MULTA EN UTM</w:t>
            </w:r>
          </w:p>
        </w:tc>
      </w:tr>
      <w:tr w:rsidR="00F3451B" w:rsidRPr="00251EBA" w14:paraId="5AF72EBC" w14:textId="77777777" w:rsidTr="007C29AB">
        <w:tc>
          <w:tcPr>
            <w:tcW w:w="4698" w:type="dxa"/>
          </w:tcPr>
          <w:p w14:paraId="6AFB6A2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Incumplimiento de las características técnicas descritas en la oferta de los vehículos, accesorios, prestaciones o higiene de los vehículos o equipos utilizados por el concesionario, por deficiencia detectada y por evento. </w:t>
            </w:r>
          </w:p>
        </w:tc>
        <w:tc>
          <w:tcPr>
            <w:tcW w:w="4698" w:type="dxa"/>
          </w:tcPr>
          <w:p w14:paraId="4A23D03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707B4B07" w14:textId="77777777" w:rsidTr="007C29AB">
        <w:trPr>
          <w:trHeight w:val="983"/>
        </w:trPr>
        <w:tc>
          <w:tcPr>
            <w:tcW w:w="4698" w:type="dxa"/>
          </w:tcPr>
          <w:p w14:paraId="57C8C5F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 xml:space="preserve">No contar con los accesorios requeridos para el servicio (escobillón, pala, barre hoja, bolsas o uniforme), por trabajador. </w:t>
            </w:r>
          </w:p>
        </w:tc>
        <w:tc>
          <w:tcPr>
            <w:tcW w:w="4698" w:type="dxa"/>
          </w:tcPr>
          <w:p w14:paraId="4C5EEB72"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r w:rsidR="00F3451B" w:rsidRPr="00251EBA" w14:paraId="5B7CF205" w14:textId="77777777" w:rsidTr="007C29AB">
        <w:tc>
          <w:tcPr>
            <w:tcW w:w="4698" w:type="dxa"/>
          </w:tcPr>
          <w:p w14:paraId="44FA4AD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hAnsi="Arial Nova"/>
                <w:sz w:val="20"/>
                <w:szCs w:val="20"/>
                <w:lang w:val="es-CL"/>
              </w:rPr>
              <w:t>Omisión de la obligación del supervisor de informar cualquier novedad o circunstancia extraordinaria o irregular ocurrida durante el Servicio.</w:t>
            </w:r>
          </w:p>
        </w:tc>
        <w:tc>
          <w:tcPr>
            <w:tcW w:w="4698" w:type="dxa"/>
          </w:tcPr>
          <w:p w14:paraId="511631AF"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Anexo A, numeral N°14</w:t>
            </w:r>
          </w:p>
        </w:tc>
      </w:tr>
    </w:tbl>
    <w:p w14:paraId="635D95C9"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8483669" w14:textId="77777777" w:rsidR="00F3451B" w:rsidRPr="00251EBA" w:rsidRDefault="00F3451B" w:rsidP="00337BB9">
      <w:pPr>
        <w:spacing w:line="276" w:lineRule="auto"/>
        <w:jc w:val="both"/>
        <w:rPr>
          <w:rFonts w:ascii="Arial Nova" w:hAnsi="Arial Nova"/>
          <w:sz w:val="20"/>
          <w:szCs w:val="20"/>
          <w:lang w:val="es-CL"/>
        </w:rPr>
      </w:pPr>
    </w:p>
    <w:p w14:paraId="255C0D5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Si existe otro ítem asociado a incumplimiento respecto de Servicios de Recolección, Transporte y Disposición de Residuos Sólidos Domiciliarios, el organismo comprador puede agregar ítems en Anexo A, numeral N°14.</w:t>
      </w:r>
    </w:p>
    <w:p w14:paraId="5777DEF3"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C7976E6" w14:textId="67B4AFFB"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eastAsia="Calibri" w:hAnsi="Arial Nova" w:cstheme="minorHAnsi"/>
          <w:bCs/>
          <w:iCs/>
          <w:sz w:val="20"/>
          <w:szCs w:val="20"/>
          <w:lang w:val="es-CL" w:eastAsia="es-CL"/>
        </w:rPr>
        <w:t xml:space="preserve">Las multas anteriormente señaladas serán aplicadas tantas veces como situaciones de incumplimiento, según lo anteriormente previsto, se produzcan durante la vigencia del contrato. Con todo, </w:t>
      </w:r>
      <w:r w:rsidRPr="00251EBA">
        <w:rPr>
          <w:rFonts w:ascii="Arial Nova" w:hAnsi="Arial Nova" w:cs="Calibri"/>
          <w:color w:val="000000"/>
          <w:sz w:val="20"/>
          <w:szCs w:val="20"/>
          <w:lang w:val="es-CL"/>
        </w:rPr>
        <w:t>las referidas multas no podrán sobrepasar el 30% del valor del contrato. En caso de que se supere ese porcentaje, se dispondrá el término anticipado del contrato, de acuerdo con la cláusula N°10.8.3, numeral 7) de estas bases de licitación. También se dispondrá el término anticipado de contrato cuando se apliquen más de tres multas totalmente tramitadas en un período de seis meses consecutivos, contados desde la primera multa aplicada, esto de conformidad con lo dispuesto en la referencia aludida.</w:t>
      </w:r>
    </w:p>
    <w:p w14:paraId="7AD30907"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0D0E4995"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 xml:space="preserve">Las multas deberán ser pagadas por el contratista en el plazo máximo de 10 días hábiles administrativos contados desde la notificación de la resolución que aplica la multa. En caso de que el </w:t>
      </w:r>
      <w:r w:rsidRPr="00251EBA">
        <w:rPr>
          <w:rFonts w:ascii="Arial Nova" w:hAnsi="Arial Nova" w:cs="Calibri"/>
          <w:color w:val="000000"/>
          <w:sz w:val="20"/>
          <w:szCs w:val="20"/>
          <w:lang w:val="es-CL"/>
        </w:rPr>
        <w:lastRenderedPageBreak/>
        <w:t xml:space="preserve">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15 días hábiles desde la notificación del cobro.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78298C4D" w14:textId="77777777" w:rsidR="00F3451B" w:rsidRPr="00251EBA" w:rsidRDefault="00F3451B" w:rsidP="00337BB9">
      <w:pPr>
        <w:spacing w:line="276" w:lineRule="auto"/>
        <w:jc w:val="both"/>
        <w:rPr>
          <w:rFonts w:ascii="Arial Nova" w:hAnsi="Arial Nova" w:cs="Calibri"/>
          <w:color w:val="000000"/>
          <w:sz w:val="20"/>
          <w:szCs w:val="20"/>
          <w:lang w:val="es-CL"/>
        </w:rPr>
      </w:pPr>
    </w:p>
    <w:p w14:paraId="6CF8687F" w14:textId="77777777" w:rsidR="00F3451B" w:rsidRPr="00251EBA" w:rsidRDefault="00F3451B" w:rsidP="00337BB9">
      <w:pPr>
        <w:spacing w:line="276" w:lineRule="auto"/>
        <w:jc w:val="both"/>
        <w:rPr>
          <w:rFonts w:ascii="Arial Nova" w:hAnsi="Arial Nova" w:cs="Calibri"/>
          <w:color w:val="000000"/>
          <w:sz w:val="20"/>
          <w:szCs w:val="20"/>
          <w:lang w:val="es-CL"/>
        </w:rPr>
      </w:pPr>
    </w:p>
    <w:p w14:paraId="10CDBA2A" w14:textId="77777777" w:rsidR="00F3451B" w:rsidRPr="00251EBA" w:rsidRDefault="00F3451B" w:rsidP="00337BB9">
      <w:pPr>
        <w:spacing w:line="276" w:lineRule="auto"/>
        <w:jc w:val="both"/>
        <w:rPr>
          <w:rFonts w:ascii="Arial Nova" w:hAnsi="Arial Nova"/>
          <w:sz w:val="20"/>
          <w:szCs w:val="20"/>
          <w:lang w:val="es-CL"/>
        </w:rPr>
      </w:pPr>
      <w:r w:rsidRPr="00251EBA">
        <w:rPr>
          <w:rFonts w:ascii="Arial Nova" w:hAnsi="Arial Nova" w:cs="Calibri"/>
          <w:color w:val="000000"/>
          <w:sz w:val="20"/>
          <w:szCs w:val="20"/>
          <w:lang w:val="es-CL"/>
        </w:rPr>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(Banco Central) a dicha fecha. Cuando el cálculo del monto de la respectiva multa, convertido a pesos chilenos, resulte un número con decimales, éste se redondeará al número entero más cercano.</w:t>
      </w:r>
      <w:r w:rsidRPr="00251EBA">
        <w:rPr>
          <w:rFonts w:ascii="Arial Nova" w:hAnsi="Arial Nova"/>
          <w:sz w:val="20"/>
          <w:szCs w:val="20"/>
          <w:lang w:val="es-CL"/>
        </w:rPr>
        <w:t xml:space="preserve"> </w:t>
      </w:r>
    </w:p>
    <w:p w14:paraId="3F6B91A2" w14:textId="77777777" w:rsidR="00F3451B" w:rsidRPr="00251EBA" w:rsidRDefault="00F3451B" w:rsidP="00337BB9">
      <w:pPr>
        <w:spacing w:line="276" w:lineRule="auto"/>
        <w:jc w:val="both"/>
        <w:rPr>
          <w:rFonts w:ascii="Arial Nova" w:hAnsi="Arial Nova"/>
          <w:sz w:val="20"/>
          <w:szCs w:val="20"/>
          <w:lang w:val="es-CL"/>
        </w:rPr>
      </w:pPr>
    </w:p>
    <w:p w14:paraId="1CBECC6B"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 xml:space="preserve">Cuando las medidas aplicadas no cubran los daños causados a la Entidad por el incumplimiento del contrato, ésta estará facultada para demandar la respectiva indemnización por daños y perjuicios. </w:t>
      </w:r>
    </w:p>
    <w:p w14:paraId="5EB4F32B" w14:textId="77777777" w:rsidR="00F3451B" w:rsidRPr="00251EBA" w:rsidRDefault="00F3451B" w:rsidP="00337BB9">
      <w:pPr>
        <w:spacing w:line="276" w:lineRule="auto"/>
        <w:jc w:val="both"/>
        <w:rPr>
          <w:rFonts w:ascii="Arial Nova" w:hAnsi="Arial Nova" w:cs="Calibri"/>
          <w:color w:val="000000"/>
          <w:sz w:val="20"/>
          <w:szCs w:val="20"/>
          <w:lang w:val="es-CL"/>
        </w:rPr>
      </w:pPr>
    </w:p>
    <w:p w14:paraId="5EE1B1B4"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p>
    <w:p w14:paraId="136B349D"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Calibri" w:hAnsi="Arial Nova" w:cstheme="minorHAnsi"/>
          <w:bCs/>
          <w:iCs/>
          <w:sz w:val="20"/>
          <w:szCs w:val="20"/>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2CE25E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991EC76" w14:textId="77777777" w:rsidR="00F3451B" w:rsidRPr="00251EBA" w:rsidRDefault="00F3451B" w:rsidP="00337BB9">
      <w:pPr>
        <w:numPr>
          <w:ilvl w:val="0"/>
          <w:numId w:val="88"/>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 xml:space="preserve">Cobro de la garantía de fiel cumplimiento de contrato </w:t>
      </w:r>
    </w:p>
    <w:p w14:paraId="3E292BE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C86303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Al adjudicatario le podrá ser aplicada la medida de cobro de la Garantía por Fiel Cumplimiento del Contrato por parte de la entidad contratante, siempre que los incumplimientos sean imputables al proveedor, en los siguientes casos:</w:t>
      </w:r>
    </w:p>
    <w:p w14:paraId="52F5362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242C4806" w14:textId="77777777" w:rsidR="00F3451B" w:rsidRPr="00251EBA" w:rsidRDefault="00F3451B" w:rsidP="00337BB9">
      <w:pPr>
        <w:pStyle w:val="Prrafodelista"/>
        <w:numPr>
          <w:ilvl w:val="0"/>
          <w:numId w:val="92"/>
        </w:numPr>
        <w:tabs>
          <w:tab w:val="left" w:pos="340"/>
        </w:tabs>
        <w:autoSpaceDE w:val="0"/>
        <w:autoSpaceDN w:val="0"/>
        <w:adjustRightInd w:val="0"/>
        <w:ind w:right="0"/>
        <w:rPr>
          <w:color w:val="000000" w:themeColor="text1"/>
          <w:sz w:val="20"/>
          <w:szCs w:val="20"/>
          <w:lang w:val="es-CL"/>
        </w:rPr>
      </w:pPr>
      <w:r w:rsidRPr="00251EBA">
        <w:rPr>
          <w:color w:val="000000" w:themeColor="text1"/>
          <w:sz w:val="20"/>
          <w:szCs w:val="20"/>
          <w:lang w:val="es-CL"/>
        </w:rPr>
        <w:t xml:space="preserve">Incumplimiento grave de las obligaciones emanadas de las bases de licitación, sus anexos y del contrato y que son asumidas por adjudicatario, siempre y cuando dicho incumplimiento no importe una causal de término anticipado del contrato. </w:t>
      </w:r>
    </w:p>
    <w:p w14:paraId="51D3C254"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Incumplimientos de las exigencias dispuestas para los servicios requeridos, según lo establecido en las respectivas bases de licitación (específicamente lo dispuesto en la cláusula N° 11 y en los Anexos B y C) y lo señalado por la entidad compradora durante la prestación de éstos, especialmente, cuando éstas afecten notoriamente la prestación de los servicios y pongan en situación de riesgo la continuidad de éste, siempre y cuando no se señale una medida específica para un incumplimiento particular según lo indicado en dicha cláusula.</w:t>
      </w:r>
    </w:p>
    <w:p w14:paraId="43D2FA8A"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No pago de multas dentro de los plazos establecidos en las respectivas bases y/o el presente contrato.</w:t>
      </w:r>
    </w:p>
    <w:p w14:paraId="0FE25ACD"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 xml:space="preserve">Cuando por una causa imputable al respectivo adjudicatario se haya puesto término anticipado al correspondiente contrato, con salvedad de lo dispuesto en el acápite </w:t>
      </w:r>
      <w:r w:rsidRPr="00251EBA">
        <w:rPr>
          <w:color w:val="000000" w:themeColor="text1"/>
          <w:sz w:val="20"/>
          <w:szCs w:val="20"/>
          <w:lang w:val="es-CL"/>
        </w:rPr>
        <w:lastRenderedPageBreak/>
        <w:t>“Resciliación o término de mutuo acuerdo”, de la cláusula décimo primera de este contrato y las excepciones que se establecen en dicha cláusula respecto del cobro de la garantía de fiel cumplimiento de contrato.</w:t>
      </w:r>
    </w:p>
    <w:p w14:paraId="79C215B4"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Si durante la vigencia del contrato el contratista incumple los niveles de servicio establecidos, durante dos meses consecutivos.</w:t>
      </w:r>
    </w:p>
    <w:p w14:paraId="25C7932D"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 xml:space="preserve">Presentar indisponibilidad de servicio superior a 36 horas hábiles en un mes en particular, con un tope de 60 horas hábiles. </w:t>
      </w:r>
    </w:p>
    <w:p w14:paraId="7465F7B1" w14:textId="77777777" w:rsidR="00F3451B" w:rsidRPr="00251EBA" w:rsidRDefault="00F3451B" w:rsidP="00337BB9">
      <w:pPr>
        <w:pStyle w:val="Prrafodelista"/>
        <w:numPr>
          <w:ilvl w:val="0"/>
          <w:numId w:val="92"/>
        </w:numPr>
        <w:ind w:right="0"/>
        <w:rPr>
          <w:color w:val="000000" w:themeColor="text1"/>
          <w:sz w:val="20"/>
          <w:szCs w:val="20"/>
          <w:lang w:val="es-CL"/>
        </w:rPr>
      </w:pPr>
      <w:r w:rsidRPr="00251EBA">
        <w:rPr>
          <w:color w:val="000000" w:themeColor="text1"/>
          <w:sz w:val="20"/>
          <w:szCs w:val="20"/>
          <w:lang w:val="es-CL"/>
        </w:rPr>
        <w:t>En caso de que el contratista incurra en un atraso superior a 10 días hábiles para cubrir una vacante producida en un rol definido como clave, con un máximo de 20 días hábiles.</w:t>
      </w:r>
    </w:p>
    <w:p w14:paraId="06DC330C"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89EFCA5" w14:textId="77777777" w:rsidR="00F3451B" w:rsidRPr="00251EBA" w:rsidRDefault="00F3451B" w:rsidP="00337BB9">
      <w:pPr>
        <w:spacing w:line="276" w:lineRule="auto"/>
        <w:jc w:val="both"/>
        <w:rPr>
          <w:rFonts w:ascii="Arial Nova" w:hAnsi="Arial Nova" w:cs="Calibri"/>
          <w:color w:val="000000" w:themeColor="text1"/>
          <w:sz w:val="20"/>
          <w:szCs w:val="20"/>
          <w:lang w:val="es-CL"/>
        </w:rPr>
      </w:pPr>
      <w:r w:rsidRPr="00251EBA">
        <w:rPr>
          <w:rFonts w:ascii="Arial Nova" w:hAnsi="Arial Nova" w:cs="Calibri"/>
          <w:color w:val="000000" w:themeColor="text1"/>
          <w:sz w:val="20"/>
          <w:szCs w:val="20"/>
          <w:lang w:val="es-CL"/>
        </w:rPr>
        <w:t>Se deja constancia que el adjudicatario deberá restituir las garantías que fuesen cobradas de acuerdo con lo señalado en la cláusula N° 8.2.2 “</w:t>
      </w:r>
      <w:r w:rsidRPr="00251EBA">
        <w:rPr>
          <w:rFonts w:ascii="Arial Nova" w:eastAsia="Calibri" w:hAnsi="Arial Nova"/>
          <w:color w:val="000000" w:themeColor="text1"/>
          <w:sz w:val="20"/>
          <w:szCs w:val="20"/>
          <w:lang w:val="es-CL" w:eastAsia="es-CL"/>
        </w:rPr>
        <w:t>Ejecución, reposición y restitución de la garantía de fiel y oportuno cumplimiento de contrato</w:t>
      </w:r>
      <w:r w:rsidRPr="00251EBA">
        <w:rPr>
          <w:rFonts w:ascii="Arial Nova" w:hAnsi="Arial Nova" w:cs="Calibri"/>
          <w:color w:val="000000" w:themeColor="text1"/>
          <w:sz w:val="20"/>
          <w:szCs w:val="20"/>
          <w:lang w:val="es-CL"/>
        </w:rPr>
        <w:t xml:space="preserve">” de las bases de licitación, so pena de aplicación de término anticipado de contrato según lo indicado en dicha cláusula. </w:t>
      </w:r>
    </w:p>
    <w:p w14:paraId="164F2301"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74FEA7C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Finalmente, cuando se disponga el término anticipado del contrato, independiente de la(s) causal(es) invocada(s</w:t>
      </w:r>
      <w:r w:rsidRPr="00251EBA">
        <w:rPr>
          <w:rFonts w:ascii="Arial Nova" w:eastAsiaTheme="minorEastAsia" w:hAnsi="Arial Nova" w:cs="Arial"/>
          <w:bCs/>
          <w:iCs/>
          <w:color w:val="000000" w:themeColor="text1"/>
          <w:sz w:val="20"/>
          <w:szCs w:val="20"/>
          <w:lang w:val="es-CL" w:eastAsia="ja-JP"/>
        </w:rPr>
        <w:t>) para tales efectos, al proveedor le podrá ser aplicada la medida de cobro de la o las garantías de anticipo que a dicho momento se encuentren vigentes y que hayan sido entregadas al organismo contratante en atención al pago de anticipos que éste eventualmente hubiera realizado (en caso de que dicha posibilidad fuera permitida según lo dispuesto en la cláusula vigésimo sexta de este instrumento). Cabe señalar que dicho cobro operará siempre que dichas garantías no se encuentren en proceso de devolución en virtud de la recepción conforme por parte de la entidad contratante de los bienes y/o servicios que fueron entregados por el proveedor con cargo a dicho anticipo.</w:t>
      </w:r>
      <w:r w:rsidRPr="00251EBA">
        <w:rPr>
          <w:rFonts w:ascii="Arial Nova" w:eastAsia="Calibri" w:hAnsi="Arial Nova" w:cstheme="minorHAnsi"/>
          <w:bCs/>
          <w:iCs/>
          <w:color w:val="000000" w:themeColor="text1"/>
          <w:sz w:val="20"/>
          <w:szCs w:val="20"/>
          <w:lang w:val="es-CL" w:eastAsia="es-CL"/>
        </w:rPr>
        <w:t xml:space="preserve"> </w:t>
      </w:r>
    </w:p>
    <w:p w14:paraId="6876F23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636933A" w14:textId="77777777" w:rsidR="00F3451B" w:rsidRPr="00251EBA" w:rsidRDefault="00F3451B" w:rsidP="00337BB9">
      <w:pPr>
        <w:pStyle w:val="Ttulo1"/>
        <w:numPr>
          <w:ilvl w:val="0"/>
          <w:numId w:val="0"/>
        </w:numPr>
        <w:rPr>
          <w:sz w:val="20"/>
          <w:szCs w:val="20"/>
        </w:rPr>
      </w:pPr>
      <w:r w:rsidRPr="00251EBA">
        <w:rPr>
          <w:caps w:val="0"/>
          <w:sz w:val="20"/>
          <w:szCs w:val="20"/>
        </w:rPr>
        <w:t>DÉCIMO PRIMERO: TÉRMINO ANTICIPADO DEL CONTRATO</w:t>
      </w:r>
    </w:p>
    <w:p w14:paraId="66BAE5D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B107E2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La entidad contratante está facultada para declarar administrativamente el término anticipado del contrato, en cualquier momento, sin derecho a indemnización alguna para el adjudicatario, si concurre alguna de las causales que se señalan a continuación:</w:t>
      </w:r>
    </w:p>
    <w:p w14:paraId="32C3E96B"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20DE8C82"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 xml:space="preserve">El incumplimiento grave de las obligaciones contraídas por el proveedor, cuando sea imputable a éste. Se entenderá por incumplimiento grave la no ejecución o la ejecución parcial por parte del adjudicatario de las obligaciones contractuales, descritas en las Bases y este contrato, sin que exista alguna causal que le exima de responsabilidad, y cuando dicho incumplimiento le genere a la entidad contratante perjuicio en el cumplimiento de sus funciones. </w:t>
      </w:r>
    </w:p>
    <w:p w14:paraId="14C11A84"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 xml:space="preserve">Si el contratista se encuentra en estado de notoria insolvencia o fuere declarado en proceso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4F22F1C6"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AA21F23"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lastRenderedPageBreak/>
        <w:t>Registrar saldos insolutos de remuneraciones o cotizaciones de seguridad social con sus actuales trabajadores o con trabajadores contratados en los últimos dos años, a la mitad del período de ejecución del contrato, con un máximo de seis meses.</w:t>
      </w:r>
    </w:p>
    <w:p w14:paraId="08912BE7"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Si el adjudicatario, sus representantes o el personal dependiente de aquél, no actuaren éticamente durante la ejecución del respectivo contrato, o propiciaren prácticas corruptas, tales como:</w:t>
      </w:r>
    </w:p>
    <w:p w14:paraId="444DFA82" w14:textId="77777777" w:rsidR="00F3451B" w:rsidRPr="00251EBA" w:rsidRDefault="00F3451B" w:rsidP="00337BB9">
      <w:pPr>
        <w:pStyle w:val="Prrafodelista"/>
        <w:numPr>
          <w:ilvl w:val="0"/>
          <w:numId w:val="94"/>
        </w:numPr>
        <w:ind w:left="1276" w:right="0" w:hanging="283"/>
        <w:rPr>
          <w:color w:val="000000" w:themeColor="text1"/>
          <w:sz w:val="20"/>
          <w:szCs w:val="20"/>
          <w:lang w:val="es-CL"/>
        </w:rPr>
      </w:pPr>
      <w:r w:rsidRPr="00251EBA">
        <w:rPr>
          <w:color w:val="000000" w:themeColor="text1"/>
          <w:sz w:val="20"/>
          <w:szCs w:val="20"/>
          <w:lang w:val="es-CL"/>
        </w:rPr>
        <w:t>Dar u ofrecer obsequios, regalías u ofertas especiales al personal de la entidad contratante, que pudiere implicar un conflicto de intereses, presente o futuro, entre el respectivo adjudicatario y la entidad contratante.</w:t>
      </w:r>
    </w:p>
    <w:p w14:paraId="7E9032E7" w14:textId="77777777" w:rsidR="00F3451B" w:rsidRPr="00251EBA" w:rsidRDefault="00F3451B" w:rsidP="00337BB9">
      <w:pPr>
        <w:pStyle w:val="Prrafodelista"/>
        <w:numPr>
          <w:ilvl w:val="0"/>
          <w:numId w:val="94"/>
        </w:numPr>
        <w:ind w:left="1276" w:right="0" w:hanging="283"/>
        <w:rPr>
          <w:color w:val="000000" w:themeColor="text1"/>
          <w:sz w:val="20"/>
          <w:szCs w:val="20"/>
          <w:lang w:val="es-CL"/>
        </w:rPr>
      </w:pPr>
      <w:r w:rsidRPr="00251EBA">
        <w:rPr>
          <w:color w:val="000000" w:themeColor="text1"/>
          <w:sz w:val="20"/>
          <w:szCs w:val="20"/>
          <w:lang w:val="es-CL"/>
        </w:rPr>
        <w:t xml:space="preserve">Dar u ofrecer cualquier cosa de valor con el fin de influenciar la actuación de un funcionario público durante la relación contractual objeto de la presente licitación. </w:t>
      </w:r>
    </w:p>
    <w:p w14:paraId="7CFDB469" w14:textId="77777777" w:rsidR="00F3451B" w:rsidRPr="00251EBA" w:rsidRDefault="00F3451B" w:rsidP="00337BB9">
      <w:pPr>
        <w:pStyle w:val="Prrafodelista"/>
        <w:numPr>
          <w:ilvl w:val="0"/>
          <w:numId w:val="94"/>
        </w:numPr>
        <w:ind w:left="1276" w:right="0" w:hanging="283"/>
        <w:rPr>
          <w:color w:val="000000" w:themeColor="text1"/>
          <w:sz w:val="20"/>
          <w:szCs w:val="20"/>
          <w:lang w:val="es-CL"/>
        </w:rPr>
      </w:pPr>
      <w:r w:rsidRPr="00251EBA">
        <w:rPr>
          <w:color w:val="000000" w:themeColor="text1"/>
          <w:sz w:val="20"/>
          <w:szCs w:val="20"/>
          <w:lang w:val="es-CL"/>
        </w:rPr>
        <w:t>Tergiversar hechos, con el fin de influenciar decisiones del órgano comprador.</w:t>
      </w:r>
    </w:p>
    <w:p w14:paraId="2BFF20F3"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compradora, o bien, como resultado de prácticas contrarias al ordenamiento jurídico.</w:t>
      </w:r>
    </w:p>
    <w:p w14:paraId="759FC70B" w14:textId="77777777" w:rsidR="00F3451B" w:rsidRPr="00251EBA" w:rsidRDefault="00F3451B" w:rsidP="00337BB9">
      <w:pPr>
        <w:numPr>
          <w:ilvl w:val="0"/>
          <w:numId w:val="93"/>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caso de que las multas cursadas, en total, sobrepasen el 30% del valor total contratado o cuando se apliquen más de tres multas totalmente tramitadas en un período de seis meses consecutivos.</w:t>
      </w:r>
    </w:p>
    <w:p w14:paraId="0DA3D6C1"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En caso de ser el adjudicatario de una Unión Temporal de Proveedores (UTP) y concurra alguna de las siguientes circunstancias:</w:t>
      </w:r>
    </w:p>
    <w:p w14:paraId="61725100" w14:textId="77777777" w:rsidR="00F3451B" w:rsidRPr="00251EBA" w:rsidRDefault="00F3451B" w:rsidP="00337BB9">
      <w:pPr>
        <w:pStyle w:val="Prrafodelista"/>
        <w:numPr>
          <w:ilvl w:val="0"/>
          <w:numId w:val="96"/>
        </w:numPr>
        <w:ind w:left="1276" w:right="0"/>
        <w:rPr>
          <w:color w:val="000000" w:themeColor="text1"/>
          <w:sz w:val="20"/>
          <w:szCs w:val="20"/>
          <w:lang w:val="es-CL"/>
        </w:rPr>
      </w:pPr>
      <w:r w:rsidRPr="00251EBA">
        <w:rPr>
          <w:color w:val="000000" w:themeColor="text1"/>
          <w:sz w:val="20"/>
          <w:szCs w:val="20"/>
          <w:lang w:val="es-CL"/>
        </w:rPr>
        <w:t>Inhabilidad sobreviniente de uno de los integrantes de la UTP en el Registro de Proveedores, que signifique que la UTP no pueda continuar ejecutando el contrato con los restantes miembros en los mismos términos adjudicados.</w:t>
      </w:r>
    </w:p>
    <w:p w14:paraId="799A5140" w14:textId="77777777" w:rsidR="00F3451B" w:rsidRPr="00251EBA" w:rsidRDefault="00F3451B" w:rsidP="00337BB9">
      <w:pPr>
        <w:pStyle w:val="Prrafodelista"/>
        <w:numPr>
          <w:ilvl w:val="0"/>
          <w:numId w:val="96"/>
        </w:numPr>
        <w:ind w:left="1276" w:right="0"/>
        <w:rPr>
          <w:color w:val="000000" w:themeColor="text1"/>
          <w:sz w:val="20"/>
          <w:szCs w:val="20"/>
          <w:lang w:val="es-CL"/>
        </w:rPr>
      </w:pPr>
      <w:r w:rsidRPr="00251EBA">
        <w:rPr>
          <w:color w:val="000000" w:themeColor="text1"/>
          <w:sz w:val="20"/>
          <w:szCs w:val="20"/>
          <w:lang w:val="es-CL"/>
        </w:rPr>
        <w:t>De constatarse que los integrantes de la UTP constituyeron dicha figura con el objeto de vulnerar la libre competencia. En este caso, deberán remitirse los antecedentes pertinentes a la Fiscalía Nacional Económica.</w:t>
      </w:r>
    </w:p>
    <w:p w14:paraId="302C05CD" w14:textId="77777777" w:rsidR="00F3451B" w:rsidRPr="00251EBA" w:rsidRDefault="00F3451B" w:rsidP="00337BB9">
      <w:pPr>
        <w:pStyle w:val="Prrafodelista"/>
        <w:numPr>
          <w:ilvl w:val="0"/>
          <w:numId w:val="96"/>
        </w:numPr>
        <w:ind w:left="1276" w:right="0"/>
        <w:rPr>
          <w:color w:val="000000" w:themeColor="text1"/>
          <w:sz w:val="20"/>
          <w:szCs w:val="20"/>
          <w:lang w:val="es-CL"/>
        </w:rPr>
      </w:pPr>
      <w:r w:rsidRPr="00251EBA">
        <w:rPr>
          <w:color w:val="000000" w:themeColor="text1"/>
          <w:sz w:val="20"/>
          <w:szCs w:val="20"/>
          <w:lang w:val="es-CL"/>
        </w:rPr>
        <w:t>Retiro de algún integrante de la UTP que hubiere reunido una o más características objeto de la evaluación de la oferta.</w:t>
      </w:r>
    </w:p>
    <w:p w14:paraId="23E76590" w14:textId="77777777" w:rsidR="00F3451B" w:rsidRPr="00251EBA" w:rsidRDefault="00F3451B" w:rsidP="00337BB9">
      <w:pPr>
        <w:pStyle w:val="Prrafodelista"/>
        <w:numPr>
          <w:ilvl w:val="0"/>
          <w:numId w:val="96"/>
        </w:numPr>
        <w:ind w:left="1276" w:right="0"/>
        <w:rPr>
          <w:color w:val="000000" w:themeColor="text1"/>
          <w:sz w:val="20"/>
          <w:szCs w:val="20"/>
          <w:lang w:val="es-CL"/>
        </w:rPr>
      </w:pPr>
      <w:r w:rsidRPr="00251EBA">
        <w:rPr>
          <w:color w:val="000000" w:themeColor="text1"/>
          <w:sz w:val="20"/>
          <w:szCs w:val="20"/>
          <w:lang w:val="es-CL"/>
        </w:rPr>
        <w:t>Cuando el número de integrantes de una UTP sea inferior a dos y dicha circunstancia ocurre durante la ejecución del contrato.</w:t>
      </w:r>
    </w:p>
    <w:p w14:paraId="7F3001DA" w14:textId="77777777" w:rsidR="00F3451B" w:rsidRPr="00251EBA" w:rsidRDefault="00F3451B" w:rsidP="00337BB9">
      <w:pPr>
        <w:pStyle w:val="Prrafodelista"/>
        <w:numPr>
          <w:ilvl w:val="0"/>
          <w:numId w:val="96"/>
        </w:numPr>
        <w:ind w:left="1276" w:right="0"/>
        <w:rPr>
          <w:color w:val="000000" w:themeColor="text1"/>
          <w:sz w:val="20"/>
          <w:szCs w:val="20"/>
          <w:lang w:val="es-CL"/>
        </w:rPr>
      </w:pPr>
      <w:r w:rsidRPr="00251EBA">
        <w:rPr>
          <w:color w:val="000000" w:themeColor="text1"/>
          <w:sz w:val="20"/>
          <w:szCs w:val="20"/>
          <w:lang w:val="es-CL"/>
        </w:rPr>
        <w:t>Disolución de la UTP.</w:t>
      </w:r>
    </w:p>
    <w:p w14:paraId="6FC3FF67"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No renovación oportuna de la Garantía de Fiel Cumplimiento, según lo establecido en la cláusula N° 8.2 de las bases de licitación.</w:t>
      </w:r>
    </w:p>
    <w:p w14:paraId="4D2A1252"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En el caso de incumplimiento de lo dispuesto en la cláusula novena del contrato.</w:t>
      </w:r>
    </w:p>
    <w:p w14:paraId="620DB006"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En el caso de incumplimiento de lo dispuesto en la cláusula vigésima del contrato.</w:t>
      </w:r>
    </w:p>
    <w:p w14:paraId="4226C706"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En el caso de incumplimiento de lo dispuesto en la cláusula vigesimosegunda del contrato.</w:t>
      </w:r>
    </w:p>
    <w:p w14:paraId="64ADF9C9"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Por alguna de las causales previstas en el artículo 13 de la ley N° 19.886 y en el artículo 77 de su Reglamento.</w:t>
      </w:r>
    </w:p>
    <w:p w14:paraId="01546E3D"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Si durante la vigencia del contrato el contratista presenta, en un período de seis meses consecutivos, incumplimientos reiterados de los niveles de servicio requeridos, esto es, si incumple dichos niveles de servicio al menos tres meses durante el período aludido, ya sea de manera consecutiva o no.</w:t>
      </w:r>
    </w:p>
    <w:p w14:paraId="1F15C1F3"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 xml:space="preserve">Si durante la vigencia del contrato el contratista presenta indisponibilidad de servicio superior a 60 horas hábiles, o bien, si presenta indisponibilidad de servicio superior a 36 horas hábiles </w:t>
      </w:r>
      <w:r w:rsidRPr="00251EBA">
        <w:rPr>
          <w:color w:val="000000" w:themeColor="text1"/>
          <w:sz w:val="20"/>
          <w:szCs w:val="20"/>
          <w:lang w:val="es-CL"/>
        </w:rPr>
        <w:lastRenderedPageBreak/>
        <w:t xml:space="preserve">por mes en forma reiterada dentro de un período de seis meses móviles, entendiendo que dicha situación es reiterada si presenta indisponibilidad de servicio en al menos tres meses durante el período aludido, ya sea de manera consecutiva o no. </w:t>
      </w:r>
    </w:p>
    <w:p w14:paraId="20BE4C11" w14:textId="77777777" w:rsidR="00F3451B" w:rsidRPr="00251EBA" w:rsidRDefault="00F3451B" w:rsidP="00337BB9">
      <w:pPr>
        <w:pStyle w:val="Prrafodelista"/>
        <w:numPr>
          <w:ilvl w:val="0"/>
          <w:numId w:val="93"/>
        </w:numPr>
        <w:ind w:right="0"/>
        <w:rPr>
          <w:color w:val="000000" w:themeColor="text1"/>
          <w:sz w:val="20"/>
          <w:szCs w:val="20"/>
          <w:lang w:val="es-CL"/>
        </w:rPr>
      </w:pPr>
      <w:r w:rsidRPr="00251EBA">
        <w:rPr>
          <w:color w:val="000000" w:themeColor="text1"/>
          <w:sz w:val="20"/>
          <w:szCs w:val="20"/>
          <w:lang w:val="es-CL"/>
        </w:rPr>
        <w:t>En caso de que reiteradamente se incurra en atrasos al momento de suplir vacantes en roles claves o bien, el atraso en una situación particular exceda los 20 días hábiles. Se entenderá como incumplimiento reiterado cuando se presenten atrasos en tres o más ocasiones dentro de un período de seis meses móviles mientras el contrato se mantenga vigente, ya sea de manera consecutiva o no.</w:t>
      </w:r>
    </w:p>
    <w:p w14:paraId="3F78DD6A" w14:textId="77777777" w:rsidR="00F3451B" w:rsidRPr="00251EBA" w:rsidRDefault="00F3451B" w:rsidP="00337BB9">
      <w:pPr>
        <w:numPr>
          <w:ilvl w:val="0"/>
          <w:numId w:val="93"/>
        </w:numPr>
        <w:spacing w:line="276" w:lineRule="auto"/>
        <w:jc w:val="both"/>
        <w:rPr>
          <w:rFonts w:ascii="Arial Nova" w:eastAsia="Times New Roman" w:hAnsi="Arial Nova" w:cs="Calibri"/>
          <w:bCs/>
          <w:iCs/>
          <w:color w:val="000000" w:themeColor="text1"/>
          <w:sz w:val="20"/>
          <w:szCs w:val="20"/>
          <w:lang w:val="es-CL" w:eastAsia="es-ES" w:bidi="he-IL"/>
        </w:rPr>
      </w:pPr>
      <w:r w:rsidRPr="00251EBA">
        <w:rPr>
          <w:rFonts w:ascii="Arial Nova" w:eastAsia="Times New Roman" w:hAnsi="Arial Nova" w:cs="Calibri"/>
          <w:color w:val="000000" w:themeColor="text1"/>
          <w:sz w:val="20"/>
          <w:szCs w:val="20"/>
          <w:lang w:val="es-CL" w:eastAsia="es-ES" w:bidi="he-IL"/>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1AD2F44E" w14:textId="77777777" w:rsidR="00F3451B" w:rsidRPr="00251EBA" w:rsidRDefault="00F3451B" w:rsidP="00337BB9">
      <w:pPr>
        <w:numPr>
          <w:ilvl w:val="0"/>
          <w:numId w:val="93"/>
        </w:numPr>
        <w:spacing w:line="276" w:lineRule="auto"/>
        <w:jc w:val="both"/>
        <w:rPr>
          <w:rFonts w:ascii="Arial Nova" w:eastAsia="Times New Roman" w:hAnsi="Arial Nova" w:cs="Calibri"/>
          <w:bCs/>
          <w:iCs/>
          <w:color w:val="000000" w:themeColor="text1"/>
          <w:sz w:val="20"/>
          <w:szCs w:val="20"/>
          <w:lang w:val="es-CL" w:eastAsia="es-ES" w:bidi="he-IL"/>
        </w:rPr>
      </w:pPr>
      <w:r w:rsidRPr="00251EBA">
        <w:rPr>
          <w:rFonts w:ascii="Arial Nova" w:eastAsia="Times New Roman" w:hAnsi="Arial Nova" w:cs="Calibri"/>
          <w:color w:val="000000" w:themeColor="text1"/>
          <w:sz w:val="20"/>
          <w:szCs w:val="20"/>
          <w:lang w:val="es-CL" w:eastAsia="es-ES" w:bidi="he-IL"/>
        </w:rPr>
        <w:t>En caso de incurrir en alguna de las situaciones previstas en la cláusula N° 5 de las bases tipo de licitación que, en definitiva, inhabiliten al proveedor para contratar con el Estado en conformidad con las disposiciones ahí contenidas. </w:t>
      </w:r>
    </w:p>
    <w:p w14:paraId="29F30664" w14:textId="77777777" w:rsidR="00F3451B" w:rsidRPr="00251EBA" w:rsidRDefault="00F3451B" w:rsidP="00337BB9">
      <w:pPr>
        <w:pStyle w:val="Prrafodelista"/>
        <w:numPr>
          <w:ilvl w:val="0"/>
          <w:numId w:val="93"/>
        </w:numPr>
        <w:ind w:right="0"/>
        <w:rPr>
          <w:sz w:val="20"/>
          <w:szCs w:val="20"/>
          <w:lang w:val="es-CL"/>
        </w:rPr>
      </w:pPr>
      <w:r w:rsidRPr="00251EBA">
        <w:rPr>
          <w:sz w:val="20"/>
          <w:szCs w:val="20"/>
          <w:lang w:val="es-CL"/>
        </w:rPr>
        <w:t>La imposibilidad de ejecutar la prestación en los términos inicialmente pactados, cuando no sea posible modificar el contrato conforme al artículo 129 del Reglamento de la Ley N°19.886. En tal caso, la entidad sólo pagará el precio de los servicios que efectivamente se hubieren prestado durante la vigencia del contrato. Asimismo, en el evento que la imposibilidad de cumplimiento del contrato obedeciere a motivos imputables al Proveedor, procederá que se apliquen en su contra las medidas establecidas en el artículo 135 del Reglamento.</w:t>
      </w:r>
    </w:p>
    <w:p w14:paraId="6B48EAB0" w14:textId="77777777" w:rsidR="00F3451B" w:rsidRPr="00251EBA" w:rsidRDefault="00F3451B" w:rsidP="00337BB9">
      <w:pPr>
        <w:pStyle w:val="Prrafodelista"/>
        <w:numPr>
          <w:ilvl w:val="0"/>
          <w:numId w:val="93"/>
        </w:numPr>
        <w:ind w:right="0"/>
        <w:rPr>
          <w:sz w:val="20"/>
          <w:szCs w:val="20"/>
          <w:lang w:val="es-CL"/>
        </w:rPr>
      </w:pPr>
      <w:r w:rsidRPr="00251EBA">
        <w:rPr>
          <w:sz w:val="20"/>
          <w:szCs w:val="20"/>
          <w:lang w:val="es-CL"/>
        </w:rPr>
        <w:t xml:space="preserve">La muerte o incapacidad sobreviniente de la persona natural, o la extinción de la personalidad jurídica de la sociedad proveedora. </w:t>
      </w:r>
    </w:p>
    <w:p w14:paraId="67606343" w14:textId="77777777" w:rsidR="00F3451B" w:rsidRPr="00251EBA" w:rsidRDefault="00F3451B" w:rsidP="00337BB9">
      <w:pPr>
        <w:spacing w:line="276" w:lineRule="auto"/>
        <w:ind w:left="720"/>
        <w:jc w:val="both"/>
        <w:rPr>
          <w:rFonts w:ascii="Arial Nova" w:eastAsia="Times New Roman" w:hAnsi="Arial Nova" w:cs="Calibri"/>
          <w:bCs/>
          <w:iCs/>
          <w:color w:val="000000" w:themeColor="text1"/>
          <w:sz w:val="20"/>
          <w:szCs w:val="20"/>
          <w:lang w:val="es-CL" w:eastAsia="es-ES" w:bidi="he-IL"/>
        </w:rPr>
      </w:pPr>
    </w:p>
    <w:p w14:paraId="77CCEEF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0BF8233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De concurrir cualquiera de las causales arriba aludidas, además del término anticipado, se procederá al cobro de la garantía de fiel cumplimiento del contrato, si se hubiere exigido dicha caución en las Bases. Lo anterior no será aplicable a la causal del numeral 3, por no serle imputable al proveedor ni a la causal del numeral 9, cuando no exista una garantía vigente que cobrar.</w:t>
      </w:r>
      <w:r w:rsidRPr="00251EBA">
        <w:rPr>
          <w:rFonts w:ascii="Arial Nova" w:hAnsi="Arial Nova" w:cstheme="minorHAnsi"/>
          <w:bCs/>
          <w:color w:val="000000" w:themeColor="text1"/>
          <w:sz w:val="20"/>
          <w:szCs w:val="20"/>
          <w:lang w:val="es-CL"/>
        </w:rPr>
        <w:t xml:space="preserve"> </w:t>
      </w:r>
      <w:r w:rsidRPr="00251EBA">
        <w:rPr>
          <w:rFonts w:ascii="Arial Nova" w:eastAsia="Calibri" w:hAnsi="Arial Nova" w:cstheme="minorHAnsi"/>
          <w:bCs/>
          <w:iCs/>
          <w:color w:val="000000" w:themeColor="text1"/>
          <w:sz w:val="20"/>
          <w:szCs w:val="20"/>
          <w:lang w:val="es-CL" w:eastAsia="es-CL"/>
        </w:rPr>
        <w:t xml:space="preserve">También serán exigibles las garantías de anticipo que al momento de la aplicación de la medida de término anticipado se encuentren vigentes, independiente de la causal invocada, según las condiciones dispuestas en la cláusula décima de este contrato, en su numeral segundo. </w:t>
      </w:r>
    </w:p>
    <w:p w14:paraId="496CCD47"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6E0BE8C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El término anticipado por incumplimientos se aplicará siguiendo el procedimiento establecido en la cláusula </w:t>
      </w:r>
      <w:r w:rsidRPr="00251EBA">
        <w:rPr>
          <w:rFonts w:ascii="Arial Nova" w:hAnsi="Arial Nova"/>
          <w:color w:val="000000" w:themeColor="text1"/>
          <w:sz w:val="20"/>
          <w:szCs w:val="20"/>
          <w:lang w:val="es-CL"/>
        </w:rPr>
        <w:t>decimosegunda de este contrato</w:t>
      </w:r>
      <w:r w:rsidRPr="00251EBA">
        <w:rPr>
          <w:rFonts w:ascii="Arial Nova" w:eastAsia="Calibri" w:hAnsi="Arial Nova" w:cstheme="minorHAnsi"/>
          <w:bCs/>
          <w:iCs/>
          <w:color w:val="000000" w:themeColor="text1"/>
          <w:sz w:val="20"/>
          <w:szCs w:val="20"/>
          <w:lang w:val="es-CL" w:eastAsia="es-CL"/>
        </w:rPr>
        <w:t>.</w:t>
      </w:r>
    </w:p>
    <w:p w14:paraId="59EDAE73"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0E4A4660"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Resuelto el término anticipado, </w:t>
      </w:r>
      <w:r w:rsidRPr="00251EBA">
        <w:rPr>
          <w:rFonts w:ascii="Arial Nova" w:hAnsi="Arial Nova"/>
          <w:color w:val="000000" w:themeColor="text1"/>
          <w:sz w:val="20"/>
          <w:szCs w:val="20"/>
          <w:lang w:val="es-CL"/>
        </w:rPr>
        <w:t xml:space="preserve">en virtud de las causales anteriormente señaladas, </w:t>
      </w:r>
      <w:r w:rsidRPr="00251EBA">
        <w:rPr>
          <w:rFonts w:ascii="Arial Nova" w:eastAsia="Calibri" w:hAnsi="Arial Nova" w:cstheme="minorHAnsi"/>
          <w:bCs/>
          <w:iCs/>
          <w:color w:val="000000" w:themeColor="text1"/>
          <w:sz w:val="20"/>
          <w:szCs w:val="20"/>
          <w:lang w:val="es-CL" w:eastAsia="es-CL"/>
        </w:rPr>
        <w:t>no operará indemnización alguna para el adjudicatario, debiendo la entidad contratante concurrir al pago de las obligaciones ya cumplidas que se encontraren insolutas a la fecha de liquidación del contrato.</w:t>
      </w:r>
    </w:p>
    <w:p w14:paraId="527A871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19E9D95" w14:textId="77777777" w:rsidR="00F3451B" w:rsidRPr="00251EBA" w:rsidRDefault="00F3451B" w:rsidP="00337BB9">
      <w:pPr>
        <w:spacing w:line="276" w:lineRule="auto"/>
        <w:jc w:val="both"/>
        <w:rPr>
          <w:rFonts w:ascii="Arial Nova" w:eastAsia="Calibri" w:hAnsi="Arial Nova" w:cstheme="minorHAnsi"/>
          <w:b/>
          <w:i/>
          <w:color w:val="000000" w:themeColor="text1"/>
          <w:sz w:val="20"/>
          <w:szCs w:val="20"/>
          <w:u w:val="single"/>
          <w:lang w:val="es-CL" w:eastAsia="es-CL"/>
        </w:rPr>
      </w:pPr>
      <w:r w:rsidRPr="00251EBA">
        <w:rPr>
          <w:rFonts w:ascii="Arial Nova" w:eastAsia="Calibri" w:hAnsi="Arial Nova" w:cstheme="minorHAnsi"/>
          <w:b/>
          <w:i/>
          <w:color w:val="000000" w:themeColor="text1"/>
          <w:sz w:val="20"/>
          <w:szCs w:val="20"/>
          <w:u w:val="single"/>
          <w:lang w:val="es-CL" w:eastAsia="es-CL"/>
        </w:rPr>
        <w:t>Resciliación o término de mutuo acuerdo</w:t>
      </w:r>
    </w:p>
    <w:p w14:paraId="7D10377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722DB8DC"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Sin perjuicio de lo anterior, la entidad contratante y el respectivo adjudicatario podrán poner término al contrato en cualquier momento, de común acuerdo, sin constituir una medida por incumplimiento. En este caso, no aplicará el cobro de la garantía de fiel cumplimiento.</w:t>
      </w:r>
    </w:p>
    <w:p w14:paraId="5F19B2E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7F11FCE" w14:textId="77777777" w:rsidR="00F3451B" w:rsidRPr="00251EBA" w:rsidRDefault="00F3451B" w:rsidP="00337BB9">
      <w:pPr>
        <w:pStyle w:val="Ttulo1"/>
        <w:numPr>
          <w:ilvl w:val="0"/>
          <w:numId w:val="0"/>
        </w:numPr>
        <w:rPr>
          <w:caps w:val="0"/>
          <w:sz w:val="20"/>
          <w:szCs w:val="20"/>
        </w:rPr>
      </w:pPr>
      <w:r w:rsidRPr="00251EBA">
        <w:rPr>
          <w:caps w:val="0"/>
          <w:sz w:val="20"/>
          <w:szCs w:val="20"/>
        </w:rPr>
        <w:lastRenderedPageBreak/>
        <w:t>DÉCIMO SEGUNDO: PROCEDIMIENTO PARA APLICACIÓN DE MEDIDAS DERIVADAS DE INCUMPLIMIENTOS</w:t>
      </w:r>
    </w:p>
    <w:p w14:paraId="785E248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EAB870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Detectada una situación que amerite la aplicación de una multa u otra medida derivada de incumplimientos contemplada en las bases de licitación y este contrato, se procederá de conformidad con lo dispuesto en la cláusula N° 10.10 de las respectivas bases tipo de licitación. </w:t>
      </w:r>
    </w:p>
    <w:p w14:paraId="25684F3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DB2EC5C" w14:textId="77777777" w:rsidR="00F3451B" w:rsidRPr="00251EBA" w:rsidRDefault="00F3451B" w:rsidP="00337BB9">
      <w:pPr>
        <w:pStyle w:val="Ttulo1"/>
        <w:numPr>
          <w:ilvl w:val="0"/>
          <w:numId w:val="0"/>
        </w:numPr>
        <w:rPr>
          <w:caps w:val="0"/>
          <w:sz w:val="20"/>
          <w:szCs w:val="20"/>
        </w:rPr>
      </w:pPr>
      <w:r w:rsidRPr="00251EBA">
        <w:rPr>
          <w:caps w:val="0"/>
          <w:sz w:val="20"/>
          <w:szCs w:val="20"/>
        </w:rPr>
        <w:t>DÉCIMO TERCERO: DEL PRECIO, DERECHOS E IMPUESTOS</w:t>
      </w:r>
    </w:p>
    <w:p w14:paraId="44224BE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2C7C06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El precio que pagará el organismo contratante por los servicios encomendados al contratista será calculado en función de los consumos efectivamente incurridos por el organismo comprador y los precios que haya indicado el contratista en su oferta económica para éstos, producto de lo cual resultó adjudicado de conformidad con lo indicado en la cláusula N° 9.8 “Adjudicación” de las bases de licitación, al cual se le adicionarán los impuestos que procedan. </w:t>
      </w:r>
    </w:p>
    <w:p w14:paraId="742C17A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A959BAB"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contratante, deberán ser asumidos exclusivamente por el adjudicatario y no podrán ser traspasados a organismo contratante bajo ningún tipo de mecanismo.</w:t>
      </w:r>
    </w:p>
    <w:p w14:paraId="3881DC2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8E735E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090CD809"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CC88C50" w14:textId="77777777" w:rsidR="00F3451B" w:rsidRPr="00251EBA" w:rsidRDefault="00F3451B" w:rsidP="00337BB9">
      <w:pPr>
        <w:pStyle w:val="Ttulo1"/>
        <w:numPr>
          <w:ilvl w:val="0"/>
          <w:numId w:val="0"/>
        </w:numPr>
        <w:rPr>
          <w:caps w:val="0"/>
          <w:sz w:val="20"/>
          <w:szCs w:val="20"/>
        </w:rPr>
      </w:pPr>
      <w:r w:rsidRPr="00251EBA">
        <w:rPr>
          <w:caps w:val="0"/>
          <w:sz w:val="20"/>
          <w:szCs w:val="20"/>
        </w:rPr>
        <w:t xml:space="preserve">DÉCIMO CUARTO: </w:t>
      </w:r>
      <w:r w:rsidRPr="00251EBA">
        <w:rPr>
          <w:sz w:val="20"/>
          <w:szCs w:val="20"/>
        </w:rPr>
        <w:t>RECEPCIÓN CONFORME Y FACTURACIÓN</w:t>
      </w:r>
    </w:p>
    <w:p w14:paraId="44BBB7F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08E90CB"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 xml:space="preserve">La facturación de los servicios ejecutados se realizará en función de los consumos efectivamente incurridos por parte de la entidad licitante, los que serán </w:t>
      </w:r>
      <w:r w:rsidRPr="00251EBA">
        <w:rPr>
          <w:rFonts w:ascii="Arial Nova" w:hAnsi="Arial Nova"/>
          <w:color w:val="000000" w:themeColor="text1"/>
          <w:sz w:val="20"/>
          <w:szCs w:val="20"/>
          <w:u w:val="single"/>
          <w:lang w:val="es-CL" w:eastAsia="es-CL"/>
        </w:rPr>
        <w:t>liquidados por mes vencido</w:t>
      </w:r>
      <w:r w:rsidRPr="00251EBA">
        <w:rPr>
          <w:rFonts w:ascii="Arial Nova" w:hAnsi="Arial Nova"/>
          <w:color w:val="000000" w:themeColor="text1"/>
          <w:sz w:val="20"/>
          <w:szCs w:val="20"/>
          <w:lang w:val="es-CL" w:eastAsia="es-CL"/>
        </w:rPr>
        <w:t xml:space="preserve"> mientras el contrato se encuentre vigente. Los montos por facturar serán aquellos que calcule el organismo contratante en función de lo aquí señalado. </w:t>
      </w:r>
    </w:p>
    <w:p w14:paraId="2855AFD0"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7A467FF9"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r w:rsidRPr="00251EBA">
        <w:rPr>
          <w:rFonts w:ascii="Arial Nova" w:hAnsi="Arial Nova"/>
          <w:color w:val="000000" w:themeColor="text1"/>
          <w:sz w:val="20"/>
          <w:szCs w:val="20"/>
          <w:lang w:val="es-CL" w:eastAsia="es-CL"/>
        </w:rPr>
        <w:t xml:space="preserve">Una vez finalizado el servicio por parte del contratista, esto es, aprobada la liquidación de estos, la entidad contratante dará la recepción conforme a dichos servicios, calculará el precio a pagar según lo señalado en la cláusula N° 10.10 de las bases tipo y emitirá la orden de compra respectiva y dictará la autorización de facturación a fin de que el contratista genere y envíe el respectivo documento tributario de cobro por los servicios prestados en un plazo no mayor a tres días hábiles. </w:t>
      </w:r>
    </w:p>
    <w:p w14:paraId="7DA8633F"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3FF4686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lastRenderedPageBreak/>
        <w:t xml:space="preserve">El proveedor solo podrá facturar los servicios efectivamente entregados y recibidos conforme por la entidad compradora, una vez que el administrador del contrato de ésta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E558B96"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52D8C95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hAnsi="Arial Nova"/>
          <w:color w:val="000000" w:themeColor="text1"/>
          <w:sz w:val="20"/>
          <w:szCs w:val="20"/>
          <w:lang w:val="es-CL"/>
        </w:rPr>
        <w:t xml:space="preserve">La factura deberá ser emitida en pesos chilenos a nombre del organismo comprador y enviada a la casilla de correo electrónico indicada por éste, identificando en dicho documento tributario el ID de la orden de compra respectiva. </w:t>
      </w:r>
    </w:p>
    <w:p w14:paraId="61B1E6C0"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00EE3828" w14:textId="77777777" w:rsidR="00F3451B" w:rsidRPr="00251EBA" w:rsidRDefault="00F3451B" w:rsidP="00337BB9">
      <w:pPr>
        <w:spacing w:line="276" w:lineRule="auto"/>
        <w:jc w:val="both"/>
        <w:rPr>
          <w:rFonts w:ascii="Arial Nova" w:hAnsi="Arial Nova"/>
          <w:strike/>
          <w:color w:val="000000" w:themeColor="text1"/>
          <w:sz w:val="20"/>
          <w:szCs w:val="20"/>
          <w:lang w:val="es-CL"/>
        </w:rPr>
      </w:pPr>
      <w:r w:rsidRPr="00251EBA">
        <w:rPr>
          <w:rFonts w:ascii="Arial Nova" w:hAnsi="Arial Nova"/>
          <w:color w:val="000000" w:themeColor="text1"/>
          <w:sz w:val="20"/>
          <w:szCs w:val="20"/>
          <w:lang w:val="es-CL"/>
        </w:rPr>
        <w:t>Cabe señalar que, cuando el resultado del monto a facturar resulte un número con decimales, éste será aproximado al entero más cercano, a fin de no considerar cifras decimales.</w:t>
      </w:r>
      <w:r w:rsidRPr="00251EBA" w:rsidDel="006F17B8">
        <w:rPr>
          <w:rFonts w:ascii="Arial Nova" w:hAnsi="Arial Nova"/>
          <w:strike/>
          <w:color w:val="000000" w:themeColor="text1"/>
          <w:sz w:val="20"/>
          <w:szCs w:val="20"/>
          <w:lang w:val="es-CL"/>
        </w:rPr>
        <w:t xml:space="preserve"> </w:t>
      </w:r>
    </w:p>
    <w:p w14:paraId="4DED194B"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1BF02605" w14:textId="77777777" w:rsidR="00F3451B" w:rsidRPr="00251EBA" w:rsidRDefault="00F3451B" w:rsidP="00337BB9">
      <w:pPr>
        <w:pStyle w:val="Ttulo1"/>
        <w:numPr>
          <w:ilvl w:val="0"/>
          <w:numId w:val="0"/>
        </w:numPr>
        <w:rPr>
          <w:caps w:val="0"/>
          <w:sz w:val="20"/>
          <w:szCs w:val="20"/>
        </w:rPr>
      </w:pPr>
      <w:r w:rsidRPr="00251EBA">
        <w:rPr>
          <w:caps w:val="0"/>
          <w:sz w:val="20"/>
          <w:szCs w:val="20"/>
        </w:rPr>
        <w:t>DÉCIMO QUINTO: PAGO Y PROCEDENCIA DE ANTICIPOS</w:t>
      </w:r>
    </w:p>
    <w:p w14:paraId="66EF4F9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5CDB338" w14:textId="77777777" w:rsidR="00F3451B" w:rsidRPr="00251EBA" w:rsidRDefault="00F3451B" w:rsidP="00337BB9">
      <w:pPr>
        <w:numPr>
          <w:ilvl w:val="0"/>
          <w:numId w:val="89"/>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Pago de los servicios prestados</w:t>
      </w:r>
    </w:p>
    <w:p w14:paraId="3F6130E1"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E9CF0CC"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Los servicios que sean efectuados por el contratista en virtud del servicio que le fue contratado se pagarán mensualmente una vez éstos hayan finalizado y previa recepción conforme de los servicios por parte de la entidad contratante. </w:t>
      </w:r>
    </w:p>
    <w:p w14:paraId="35CE7968"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D146691"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En este contexto, la entidad compradora, posterior a la recepción conforme de los servicios, calculará el monto a pagar por los servicios según el precio adjudicado para los servicios encomendados y las eventuales bonificaciones que procedan, en virtud de lo señalado en la cláusula vigesimosexta de este contrato. </w:t>
      </w:r>
    </w:p>
    <w:p w14:paraId="22AFB613"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49E8B1D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 xml:space="preserve">Finalmente emitirá, mediante el Sistema de Información, la respectiva orden de compra, la que será expresada en pesos chilenos ―utilizando para ello la medida de conversión oficial al momento de la emisión de la orden de compra― y dará la autorización al contratista para que éste emita el respectivo documento tributario de cobro en función del monto a pagar calculado según lo ya señalado. </w:t>
      </w:r>
    </w:p>
    <w:p w14:paraId="7EFC8FF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A2C4D1A"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s="Calibri"/>
          <w:color w:val="000000" w:themeColor="text1"/>
          <w:sz w:val="20"/>
          <w:szCs w:val="20"/>
          <w:lang w:val="es-CL"/>
        </w:rPr>
        <w:t xml:space="preserve">Conforme señala la Ley N° 21.131, los pagos serán realizados dentro de los </w:t>
      </w:r>
      <w:r w:rsidRPr="00251EBA">
        <w:rPr>
          <w:rFonts w:ascii="Arial Nova" w:hAnsi="Arial Nova" w:cs="Calibri"/>
          <w:b/>
          <w:color w:val="000000" w:themeColor="text1"/>
          <w:sz w:val="20"/>
          <w:szCs w:val="20"/>
          <w:u w:val="single"/>
          <w:lang w:val="es-CL"/>
        </w:rPr>
        <w:t>30 días corridos</w:t>
      </w:r>
      <w:r w:rsidRPr="00251EBA">
        <w:rPr>
          <w:rFonts w:ascii="Arial Nova" w:hAnsi="Arial Nova" w:cs="Calibri"/>
          <w:b/>
          <w:color w:val="000000" w:themeColor="text1"/>
          <w:sz w:val="20"/>
          <w:szCs w:val="20"/>
          <w:lang w:val="es-CL"/>
        </w:rPr>
        <w:t xml:space="preserve"> </w:t>
      </w:r>
      <w:r w:rsidRPr="00251EBA">
        <w:rPr>
          <w:rFonts w:ascii="Arial Nova" w:hAnsi="Arial Nova" w:cs="Calibri"/>
          <w:color w:val="000000" w:themeColor="text1"/>
          <w:sz w:val="20"/>
          <w:szCs w:val="20"/>
          <w:lang w:val="es-CL"/>
        </w:rPr>
        <w:t>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5096ABD8"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3F4B6FA9"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Para efectos del pago, el proveedor adjudicado deberá adjuntar a la factura:</w:t>
      </w:r>
    </w:p>
    <w:p w14:paraId="4C077957" w14:textId="77777777" w:rsidR="00F3451B" w:rsidRPr="00251EBA" w:rsidRDefault="00F3451B" w:rsidP="00337BB9">
      <w:pPr>
        <w:pStyle w:val="Prrafodelista"/>
        <w:numPr>
          <w:ilvl w:val="0"/>
          <w:numId w:val="95"/>
        </w:numPr>
        <w:ind w:right="0"/>
        <w:rPr>
          <w:color w:val="000000" w:themeColor="text1"/>
          <w:sz w:val="20"/>
          <w:szCs w:val="20"/>
          <w:lang w:val="es-CL"/>
        </w:rPr>
      </w:pPr>
      <w:r w:rsidRPr="00251EBA">
        <w:rPr>
          <w:color w:val="000000" w:themeColor="text1"/>
          <w:sz w:val="20"/>
          <w:szCs w:val="20"/>
          <w:lang w:val="es-CL"/>
        </w:rPr>
        <w:t xml:space="preserve">la respectiva orden de compra, </w:t>
      </w:r>
    </w:p>
    <w:p w14:paraId="55C6DB5E" w14:textId="77777777" w:rsidR="00F3451B" w:rsidRPr="00251EBA" w:rsidRDefault="00F3451B" w:rsidP="00337BB9">
      <w:pPr>
        <w:pStyle w:val="Prrafodelista"/>
        <w:numPr>
          <w:ilvl w:val="0"/>
          <w:numId w:val="95"/>
        </w:numPr>
        <w:ind w:right="0"/>
        <w:rPr>
          <w:color w:val="000000" w:themeColor="text1"/>
          <w:sz w:val="20"/>
          <w:szCs w:val="20"/>
          <w:lang w:val="es-CL"/>
        </w:rPr>
      </w:pPr>
      <w:r w:rsidRPr="00251EBA">
        <w:rPr>
          <w:color w:val="000000" w:themeColor="text1"/>
          <w:sz w:val="20"/>
          <w:szCs w:val="20"/>
          <w:lang w:val="es-CL"/>
        </w:rPr>
        <w:t xml:space="preserve">la recepción conforme emitida por la entidad compradora, </w:t>
      </w:r>
    </w:p>
    <w:p w14:paraId="48DA7A0B" w14:textId="77777777" w:rsidR="00F3451B" w:rsidRPr="00251EBA" w:rsidRDefault="00F3451B" w:rsidP="00337BB9">
      <w:pPr>
        <w:pStyle w:val="Prrafodelista"/>
        <w:numPr>
          <w:ilvl w:val="0"/>
          <w:numId w:val="95"/>
        </w:numPr>
        <w:ind w:right="0"/>
        <w:rPr>
          <w:color w:val="000000" w:themeColor="text1"/>
          <w:sz w:val="20"/>
          <w:szCs w:val="20"/>
          <w:lang w:val="es-CL"/>
        </w:rPr>
      </w:pPr>
      <w:r w:rsidRPr="00251EBA">
        <w:rPr>
          <w:color w:val="000000" w:themeColor="text1"/>
          <w:sz w:val="20"/>
          <w:szCs w:val="20"/>
          <w:lang w:val="es-CL"/>
        </w:rPr>
        <w:t>la autorización de facturación emanada por la entidad compradora,</w:t>
      </w:r>
    </w:p>
    <w:p w14:paraId="0088CA1F" w14:textId="77777777" w:rsidR="00F3451B" w:rsidRPr="00251EBA" w:rsidRDefault="00F3451B" w:rsidP="00337BB9">
      <w:pPr>
        <w:pStyle w:val="Prrafodelista"/>
        <w:numPr>
          <w:ilvl w:val="0"/>
          <w:numId w:val="95"/>
        </w:numPr>
        <w:ind w:right="0"/>
        <w:rPr>
          <w:color w:val="000000" w:themeColor="text1"/>
          <w:sz w:val="20"/>
          <w:szCs w:val="20"/>
          <w:lang w:val="es-CL"/>
        </w:rPr>
      </w:pPr>
      <w:r w:rsidRPr="00251EBA">
        <w:rPr>
          <w:color w:val="000000" w:themeColor="text1"/>
          <w:sz w:val="20"/>
          <w:szCs w:val="20"/>
          <w:lang w:val="es-CL"/>
        </w:rPr>
        <w:t>el Certificado de Cumplimiento de Obligaciones Laborales y Previsionales (Ley de Subcontratación) de la Dirección del Trabajo, que indique que no registra saldos insolutos de remuneraciones o cotizaciones de seguridad social con sus actuales trabajadores.</w:t>
      </w:r>
    </w:p>
    <w:p w14:paraId="1ABEBDBD"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2281B12A"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pago de los servicios será en pesos chilenos mediante transferencia electrónica u otro medio de pago que establezca la Ley.</w:t>
      </w:r>
    </w:p>
    <w:p w14:paraId="64764B65"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29374D8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Cabe señalar que, no se podrá efectuar ningún pago al proveedor en tanto no haya terminado la tramitación del acto administrativo que apruebe el respectivo contrato.</w:t>
      </w:r>
    </w:p>
    <w:p w14:paraId="49A6F2F0"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4C2BD6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eastAsia="Calibri" w:hAnsi="Arial Nova" w:cstheme="minorHAnsi"/>
          <w:bCs/>
          <w:iCs/>
          <w:sz w:val="20"/>
          <w:szCs w:val="20"/>
          <w:lang w:val="es-CL" w:eastAsia="es-CL" w:bidi="he-IL"/>
        </w:rPr>
        <w:t xml:space="preserve">Cabe destacar que la municipalidad licitante ha celebrado convenio con la Tesorería General de la República en conformidad a lo establecido en el inciso primero del artículo 8° </w:t>
      </w:r>
      <w:proofErr w:type="spellStart"/>
      <w:r w:rsidRPr="00251EBA">
        <w:rPr>
          <w:rFonts w:ascii="Arial Nova" w:eastAsia="Calibri" w:hAnsi="Arial Nova" w:cstheme="minorHAnsi"/>
          <w:bCs/>
          <w:iCs/>
          <w:sz w:val="20"/>
          <w:szCs w:val="20"/>
          <w:lang w:val="es-CL" w:eastAsia="es-CL" w:bidi="he-IL"/>
        </w:rPr>
        <w:t>quáter</w:t>
      </w:r>
      <w:proofErr w:type="spellEnd"/>
      <w:r w:rsidRPr="00251EBA">
        <w:rPr>
          <w:rFonts w:ascii="Arial Nova" w:eastAsia="Calibri" w:hAnsi="Arial Nova" w:cstheme="minorHAnsi"/>
          <w:bCs/>
          <w:iCs/>
          <w:sz w:val="20"/>
          <w:szCs w:val="20"/>
          <w:lang w:val="es-CL" w:eastAsia="es-CL" w:bidi="he-IL"/>
        </w:rPr>
        <w:t xml:space="preserve"> de la ley N° 18.695, que faculta al adjudicatario de solicitar el pago a la Tesorería General de la República en caso de no pago por parte de la Municipalidad. Asimismo, la referencia a la obligación de pago y los efectos del no pago están reguladas en la ley N° 19.983</w:t>
      </w:r>
    </w:p>
    <w:p w14:paraId="5DE9C913"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CD3CCDE" w14:textId="77777777" w:rsidR="00F3451B" w:rsidRPr="00251EBA" w:rsidRDefault="00F3451B" w:rsidP="00337BB9">
      <w:pPr>
        <w:numPr>
          <w:ilvl w:val="0"/>
          <w:numId w:val="89"/>
        </w:numPr>
        <w:tabs>
          <w:tab w:val="left" w:pos="851"/>
        </w:tabs>
        <w:spacing w:line="276" w:lineRule="auto"/>
        <w:jc w:val="both"/>
        <w:outlineLvl w:val="3"/>
        <w:rPr>
          <w:rFonts w:ascii="Arial Nova" w:hAnsi="Arial Nova" w:cs="Calibri"/>
          <w:b/>
          <w:iCs/>
          <w:color w:val="000000" w:themeColor="text1"/>
          <w:sz w:val="20"/>
          <w:szCs w:val="20"/>
          <w:u w:val="single"/>
          <w:lang w:val="es-CL"/>
        </w:rPr>
      </w:pPr>
      <w:r w:rsidRPr="00251EBA">
        <w:rPr>
          <w:rFonts w:ascii="Arial Nova" w:hAnsi="Arial Nova" w:cs="Calibri"/>
          <w:b/>
          <w:iCs/>
          <w:color w:val="000000" w:themeColor="text1"/>
          <w:sz w:val="20"/>
          <w:szCs w:val="20"/>
          <w:u w:val="single"/>
          <w:lang w:val="es-CL"/>
        </w:rPr>
        <w:t>Procedencia de anticipos</w:t>
      </w:r>
    </w:p>
    <w:p w14:paraId="1467613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D09BC38" w14:textId="77777777" w:rsidR="00F3451B" w:rsidRPr="00251EBA" w:rsidRDefault="00F3451B" w:rsidP="00337BB9">
      <w:pPr>
        <w:spacing w:line="276" w:lineRule="auto"/>
        <w:jc w:val="both"/>
        <w:rPr>
          <w:rFonts w:ascii="Arial Nova" w:hAnsi="Arial Nova"/>
          <w:bCs/>
          <w:color w:val="000000" w:themeColor="text1"/>
          <w:sz w:val="20"/>
          <w:szCs w:val="20"/>
          <w:lang w:val="es-CL"/>
        </w:rPr>
      </w:pPr>
      <w:r w:rsidRPr="00251EBA">
        <w:rPr>
          <w:rFonts w:ascii="Arial Nova" w:hAnsi="Arial Nova"/>
          <w:bCs/>
          <w:color w:val="000000" w:themeColor="text1"/>
          <w:sz w:val="20"/>
          <w:szCs w:val="20"/>
          <w:lang w:val="es-CL"/>
        </w:rPr>
        <w:t xml:space="preserve">La procedencia de anticipos de recursos al proveedor, por parte del organismo contratante, se encuentra señalada en el </w:t>
      </w:r>
      <w:r w:rsidRPr="00251EBA">
        <w:rPr>
          <w:rFonts w:ascii="Arial Nova" w:hAnsi="Arial Nova"/>
          <w:b/>
          <w:color w:val="000000" w:themeColor="text1"/>
          <w:sz w:val="20"/>
          <w:szCs w:val="20"/>
          <w:u w:val="single"/>
          <w:lang w:val="es-CL"/>
        </w:rPr>
        <w:t>Anexo de contrato N °1</w:t>
      </w:r>
      <w:r w:rsidRPr="00251EBA">
        <w:rPr>
          <w:rFonts w:ascii="Arial Nova" w:hAnsi="Arial Nova"/>
          <w:bCs/>
          <w:color w:val="000000" w:themeColor="text1"/>
          <w:sz w:val="20"/>
          <w:szCs w:val="20"/>
          <w:lang w:val="es-CL"/>
        </w:rPr>
        <w:t xml:space="preserve">. </w:t>
      </w:r>
    </w:p>
    <w:p w14:paraId="59869B7D" w14:textId="77777777" w:rsidR="00F3451B" w:rsidRPr="00251EBA" w:rsidRDefault="00F3451B" w:rsidP="00337BB9">
      <w:pPr>
        <w:spacing w:line="276" w:lineRule="auto"/>
        <w:jc w:val="both"/>
        <w:rPr>
          <w:rFonts w:ascii="Arial Nova" w:hAnsi="Arial Nova"/>
          <w:bCs/>
          <w:color w:val="000000" w:themeColor="text1"/>
          <w:sz w:val="20"/>
          <w:szCs w:val="20"/>
          <w:lang w:val="es-CL"/>
        </w:rPr>
      </w:pPr>
    </w:p>
    <w:p w14:paraId="1C0800E0" w14:textId="77777777" w:rsidR="00F3451B" w:rsidRPr="00251EBA" w:rsidRDefault="00F3451B" w:rsidP="00337BB9">
      <w:pPr>
        <w:spacing w:line="276" w:lineRule="auto"/>
        <w:jc w:val="both"/>
        <w:rPr>
          <w:rFonts w:ascii="Arial Nova" w:hAnsi="Arial Nova"/>
          <w:bCs/>
          <w:color w:val="000000" w:themeColor="text1"/>
          <w:sz w:val="20"/>
          <w:szCs w:val="20"/>
          <w:lang w:val="es-CL"/>
        </w:rPr>
      </w:pPr>
      <w:r w:rsidRPr="00251EBA">
        <w:rPr>
          <w:rFonts w:ascii="Arial Nova" w:hAnsi="Arial Nova"/>
          <w:bCs/>
          <w:color w:val="000000" w:themeColor="text1"/>
          <w:sz w:val="20"/>
          <w:szCs w:val="20"/>
          <w:lang w:val="es-CL"/>
        </w:rPr>
        <w:t>En este aspecto, cuando se permita el pago de anticipos, el proveedor deberá entregar una caución que considere un monto igual al 100% de los recursos que sean anticipados y en los términos que son señalados en la cláusula N° 8.3 de las respectivas bases de licitación.</w:t>
      </w:r>
    </w:p>
    <w:p w14:paraId="7A164B8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45C055B" w14:textId="77777777" w:rsidR="00F3451B" w:rsidRPr="00251EBA" w:rsidRDefault="00F3451B" w:rsidP="00337BB9">
      <w:pPr>
        <w:pStyle w:val="Ttulo1"/>
        <w:numPr>
          <w:ilvl w:val="0"/>
          <w:numId w:val="0"/>
        </w:numPr>
        <w:rPr>
          <w:caps w:val="0"/>
          <w:sz w:val="20"/>
          <w:szCs w:val="20"/>
        </w:rPr>
      </w:pPr>
      <w:r w:rsidRPr="00251EBA">
        <w:rPr>
          <w:caps w:val="0"/>
          <w:sz w:val="20"/>
          <w:szCs w:val="20"/>
        </w:rPr>
        <w:t>DÉCIMO SEXTO: COORDINADORES DEL CONTRATO DE SUMINISTRO</w:t>
      </w:r>
    </w:p>
    <w:p w14:paraId="19465E62"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3B9FA5C7"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iCs/>
          <w:color w:val="000000" w:themeColor="text1"/>
          <w:sz w:val="20"/>
          <w:szCs w:val="20"/>
          <w:lang w:val="es-CL"/>
        </w:rPr>
        <w:t xml:space="preserve">Se deja constancia que, de acuerdo con lo señalado en la cláusula N° 10.12, de las respectivas bases de licitación, el coordinador del contrato por parte del proveedor y el administrador de contrato del organismo contratante se encuentran señalados en el </w:t>
      </w:r>
      <w:r w:rsidRPr="00251EBA">
        <w:rPr>
          <w:rFonts w:ascii="Arial Nova" w:hAnsi="Arial Nova"/>
          <w:b/>
          <w:bCs/>
          <w:iCs/>
          <w:color w:val="000000" w:themeColor="text1"/>
          <w:sz w:val="20"/>
          <w:szCs w:val="20"/>
          <w:u w:val="single"/>
          <w:lang w:val="es-CL"/>
        </w:rPr>
        <w:t>Anexo de contrato N°1</w:t>
      </w:r>
      <w:r w:rsidRPr="00251EBA">
        <w:rPr>
          <w:rFonts w:ascii="Arial Nova" w:hAnsi="Arial Nova"/>
          <w:iCs/>
          <w:color w:val="000000" w:themeColor="text1"/>
          <w:sz w:val="20"/>
          <w:szCs w:val="20"/>
          <w:lang w:val="es-CL"/>
        </w:rPr>
        <w:t xml:space="preserve"> de este instrumento.</w:t>
      </w:r>
    </w:p>
    <w:p w14:paraId="76A7846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38F5DB4"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r w:rsidRPr="00251EBA">
        <w:rPr>
          <w:rFonts w:ascii="Arial Nova" w:eastAsia="Calibri" w:hAnsi="Arial Nova" w:cstheme="minorHAnsi"/>
          <w:bCs/>
          <w:iCs/>
          <w:color w:val="000000" w:themeColor="text1"/>
          <w:sz w:val="20"/>
          <w:szCs w:val="20"/>
          <w:lang w:val="es-CL" w:eastAsia="es-CL"/>
        </w:rPr>
        <w:t>En el desempeño de su cometido, el coordinador del contrato deberá, a lo menos:</w:t>
      </w:r>
    </w:p>
    <w:p w14:paraId="7E0A86A6" w14:textId="77777777" w:rsidR="00F3451B" w:rsidRPr="00251EBA" w:rsidRDefault="00F3451B" w:rsidP="00337BB9">
      <w:pPr>
        <w:numPr>
          <w:ilvl w:val="0"/>
          <w:numId w:val="10"/>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Informar oportunamente al organismo comprador de todo hecho relevante que pueda afectar el cumplimiento del contrato y el suministro de los productos.</w:t>
      </w:r>
    </w:p>
    <w:p w14:paraId="74DC7A59" w14:textId="77777777" w:rsidR="00F3451B" w:rsidRPr="00251EBA" w:rsidRDefault="00F3451B" w:rsidP="00337BB9">
      <w:pPr>
        <w:numPr>
          <w:ilvl w:val="0"/>
          <w:numId w:val="10"/>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Representar al proveedor, en la discusión de las materias relacionadas con la ejecución del contrato.</w:t>
      </w:r>
    </w:p>
    <w:p w14:paraId="494EA5D6" w14:textId="77777777" w:rsidR="00F3451B" w:rsidRPr="00251EBA" w:rsidRDefault="00F3451B" w:rsidP="00337BB9">
      <w:pPr>
        <w:numPr>
          <w:ilvl w:val="0"/>
          <w:numId w:val="10"/>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Coordinar las acciones que sean pertinentes para la operación y cumplimiento de este contrato.</w:t>
      </w:r>
    </w:p>
    <w:p w14:paraId="693CE62B" w14:textId="77777777" w:rsidR="00F3451B" w:rsidRPr="00251EBA" w:rsidRDefault="00F3451B" w:rsidP="00337BB9">
      <w:pPr>
        <w:numPr>
          <w:ilvl w:val="0"/>
          <w:numId w:val="10"/>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Las demás que le encomiende las bases y el contrato suscrito entre las partes.</w:t>
      </w:r>
    </w:p>
    <w:p w14:paraId="6057013F" w14:textId="77777777" w:rsidR="00F3451B" w:rsidRPr="00251EBA" w:rsidRDefault="00F3451B" w:rsidP="00337BB9">
      <w:pPr>
        <w:spacing w:line="276" w:lineRule="auto"/>
        <w:jc w:val="both"/>
        <w:rPr>
          <w:rFonts w:ascii="Arial Nova" w:eastAsia="Calibri" w:hAnsi="Arial Nova" w:cstheme="minorHAnsi"/>
          <w:bCs/>
          <w:iCs/>
          <w:color w:val="000000" w:themeColor="text1"/>
          <w:sz w:val="20"/>
          <w:szCs w:val="20"/>
          <w:lang w:val="es-CL" w:eastAsia="es-CL"/>
        </w:rPr>
      </w:pPr>
    </w:p>
    <w:p w14:paraId="04D7B0DF"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Todo cambio posterior del coordinador del contrato del proveedor deberá ser informado por éste al responsable de administrar de contrato por parte del órgano público comprador, a más tardar dentro de los 2 días hábiles administrativos siguientes de efectuado el cambio, mediante correo electrónico. </w:t>
      </w:r>
    </w:p>
    <w:p w14:paraId="61A90C7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D500693"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Por su parte, el organismo comprador definirá un administrador de contrato cuya función será:</w:t>
      </w:r>
    </w:p>
    <w:p w14:paraId="72190AF8" w14:textId="77777777" w:rsidR="00F3451B" w:rsidRPr="00251EBA" w:rsidRDefault="00F3451B" w:rsidP="00337BB9">
      <w:pPr>
        <w:numPr>
          <w:ilvl w:val="0"/>
          <w:numId w:val="97"/>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Efectuar la coordinación general del contrato, </w:t>
      </w:r>
    </w:p>
    <w:p w14:paraId="45C6B691" w14:textId="77777777" w:rsidR="00F3451B" w:rsidRPr="00251EBA" w:rsidRDefault="00F3451B" w:rsidP="00337BB9">
      <w:pPr>
        <w:numPr>
          <w:ilvl w:val="0"/>
          <w:numId w:val="97"/>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Generar los documentos de recepción conforme con los que se autorizarán los pagos correspondientes, </w:t>
      </w:r>
    </w:p>
    <w:p w14:paraId="7356B6DC" w14:textId="77777777" w:rsidR="00F3451B" w:rsidRPr="00251EBA" w:rsidRDefault="00F3451B" w:rsidP="00337BB9">
      <w:pPr>
        <w:numPr>
          <w:ilvl w:val="0"/>
          <w:numId w:val="97"/>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Supervisar el correcto desarrollo y cumplimiento del contrato,</w:t>
      </w:r>
    </w:p>
    <w:p w14:paraId="60B1FC1F" w14:textId="77777777" w:rsidR="00F3451B" w:rsidRPr="00251EBA" w:rsidRDefault="00F3451B" w:rsidP="00337BB9">
      <w:pPr>
        <w:numPr>
          <w:ilvl w:val="0"/>
          <w:numId w:val="97"/>
        </w:num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Las demás funciones que le encomienden las bases y el contrato suscrito entre las partes.</w:t>
      </w:r>
    </w:p>
    <w:p w14:paraId="2722282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46C03F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 vía formal de comunicación entre el adjudicatario y el organismo comprador será exclusivamente el correo electrónico institucional/corporativo, por lo tanto, cualquier materia pertinente a la ejecución </w:t>
      </w:r>
      <w:r w:rsidRPr="00251EBA">
        <w:rPr>
          <w:rFonts w:ascii="Arial Nova" w:hAnsi="Arial Nova"/>
          <w:color w:val="000000" w:themeColor="text1"/>
          <w:sz w:val="20"/>
          <w:szCs w:val="20"/>
          <w:lang w:val="es-CL"/>
        </w:rPr>
        <w:lastRenderedPageBreak/>
        <w:t>del contrato y las prestaciones del servicio adjudicado, deberán ser efectuados por dicha vía de comunicación, siendo inválido cualquier otro medio de interacción, ya sea físico o virtual, salvo que así sea dispuesto expresamente en las bases de licitación y este contrato para situaciones particulares.</w:t>
      </w:r>
    </w:p>
    <w:p w14:paraId="1EDFF3D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09B51C9" w14:textId="77777777" w:rsidR="00F3451B" w:rsidRPr="00251EBA" w:rsidRDefault="00F3451B" w:rsidP="00337BB9">
      <w:pPr>
        <w:pStyle w:val="Ttulo1"/>
        <w:numPr>
          <w:ilvl w:val="0"/>
          <w:numId w:val="0"/>
        </w:numPr>
        <w:rPr>
          <w:sz w:val="20"/>
          <w:szCs w:val="20"/>
        </w:rPr>
      </w:pPr>
      <w:r w:rsidRPr="00251EBA">
        <w:rPr>
          <w:caps w:val="0"/>
          <w:sz w:val="20"/>
          <w:szCs w:val="20"/>
        </w:rPr>
        <w:t>DÉCIMO SÉPTIMO: MODIFICACIÓN DEL CONTRATO</w:t>
      </w:r>
    </w:p>
    <w:p w14:paraId="319D4019"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8B0BBC5"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2F2079B7" w14:textId="77777777" w:rsidR="00F3451B" w:rsidRPr="00251EBA" w:rsidRDefault="00F3451B" w:rsidP="00337BB9">
      <w:pPr>
        <w:spacing w:line="276" w:lineRule="auto"/>
        <w:jc w:val="both"/>
        <w:rPr>
          <w:rFonts w:ascii="Arial Nova" w:hAnsi="Arial Nova" w:cs="Calibri"/>
          <w:color w:val="000000"/>
          <w:sz w:val="20"/>
          <w:szCs w:val="20"/>
          <w:lang w:val="es-CL"/>
        </w:rPr>
      </w:pPr>
    </w:p>
    <w:p w14:paraId="0BEA32C8"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32AAD935"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b) Si la modificación altera el equilibrio financiero del contrato; o</w:t>
      </w:r>
    </w:p>
    <w:p w14:paraId="5F5B82B8"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c) Si da como resultado un contrato de naturaleza diferente.</w:t>
      </w:r>
    </w:p>
    <w:p w14:paraId="54B2BD16" w14:textId="77777777" w:rsidR="00F3451B" w:rsidRPr="00251EBA" w:rsidRDefault="00F3451B" w:rsidP="00337BB9">
      <w:pPr>
        <w:spacing w:line="276" w:lineRule="auto"/>
        <w:jc w:val="both"/>
        <w:rPr>
          <w:rFonts w:ascii="Arial Nova" w:hAnsi="Arial Nova" w:cs="Calibri"/>
          <w:color w:val="000000"/>
          <w:sz w:val="20"/>
          <w:szCs w:val="20"/>
          <w:lang w:val="es-CL"/>
        </w:rPr>
      </w:pPr>
    </w:p>
    <w:p w14:paraId="680CD293" w14:textId="77777777" w:rsidR="00F3451B" w:rsidRPr="00251EBA" w:rsidRDefault="00F3451B" w:rsidP="00337BB9">
      <w:pPr>
        <w:spacing w:line="276" w:lineRule="auto"/>
        <w:jc w:val="both"/>
        <w:rPr>
          <w:rFonts w:ascii="Arial Nova" w:hAnsi="Arial Nova" w:cs="Calibri"/>
          <w:color w:val="000000"/>
          <w:sz w:val="20"/>
          <w:szCs w:val="20"/>
          <w:lang w:val="es-CL"/>
        </w:rPr>
      </w:pPr>
      <w:r w:rsidRPr="00251EBA">
        <w:rPr>
          <w:rFonts w:ascii="Arial Nova" w:hAnsi="Arial Nova" w:cs="Calibri"/>
          <w:color w:val="000000"/>
          <w:sz w:val="20"/>
          <w:szCs w:val="20"/>
          <w:lang w:val="es-CL"/>
        </w:rPr>
        <w:t>En todo caso, las eventuales modificaciones que se realicen al contrato no podrán exceder del 30% del valor total del contrato, siempre que el organismo cuente con disponibilidad presupuestaria para ello. Se deja constancia que, en caso de modificación se deberá emitir la respectiva Orden de Compra, conforme lo señalado en el artículo 117 del Reglamento de la Ley N° 19.886.</w:t>
      </w:r>
    </w:p>
    <w:p w14:paraId="4EF74C95"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041E1A6" w14:textId="77777777" w:rsidR="00F3451B" w:rsidRPr="00251EBA" w:rsidRDefault="00F3451B" w:rsidP="00337BB9">
      <w:pPr>
        <w:pStyle w:val="Ttulo1"/>
        <w:numPr>
          <w:ilvl w:val="0"/>
          <w:numId w:val="0"/>
        </w:numPr>
        <w:rPr>
          <w:caps w:val="0"/>
          <w:sz w:val="20"/>
          <w:szCs w:val="20"/>
        </w:rPr>
      </w:pPr>
      <w:r w:rsidRPr="00251EBA">
        <w:rPr>
          <w:caps w:val="0"/>
          <w:sz w:val="20"/>
          <w:szCs w:val="20"/>
        </w:rPr>
        <w:t>DÉCIMO OCTAVO: GARANTÍA DE FIEL CUMPLIMIENTO DE CONTRATO</w:t>
      </w:r>
    </w:p>
    <w:p w14:paraId="7A7A57E5" w14:textId="77777777" w:rsidR="00F3451B" w:rsidRPr="00251EBA" w:rsidRDefault="00F3451B" w:rsidP="00337BB9">
      <w:pPr>
        <w:spacing w:line="276" w:lineRule="auto"/>
        <w:jc w:val="both"/>
        <w:rPr>
          <w:rFonts w:ascii="Arial Nova" w:hAnsi="Arial Nova"/>
          <w:bCs/>
          <w:color w:val="000000" w:themeColor="text1"/>
          <w:sz w:val="20"/>
          <w:szCs w:val="20"/>
          <w:lang w:val="es-CL"/>
        </w:rPr>
      </w:pPr>
    </w:p>
    <w:p w14:paraId="428AEE0B"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Con la finalidad de garantizar el fiel y oportuno cumplimiento de contrato, el proveedor adjudicado ha hecho entrega, al organismo contratante, de la garantía de fiel cumplimiento de contrato en los términos señalados en la cláusula N° 8.2 y en el Anexo A, numeral 5, de las respectivas bases de licitación. Los datos relativos a dicha caución se encuentran señalados en el </w:t>
      </w:r>
      <w:r w:rsidRPr="00251EBA">
        <w:rPr>
          <w:rFonts w:ascii="Arial Nova" w:hAnsi="Arial Nova"/>
          <w:b/>
          <w:bCs/>
          <w:color w:val="000000" w:themeColor="text1"/>
          <w:sz w:val="20"/>
          <w:szCs w:val="20"/>
          <w:u w:val="single"/>
          <w:lang w:val="es-CL"/>
        </w:rPr>
        <w:t>Anexo de contrato N °1</w:t>
      </w:r>
      <w:r w:rsidRPr="00251EBA">
        <w:rPr>
          <w:rFonts w:ascii="Arial Nova" w:hAnsi="Arial Nova"/>
          <w:color w:val="000000" w:themeColor="text1"/>
          <w:sz w:val="20"/>
          <w:szCs w:val="20"/>
          <w:lang w:val="es-CL"/>
        </w:rPr>
        <w:t xml:space="preserve"> de este instrumento. </w:t>
      </w:r>
    </w:p>
    <w:p w14:paraId="66DAFBF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A0199CE"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10 días hábiles administrativos, contados desde la notificación de cobro. </w:t>
      </w:r>
    </w:p>
    <w:p w14:paraId="2A767AEF"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1E56E97C"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En caso de no reponer dicha garantía en el plazo indicado anteriormente, se procederá en conformidad con lo establecido en la cláusula decimoprimera de este contrato, en su numeral 9.</w:t>
      </w:r>
    </w:p>
    <w:p w14:paraId="0747F88A"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6F168C57"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 restitución de esta garantía será realizada sin la aplicación de reajustes ni intereses, una vez que se haya cumplido su fecha de vencimiento, en los términos indicados en el punto 8.2.1 de las respectivas bases de licitación, y su retiro será obligación y responsabilidad exclusiva del contratado.</w:t>
      </w:r>
    </w:p>
    <w:p w14:paraId="4F12C703"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E699D07" w14:textId="77777777" w:rsidR="00F3451B" w:rsidRPr="00251EBA" w:rsidRDefault="00F3451B" w:rsidP="00337BB9">
      <w:pPr>
        <w:pStyle w:val="Ttulo1"/>
        <w:numPr>
          <w:ilvl w:val="0"/>
          <w:numId w:val="0"/>
        </w:numPr>
        <w:rPr>
          <w:caps w:val="0"/>
          <w:sz w:val="20"/>
          <w:szCs w:val="20"/>
        </w:rPr>
      </w:pPr>
      <w:r w:rsidRPr="00251EBA">
        <w:rPr>
          <w:caps w:val="0"/>
          <w:sz w:val="20"/>
          <w:szCs w:val="20"/>
        </w:rPr>
        <w:t>DÉCIMO NOVENO: COMPORTAMIENTO ÉTICO DEL ADJUDICATARIO</w:t>
      </w:r>
    </w:p>
    <w:p w14:paraId="54B9CE5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72DAD4E"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lastRenderedPageBreak/>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2E5E710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8234F17"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PACTO DE INTEGRIDAD</w:t>
      </w:r>
    </w:p>
    <w:p w14:paraId="7D9E29F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7BD4924"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73ABC484"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p>
    <w:p w14:paraId="1F9EDF03"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Especialmente, el oferente, y posteriormente, el proveedor adjudicado, acepta el suministrar toda la información y documentación que sea considerada necesaria y exigida de acuerdo con las presentes bases de licitación, asumiendo expresamente los siguientes compromisos: </w:t>
      </w:r>
    </w:p>
    <w:p w14:paraId="2CDE2EAA" w14:textId="77777777" w:rsidR="00F3451B" w:rsidRPr="00251EBA" w:rsidRDefault="00F3451B" w:rsidP="00337BB9">
      <w:pPr>
        <w:autoSpaceDE w:val="0"/>
        <w:autoSpaceDN w:val="0"/>
        <w:adjustRightInd w:val="0"/>
        <w:jc w:val="both"/>
        <w:rPr>
          <w:rFonts w:ascii="Arial Nova" w:eastAsiaTheme="minorEastAsia" w:hAnsi="Arial Nova" w:cs="Arial Nova"/>
          <w:color w:val="000000"/>
          <w:sz w:val="20"/>
          <w:szCs w:val="20"/>
          <w:lang w:val="es-CL" w:eastAsia="es-CL"/>
        </w:rPr>
      </w:pPr>
    </w:p>
    <w:p w14:paraId="62B0E88D"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Respetar los derechos fundamentales de sus trabajadores, entendiéndose por éstos los consagrados en la Constitución Política de la República en su artículo 19, números 1°, 4°, 5°, 6°, 12°, y 16°, en conformidad al artículo 485 del Código del Trabajo.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7D65D4A"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 </w:t>
      </w:r>
    </w:p>
    <w:p w14:paraId="35C5A139"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 </w:t>
      </w:r>
    </w:p>
    <w:p w14:paraId="79C6CA2A"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 </w:t>
      </w:r>
    </w:p>
    <w:p w14:paraId="5A46B1E1"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Ajustar su actuar y cumplir con los principios de legalidad, probidad y transparencia en el presente proceso licitatorio y en la ejecución del contrato. </w:t>
      </w:r>
    </w:p>
    <w:p w14:paraId="6522F20F"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El oferente manifiesta, garantiza y acepta que conoce y respetará las reglas y condiciones establecidas en las bases de licitación, sus documentos integrantes y él o los contratos que de ellos se derivase.</w:t>
      </w:r>
    </w:p>
    <w:p w14:paraId="08AD03D1"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bCs/>
          <w:iCs/>
          <w:color w:val="000000"/>
          <w:sz w:val="20"/>
          <w:szCs w:val="20"/>
          <w:lang w:val="es-CL"/>
        </w:rPr>
      </w:pPr>
      <w:r w:rsidRPr="00251EBA">
        <w:rPr>
          <w:rFonts w:ascii="Arial Nova" w:eastAsiaTheme="minorEastAsia" w:hAnsi="Arial Nova" w:cs="Arial Nova"/>
          <w:color w:val="000000"/>
          <w:sz w:val="20"/>
          <w:szCs w:val="20"/>
          <w:lang w:val="es-CL" w:eastAsia="es-CL"/>
        </w:rPr>
        <w:t xml:space="preserve">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w:t>
      </w:r>
      <w:r w:rsidRPr="00251EBA">
        <w:rPr>
          <w:rFonts w:ascii="Arial Nova" w:eastAsiaTheme="minorEastAsia" w:hAnsi="Arial Nova" w:cs="Arial Nova"/>
          <w:color w:val="000000"/>
          <w:sz w:val="20"/>
          <w:szCs w:val="20"/>
          <w:lang w:val="es-CL" w:eastAsia="es-CL"/>
        </w:rPr>
        <w:lastRenderedPageBreak/>
        <w:t>sin perjuicio de las responsabilidades individuales que también procediesen y/o fuesen determinadas por los organismos correspondientes.</w:t>
      </w:r>
    </w:p>
    <w:p w14:paraId="70781EA6" w14:textId="77777777" w:rsidR="00F3451B" w:rsidRPr="00251EBA" w:rsidRDefault="00F3451B" w:rsidP="00337BB9">
      <w:pPr>
        <w:numPr>
          <w:ilvl w:val="0"/>
          <w:numId w:val="99"/>
        </w:numPr>
        <w:autoSpaceDE w:val="0"/>
        <w:autoSpaceDN w:val="0"/>
        <w:adjustRightInd w:val="0"/>
        <w:spacing w:after="70"/>
        <w:ind w:left="360" w:hanging="360"/>
        <w:jc w:val="both"/>
        <w:rPr>
          <w:rFonts w:ascii="Arial Nova" w:eastAsiaTheme="minorEastAsia" w:hAnsi="Arial Nova" w:cs="Arial Nova"/>
          <w:color w:val="000000"/>
          <w:sz w:val="20"/>
          <w:szCs w:val="20"/>
          <w:lang w:val="es-CL" w:eastAsia="es-CL"/>
        </w:rPr>
      </w:pPr>
      <w:r w:rsidRPr="00251EBA">
        <w:rPr>
          <w:rFonts w:ascii="Arial Nova" w:eastAsiaTheme="minorEastAsia" w:hAnsi="Arial Nova" w:cs="Arial Nova"/>
          <w:color w:val="000000"/>
          <w:sz w:val="20"/>
          <w:szCs w:val="20"/>
          <w:lang w:val="es-CL" w:eastAsia="es-CL"/>
        </w:rPr>
        <w:t xml:space="preserve">Una vez iniciado el procedimiento de contratación, el oferente se obliga a cumplir la prohibición contenida en el artículo 35 ter de la Ley N° 19.886,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 </w:t>
      </w:r>
    </w:p>
    <w:p w14:paraId="4B3CA936" w14:textId="77777777" w:rsidR="00F3451B" w:rsidRPr="00251EBA" w:rsidRDefault="00F3451B" w:rsidP="00337BB9">
      <w:pPr>
        <w:autoSpaceDE w:val="0"/>
        <w:autoSpaceDN w:val="0"/>
        <w:adjustRightInd w:val="0"/>
        <w:spacing w:after="70"/>
        <w:jc w:val="both"/>
        <w:rPr>
          <w:rFonts w:ascii="Arial Nova" w:eastAsiaTheme="minorEastAsia" w:hAnsi="Arial Nova" w:cs="Arial Nova"/>
          <w:color w:val="000000"/>
          <w:sz w:val="20"/>
          <w:szCs w:val="20"/>
          <w:lang w:val="es-CL" w:eastAsia="es-CL"/>
        </w:rPr>
      </w:pPr>
    </w:p>
    <w:p w14:paraId="71344D76" w14:textId="77777777" w:rsidR="00F3451B" w:rsidRPr="00251EBA" w:rsidRDefault="00F3451B" w:rsidP="00337BB9">
      <w:pPr>
        <w:autoSpaceDE w:val="0"/>
        <w:autoSpaceDN w:val="0"/>
        <w:adjustRightInd w:val="0"/>
        <w:jc w:val="both"/>
        <w:rPr>
          <w:rFonts w:ascii="Arial Nova" w:eastAsiaTheme="minorEastAsia" w:hAnsi="Arial Nova"/>
          <w:sz w:val="20"/>
          <w:szCs w:val="20"/>
          <w:lang w:val="es-CL" w:eastAsia="es-CL"/>
        </w:rPr>
      </w:pPr>
    </w:p>
    <w:p w14:paraId="7E8CA7B1" w14:textId="77777777" w:rsidR="00F3451B" w:rsidRPr="00251EBA" w:rsidRDefault="00F3451B" w:rsidP="00337BB9">
      <w:pPr>
        <w:spacing w:line="276" w:lineRule="auto"/>
        <w:jc w:val="both"/>
        <w:rPr>
          <w:rFonts w:ascii="Arial Nova" w:eastAsia="Calibri" w:hAnsi="Arial Nova" w:cstheme="minorHAnsi"/>
          <w:bCs/>
          <w:iCs/>
          <w:sz w:val="20"/>
          <w:szCs w:val="20"/>
          <w:lang w:val="es-CL" w:eastAsia="es-CL"/>
        </w:rPr>
      </w:pPr>
      <w:r w:rsidRPr="00251EBA">
        <w:rPr>
          <w:rFonts w:ascii="Arial Nova" w:eastAsiaTheme="minorEastAsia" w:hAnsi="Arial Nova"/>
          <w:sz w:val="20"/>
          <w:szCs w:val="20"/>
          <w:lang w:val="es-CL" w:eastAsia="es-CL"/>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251EBA">
        <w:rPr>
          <w:rFonts w:ascii="Arial Nova" w:eastAsiaTheme="minorEastAsia" w:hAnsi="Arial Nova" w:cs="Arial Nova"/>
          <w:b/>
          <w:bCs/>
          <w:sz w:val="20"/>
          <w:szCs w:val="20"/>
          <w:lang w:val="es-CL" w:eastAsia="es-CL"/>
        </w:rPr>
        <w:t>inadmisibles</w:t>
      </w:r>
      <w:r w:rsidRPr="00251EBA">
        <w:rPr>
          <w:rFonts w:ascii="Arial Nova" w:eastAsiaTheme="minorEastAsia" w:hAnsi="Arial Nova" w:cs="Arial Nova"/>
          <w:sz w:val="20"/>
          <w:szCs w:val="20"/>
          <w:lang w:val="es-CL" w:eastAsia="es-CL"/>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w:t>
      </w:r>
      <w:proofErr w:type="spellStart"/>
      <w:r w:rsidRPr="00251EBA">
        <w:rPr>
          <w:rFonts w:ascii="Arial Nova" w:eastAsiaTheme="minorEastAsia" w:hAnsi="Arial Nova" w:cs="Arial Nova"/>
          <w:sz w:val="20"/>
          <w:szCs w:val="20"/>
          <w:lang w:val="es-CL" w:eastAsia="es-CL"/>
        </w:rPr>
        <w:t>readjudicarse</w:t>
      </w:r>
      <w:proofErr w:type="spellEnd"/>
      <w:r w:rsidRPr="00251EBA">
        <w:rPr>
          <w:rFonts w:ascii="Arial Nova" w:eastAsiaTheme="minorEastAsia" w:hAnsi="Arial Nova" w:cs="Arial Nova"/>
          <w:sz w:val="20"/>
          <w:szCs w:val="20"/>
          <w:lang w:val="es-CL" w:eastAsia="es-CL"/>
        </w:rPr>
        <w:t xml:space="preserve"> la licitación, en atención a lo dispuesto en la cláusula N°9.10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cláusula N° 10.8.3, numeral 11, de las bases de licitación.</w:t>
      </w:r>
    </w:p>
    <w:p w14:paraId="750A2D01"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26D7B5F"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PRIMERO:</w:t>
      </w:r>
      <w:r w:rsidRPr="00251EBA">
        <w:rPr>
          <w:sz w:val="20"/>
          <w:szCs w:val="20"/>
        </w:rPr>
        <w:t xml:space="preserve"> AUDITORÍAS </w:t>
      </w:r>
    </w:p>
    <w:p w14:paraId="5D22B6A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7C678B8"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adjudicatario durante la vigencia del contrato deberá someterse a la realización de un número determinado de auditorías externas anuales. Para realizar estas auditorías, el adjudicatario deberá proponer tres opciones de empresas al inicio del período de concesión, de las cuales la ITS seleccionará una. Estas empresas se mantendrán durante el período de un año, salvo por razones fundadas, al cabo del cual se podrá realizar una nueva selección. El costo de estas auditorías será de cargo del adjudicatario y debe estar considerado en su oferta económica.</w:t>
      </w:r>
    </w:p>
    <w:p w14:paraId="3411DFF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CC9FE9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Las condiciones en que deberá realizar esta auditoria están contenidas en las cláusulas 11.10.1 de las Bases de licitación.</w:t>
      </w:r>
    </w:p>
    <w:p w14:paraId="5C39BED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E5B87AA" w14:textId="77777777" w:rsidR="00F3451B" w:rsidRPr="00251EBA" w:rsidRDefault="00F3451B" w:rsidP="00337BB9">
      <w:pPr>
        <w:pStyle w:val="Ttulo1"/>
        <w:keepNext w:val="0"/>
        <w:numPr>
          <w:ilvl w:val="0"/>
          <w:numId w:val="0"/>
        </w:numPr>
        <w:rPr>
          <w:sz w:val="20"/>
          <w:szCs w:val="20"/>
          <w:lang w:eastAsia="zh-CN" w:bidi="hi-IN"/>
        </w:rPr>
      </w:pPr>
      <w:r w:rsidRPr="00251EBA">
        <w:rPr>
          <w:sz w:val="20"/>
          <w:szCs w:val="20"/>
          <w:lang w:eastAsia="zh-CN" w:bidi="hi-IN"/>
        </w:rPr>
        <w:t xml:space="preserve">VIGÉSIMO SEGUNDO: </w:t>
      </w:r>
      <w:r w:rsidRPr="00251EBA">
        <w:rPr>
          <w:caps w:val="0"/>
          <w:sz w:val="20"/>
          <w:szCs w:val="20"/>
          <w:lang w:eastAsia="zh-CN" w:bidi="hi-IN"/>
        </w:rPr>
        <w:t>CONFIDENCIALIDAD</w:t>
      </w:r>
    </w:p>
    <w:p w14:paraId="08704FC4" w14:textId="77777777" w:rsidR="00F3451B" w:rsidRPr="00251EBA" w:rsidRDefault="00F3451B" w:rsidP="00337BB9">
      <w:pPr>
        <w:spacing w:line="276" w:lineRule="auto"/>
        <w:jc w:val="both"/>
        <w:rPr>
          <w:rFonts w:ascii="Arial Nova" w:hAnsi="Arial Nova"/>
          <w:color w:val="000000" w:themeColor="text1"/>
          <w:sz w:val="20"/>
          <w:szCs w:val="20"/>
          <w:lang w:val="es-CL" w:eastAsia="zh-CN" w:bidi="hi-IN"/>
        </w:rPr>
      </w:pPr>
    </w:p>
    <w:p w14:paraId="57B0BEDC"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296E1A7"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615B9470"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115A858D"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58C2252C"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lastRenderedPageBreak/>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B18F69B"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77B9682E"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1EDE9EAE"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5D7A3753"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iCs/>
          <w:color w:val="000000" w:themeColor="text1"/>
          <w:sz w:val="20"/>
          <w:szCs w:val="20"/>
          <w:lang w:val="es-CL"/>
        </w:rPr>
        <w:t>Si durante la ejecución del contrato se detectan situaciones en donde el proveedor contratado haya incumplido lo indicado en esta cláusula, se producirá el término anticipado del contrato en conformidad con la cláusula decimoprimera, numeral 12, de este contrato;</w:t>
      </w:r>
      <w:r w:rsidRPr="00251EBA">
        <w:rPr>
          <w:rFonts w:ascii="Arial Nova" w:hAnsi="Arial Nova"/>
          <w:color w:val="000000" w:themeColor="text1"/>
          <w:sz w:val="20"/>
          <w:szCs w:val="20"/>
          <w:lang w:val="es-CL"/>
        </w:rPr>
        <w:t xml:space="preserve"> lo anterior, sin perjuicio de las acciones legales que pudiesen originarse con ocasión de esta situación.</w:t>
      </w:r>
    </w:p>
    <w:p w14:paraId="34A95B3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01E4F89"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TERCERO: SALDOS INSOLUTOS DE REMUNERACIONES O COTIZACIONES DE SEGURIDAD SOCIAL</w:t>
      </w:r>
    </w:p>
    <w:p w14:paraId="05DE17D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44510C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58A1B0A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E02FB5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Para efectos de acreditar el cumplimiento de lo indicado en el párrafo precedente, el adjudicatario deberá entregar durante la vigencia del contrato, </w:t>
      </w:r>
      <w:r w:rsidRPr="00251EBA">
        <w:rPr>
          <w:rFonts w:ascii="Arial Nova" w:hAnsi="Arial Nova"/>
          <w:b/>
          <w:bCs/>
          <w:color w:val="000000" w:themeColor="text1"/>
          <w:sz w:val="20"/>
          <w:szCs w:val="20"/>
          <w:u w:val="single"/>
          <w:lang w:val="es-CL"/>
        </w:rPr>
        <w:t>a la mitad del período de vigencia del contrato</w:t>
      </w:r>
      <w:r w:rsidRPr="00251EBA">
        <w:rPr>
          <w:rFonts w:ascii="Arial Nova" w:hAnsi="Arial Nova"/>
          <w:color w:val="000000" w:themeColor="text1"/>
          <w:sz w:val="20"/>
          <w:szCs w:val="20"/>
          <w:lang w:val="es-CL"/>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Anexo N° 7 “Declaración jurada para contratar” de las bases tipo de licitación. </w:t>
      </w:r>
    </w:p>
    <w:p w14:paraId="637212EC"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A4CD668"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organismo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60CA121F"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3260DE5"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25EFF3D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16A5D4B"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decimoprimera de este contrato, en su numeral 4, pudiendo llamarse a una nueva licitación en la que la empresa referida no podrá participar.</w:t>
      </w:r>
    </w:p>
    <w:p w14:paraId="6889C615" w14:textId="77777777" w:rsidR="00F3451B" w:rsidRPr="00251EBA" w:rsidRDefault="00F3451B" w:rsidP="00337BB9">
      <w:pPr>
        <w:spacing w:line="276" w:lineRule="auto"/>
        <w:ind w:left="360" w:hanging="360"/>
        <w:jc w:val="both"/>
        <w:rPr>
          <w:rFonts w:ascii="Arial Nova" w:hAnsi="Arial Nova"/>
          <w:color w:val="000000" w:themeColor="text1"/>
          <w:sz w:val="20"/>
          <w:szCs w:val="20"/>
          <w:lang w:val="es-CL"/>
        </w:rPr>
      </w:pPr>
    </w:p>
    <w:p w14:paraId="08810A8C"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CUARTO: NORMAS LABORALES</w:t>
      </w:r>
    </w:p>
    <w:p w14:paraId="597E3F8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B58E1E2"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BDE76E3"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2083CFDD"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BCA0C40"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1144F195"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El organismo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F49E33"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p>
    <w:p w14:paraId="6F65BF6D" w14:textId="77777777" w:rsidR="00F3451B" w:rsidRPr="00251EBA" w:rsidRDefault="00F3451B" w:rsidP="00337BB9">
      <w:pPr>
        <w:spacing w:line="276" w:lineRule="auto"/>
        <w:jc w:val="both"/>
        <w:rPr>
          <w:rFonts w:ascii="Arial Nova" w:hAnsi="Arial Nova"/>
          <w:bCs/>
          <w:iCs/>
          <w:color w:val="000000" w:themeColor="text1"/>
          <w:sz w:val="20"/>
          <w:szCs w:val="20"/>
          <w:lang w:val="es-CL"/>
        </w:rPr>
      </w:pPr>
      <w:r w:rsidRPr="00251EBA">
        <w:rPr>
          <w:rFonts w:ascii="Arial Nova" w:hAnsi="Arial Nova"/>
          <w:bCs/>
          <w:iCs/>
          <w:color w:val="000000" w:themeColor="text1"/>
          <w:sz w:val="20"/>
          <w:szCs w:val="20"/>
          <w:lang w:val="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D6D9B9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0F654A8" w14:textId="77777777" w:rsidR="00F3451B" w:rsidRPr="00251EBA" w:rsidRDefault="00F3451B" w:rsidP="00337BB9">
      <w:pPr>
        <w:pStyle w:val="Ttulo1"/>
        <w:numPr>
          <w:ilvl w:val="0"/>
          <w:numId w:val="0"/>
        </w:numPr>
        <w:rPr>
          <w:caps w:val="0"/>
          <w:sz w:val="20"/>
          <w:szCs w:val="20"/>
        </w:rPr>
      </w:pPr>
      <w:r w:rsidRPr="00251EBA">
        <w:rPr>
          <w:caps w:val="0"/>
          <w:sz w:val="20"/>
          <w:szCs w:val="20"/>
        </w:rPr>
        <w:t xml:space="preserve">VIGÉSIMO </w:t>
      </w:r>
      <w:r w:rsidRPr="00251EBA">
        <w:rPr>
          <w:caps w:val="0"/>
          <w:sz w:val="20"/>
          <w:szCs w:val="20"/>
        </w:rPr>
        <w:tab/>
        <w:t>QUINTA: RELACIÓN ENTRE ORGANISMO COMPRADOR Y PERSONAL DEL PROVEEDOR</w:t>
      </w:r>
    </w:p>
    <w:p w14:paraId="651A8D5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6AD3A6A"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7EA6DF5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2D380A5"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En este sentido, se deja constancia que la suscripción del contrato respectivo no significará en caso alguno que el contratista, sus trabajadores, o integrantes de los equipos presentados por estos, </w:t>
      </w:r>
      <w:r w:rsidRPr="00251EBA">
        <w:rPr>
          <w:rFonts w:ascii="Arial Nova" w:hAnsi="Arial Nova"/>
          <w:color w:val="000000" w:themeColor="text1"/>
          <w:sz w:val="20"/>
          <w:szCs w:val="20"/>
          <w:lang w:val="es-CL"/>
        </w:rPr>
        <w:lastRenderedPageBreak/>
        <w:t>adquieran la calidad de funcionarios públicos, no existiendo vínculo alguno de subordinación o dependencia de ellos con la entidad mandante contratante.</w:t>
      </w:r>
    </w:p>
    <w:p w14:paraId="66FB2B0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CADC93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adjudicatario y el personal bajo su dependencia se obligan a respetar las normas internas e instrucciones del organismo contratante.</w:t>
      </w:r>
    </w:p>
    <w:p w14:paraId="420DF703"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2CC9FD5E"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SEXTA: ACCESO A SISTEMAS</w:t>
      </w:r>
    </w:p>
    <w:p w14:paraId="5C09B95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C192A27"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En caso de que el personal del proveedor adjudicatario requiera acceso a los sistemas de la entidad contratante para llevar a cabo las prestaciones contratadas, deberá previamente informar a través de su coordinador del contrato a la contraparte del organismo comprador, el nombre y RUT de las personas que accederán, el objeto de actividad, la fecha y lugar, y el tipo de sistemas, información o equipos que requerirá. </w:t>
      </w:r>
    </w:p>
    <w:p w14:paraId="6C7326A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89EEB0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3AC1A7B"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C80A27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0DE5C1D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24B272F"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Si el personal del proveedor que recibe la autorización de acceso utiliza equipos propios, deberán individualizarse previamente.</w:t>
      </w:r>
    </w:p>
    <w:p w14:paraId="582AFF21"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48A72A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E5D2617" w14:textId="77777777" w:rsidR="00F3451B" w:rsidRPr="00251EBA" w:rsidRDefault="00F3451B" w:rsidP="00337BB9">
      <w:pPr>
        <w:pStyle w:val="Ttulo1"/>
        <w:numPr>
          <w:ilvl w:val="0"/>
          <w:numId w:val="0"/>
        </w:numPr>
        <w:rPr>
          <w:caps w:val="0"/>
          <w:sz w:val="20"/>
          <w:szCs w:val="20"/>
        </w:rPr>
      </w:pPr>
      <w:r w:rsidRPr="00251EBA">
        <w:rPr>
          <w:caps w:val="0"/>
          <w:sz w:val="20"/>
          <w:szCs w:val="20"/>
        </w:rPr>
        <w:t>VIGÉSIMO SEPTIMA: TRATAMIENTO DE DATOS PERSONALES POR MANDATO</w:t>
      </w:r>
    </w:p>
    <w:p w14:paraId="668B2DC0" w14:textId="77777777" w:rsidR="00F3451B" w:rsidRPr="00251EBA" w:rsidRDefault="00F3451B" w:rsidP="00337BB9">
      <w:pPr>
        <w:jc w:val="both"/>
        <w:rPr>
          <w:rFonts w:ascii="Arial Nova" w:hAnsi="Arial Nova"/>
          <w:color w:val="000000" w:themeColor="text1"/>
          <w:sz w:val="20"/>
          <w:szCs w:val="20"/>
          <w:lang w:val="es-CL" w:eastAsia="es-CL"/>
        </w:rPr>
      </w:pPr>
    </w:p>
    <w:p w14:paraId="04670016"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E7AFD9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F5F938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251EBA">
        <w:rPr>
          <w:rFonts w:ascii="Arial Nova" w:hAnsi="Arial Nova" w:cstheme="minorHAnsi"/>
          <w:color w:val="000000" w:themeColor="text1"/>
          <w:sz w:val="20"/>
          <w:szCs w:val="20"/>
          <w:lang w:val="es-CL"/>
        </w:rPr>
        <w:t xml:space="preserve">contratante </w:t>
      </w:r>
      <w:r w:rsidRPr="00251EBA">
        <w:rPr>
          <w:rFonts w:ascii="Arial Nova" w:hAnsi="Arial Nova"/>
          <w:color w:val="000000" w:themeColor="text1"/>
          <w:sz w:val="20"/>
          <w:szCs w:val="20"/>
          <w:lang w:val="es-CL"/>
        </w:rPr>
        <w:t xml:space="preserve">(en calidad de órgano público mandante) y señalar expresamente que no se permite su comunicación a terceros. Finalmente, la transmisión de datos sensibles solo se realizará en las formas y medios que establezca la ley. </w:t>
      </w:r>
    </w:p>
    <w:p w14:paraId="20AA62E7"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3A103BF"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lastRenderedPageBreak/>
        <w:t xml:space="preserve">Cabe señalar que el mandatario deberá cumplir las demás obligaciones que se establecen en la ley N° 19.628 y, en especial, facilitar el ejercicio de los derechos que se le reconocen a los titulares respecto de sus propios datos personales.  </w:t>
      </w:r>
    </w:p>
    <w:p w14:paraId="13198956"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5B65EA4"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mandato de tratamiento de datos no exime de responsabilidad al organismo comprador, en especial, respecto de la utilización de los datos solo en materias propias de su competencia legal y de las obligaciones de cuidado de dicha información.</w:t>
      </w:r>
    </w:p>
    <w:p w14:paraId="50598E79" w14:textId="77777777" w:rsidR="00F3451B" w:rsidRPr="00251EBA" w:rsidRDefault="00F3451B" w:rsidP="00337BB9">
      <w:pPr>
        <w:jc w:val="both"/>
        <w:rPr>
          <w:rFonts w:ascii="Arial Nova" w:hAnsi="Arial Nova"/>
          <w:color w:val="000000" w:themeColor="text1"/>
          <w:sz w:val="20"/>
          <w:szCs w:val="20"/>
          <w:lang w:val="es-CL" w:eastAsia="es-CL"/>
        </w:rPr>
      </w:pPr>
    </w:p>
    <w:p w14:paraId="16BB8A15" w14:textId="77777777" w:rsidR="00F3451B" w:rsidRPr="00251EBA" w:rsidRDefault="00F3451B" w:rsidP="00337BB9">
      <w:pPr>
        <w:pStyle w:val="Ttulo1"/>
        <w:numPr>
          <w:ilvl w:val="0"/>
          <w:numId w:val="0"/>
        </w:numPr>
        <w:rPr>
          <w:sz w:val="20"/>
          <w:szCs w:val="20"/>
        </w:rPr>
      </w:pPr>
      <w:r w:rsidRPr="00251EBA">
        <w:rPr>
          <w:caps w:val="0"/>
          <w:sz w:val="20"/>
          <w:szCs w:val="20"/>
        </w:rPr>
        <w:t>VIGÉSIMO OCTAVA: PROPIEDAD DE LA INFORMACIÓN</w:t>
      </w:r>
    </w:p>
    <w:p w14:paraId="33ACFE1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E9D0750"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La entidad contratante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contratación. </w:t>
      </w:r>
    </w:p>
    <w:p w14:paraId="392E2FB3"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BE8C33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El proveedor no podrá utilizar la información indicada en el párrafo anterior, durante la ejecución del contrato ni con posterioridad al término de su vigencia, sin autorización escrita de la entidad </w:t>
      </w:r>
      <w:r w:rsidRPr="00251EBA">
        <w:rPr>
          <w:rFonts w:ascii="Arial Nova" w:hAnsi="Arial Nova" w:cstheme="minorHAnsi"/>
          <w:color w:val="000000" w:themeColor="text1"/>
          <w:sz w:val="20"/>
          <w:szCs w:val="20"/>
          <w:lang w:val="es-CL"/>
        </w:rPr>
        <w:t>contratante</w:t>
      </w:r>
      <w:r w:rsidRPr="00251EBA">
        <w:rPr>
          <w:rFonts w:ascii="Arial Nova" w:hAnsi="Arial Nova"/>
          <w:color w:val="000000" w:themeColor="text1"/>
          <w:sz w:val="20"/>
          <w:szCs w:val="20"/>
          <w:lang w:val="es-CL"/>
        </w:rPr>
        <w:t>. Por tal motivo, una vez que el proveedor entregue dicha información a la entidad o al finalizar la relación contractual, deberá borrarla de sus registros lógicos y físicos.</w:t>
      </w:r>
    </w:p>
    <w:p w14:paraId="6B96D380"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143CB543" w14:textId="77777777" w:rsidR="00F3451B" w:rsidRPr="00251EBA" w:rsidRDefault="00F3451B" w:rsidP="00337BB9">
      <w:pPr>
        <w:pStyle w:val="Ttulo1"/>
        <w:keepNext w:val="0"/>
        <w:numPr>
          <w:ilvl w:val="0"/>
          <w:numId w:val="0"/>
        </w:numPr>
        <w:rPr>
          <w:sz w:val="20"/>
          <w:szCs w:val="20"/>
          <w:lang w:eastAsia="zh-CN" w:bidi="hi-IN"/>
        </w:rPr>
      </w:pPr>
      <w:r w:rsidRPr="00251EBA">
        <w:rPr>
          <w:caps w:val="0"/>
          <w:sz w:val="20"/>
          <w:szCs w:val="20"/>
        </w:rPr>
        <w:t>VIGÉSIMO</w:t>
      </w:r>
      <w:r w:rsidRPr="00251EBA">
        <w:rPr>
          <w:sz w:val="20"/>
          <w:szCs w:val="20"/>
          <w:lang w:eastAsia="zh-CN" w:bidi="hi-IN"/>
        </w:rPr>
        <w:t xml:space="preserve"> NOVENA: </w:t>
      </w:r>
      <w:r w:rsidRPr="00251EBA">
        <w:rPr>
          <w:caps w:val="0"/>
          <w:sz w:val="20"/>
          <w:szCs w:val="20"/>
          <w:lang w:eastAsia="zh-CN" w:bidi="hi-IN"/>
        </w:rPr>
        <w:t>DOMICILIO Y JURISDICCIÓN</w:t>
      </w:r>
    </w:p>
    <w:p w14:paraId="78028435" w14:textId="77777777" w:rsidR="00F3451B" w:rsidRPr="00251EBA" w:rsidRDefault="00F3451B" w:rsidP="00337BB9">
      <w:pPr>
        <w:spacing w:line="276" w:lineRule="auto"/>
        <w:jc w:val="both"/>
        <w:rPr>
          <w:rFonts w:ascii="Arial Nova" w:hAnsi="Arial Nova"/>
          <w:color w:val="000000" w:themeColor="text1"/>
          <w:sz w:val="20"/>
          <w:szCs w:val="20"/>
          <w:lang w:val="es-CL" w:eastAsia="zh-CN" w:bidi="hi-IN"/>
        </w:rPr>
      </w:pPr>
    </w:p>
    <w:p w14:paraId="1396E04A"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r w:rsidRPr="00251EBA">
        <w:rPr>
          <w:rFonts w:ascii="Arial Nova" w:hAnsi="Arial Nova"/>
          <w:color w:val="000000" w:themeColor="text1"/>
          <w:sz w:val="20"/>
          <w:szCs w:val="20"/>
          <w:lang w:val="es-CL" w:eastAsia="zh-CN" w:bidi="hi-IN"/>
        </w:rPr>
        <w:t>Las partes fijan su domicilio en la ciudad y comuna de ______________ y se someten a la jurisdicción de sus Tribunales Ordinarios de Justicia.</w:t>
      </w:r>
    </w:p>
    <w:p w14:paraId="1E273440"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10C4C05" w14:textId="77777777" w:rsidR="00F3451B" w:rsidRPr="00251EBA" w:rsidRDefault="00F3451B" w:rsidP="00337BB9">
      <w:pPr>
        <w:pStyle w:val="Ttulo1"/>
        <w:keepNext w:val="0"/>
        <w:numPr>
          <w:ilvl w:val="0"/>
          <w:numId w:val="0"/>
        </w:numPr>
        <w:rPr>
          <w:sz w:val="20"/>
          <w:szCs w:val="20"/>
          <w:lang w:eastAsia="zh-CN" w:bidi="hi-IN"/>
        </w:rPr>
      </w:pPr>
      <w:r w:rsidRPr="00251EBA">
        <w:rPr>
          <w:sz w:val="20"/>
          <w:szCs w:val="20"/>
          <w:lang w:eastAsia="zh-CN" w:bidi="hi-IN"/>
        </w:rPr>
        <w:t xml:space="preserve">TRIGÉSIMO: </w:t>
      </w:r>
      <w:bookmarkStart w:id="10" w:name="_Toc535247018"/>
      <w:r w:rsidRPr="00251EBA">
        <w:rPr>
          <w:sz w:val="20"/>
          <w:szCs w:val="20"/>
        </w:rPr>
        <w:t>PERSONERÍAS</w:t>
      </w:r>
      <w:bookmarkEnd w:id="10"/>
      <w:r w:rsidRPr="00251EBA">
        <w:rPr>
          <w:sz w:val="20"/>
          <w:szCs w:val="20"/>
        </w:rPr>
        <w:t xml:space="preserve"> Y EJEMPLARES</w:t>
      </w:r>
    </w:p>
    <w:p w14:paraId="2FCD54A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3364A29"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04C7F485"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5FC3BE8"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[Ministerio u otro que corresponda].</w:t>
      </w:r>
    </w:p>
    <w:p w14:paraId="3892DF7D"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5949EB1"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El presente contrato se firma en dos ejemplares, de idéntico tenor, fecha y validez, quedando uno en poder de cada parte.</w:t>
      </w:r>
    </w:p>
    <w:p w14:paraId="6198D5CC"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F4EE9B9"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169264A"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9EEB4A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5966235"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54273C7"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&lt;&lt;REPRESENTANTE LEGAL DEL ADJUDICATARIO&gt;&gt;</w:t>
      </w:r>
    </w:p>
    <w:p w14:paraId="7160820A"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&lt;&lt;CARGO&gt;&gt;</w:t>
      </w:r>
    </w:p>
    <w:p w14:paraId="1E69B74A"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lastRenderedPageBreak/>
        <w:t>&lt;&lt;RAZÓN SOCIAL ADJUDICATARIO&gt;&gt;</w:t>
      </w:r>
    </w:p>
    <w:p w14:paraId="58A95CE3"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745D437C"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38F2CFC7"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5619D624"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3838FC8B"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7D3D35B0" w14:textId="77777777" w:rsidR="00F3451B" w:rsidRPr="00251EBA" w:rsidRDefault="00F3451B" w:rsidP="00337BB9">
      <w:pPr>
        <w:spacing w:line="276" w:lineRule="auto"/>
        <w:jc w:val="center"/>
        <w:rPr>
          <w:rFonts w:ascii="Arial Nova" w:hAnsi="Arial Nova"/>
          <w:color w:val="000000" w:themeColor="text1"/>
          <w:sz w:val="20"/>
          <w:szCs w:val="20"/>
          <w:lang w:val="es-CL"/>
        </w:rPr>
      </w:pPr>
    </w:p>
    <w:p w14:paraId="30418EEF"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&lt;&lt;AUTORIDAD COMPETENTE DEL ORGANISMO CONTRATANTE&gt;&gt;</w:t>
      </w:r>
    </w:p>
    <w:p w14:paraId="5E15332D"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&lt;&lt;CARGO&gt;&gt;</w:t>
      </w:r>
    </w:p>
    <w:p w14:paraId="6E5922B5" w14:textId="77777777" w:rsidR="00F3451B" w:rsidRPr="00251EBA" w:rsidRDefault="00F3451B" w:rsidP="00337BB9">
      <w:pPr>
        <w:spacing w:line="276" w:lineRule="auto"/>
        <w:jc w:val="center"/>
        <w:rPr>
          <w:rFonts w:ascii="Arial Nova" w:hAnsi="Arial Nova"/>
          <w:b/>
          <w:color w:val="000000" w:themeColor="text1"/>
          <w:sz w:val="20"/>
          <w:szCs w:val="20"/>
          <w:lang w:val="es-CL"/>
        </w:rPr>
      </w:pPr>
      <w:r w:rsidRPr="00251EBA">
        <w:rPr>
          <w:rFonts w:ascii="Arial Nova" w:hAnsi="Arial Nova"/>
          <w:b/>
          <w:color w:val="000000" w:themeColor="text1"/>
          <w:sz w:val="20"/>
          <w:szCs w:val="20"/>
          <w:lang w:val="es-CL"/>
        </w:rPr>
        <w:t>&lt;&lt;NOMBRE ORGANISMO CONTRATANTE&gt;&gt;</w:t>
      </w:r>
    </w:p>
    <w:p w14:paraId="6C956007" w14:textId="77777777" w:rsidR="00F3451B" w:rsidRPr="00251EBA" w:rsidRDefault="00F3451B" w:rsidP="00337BB9">
      <w:pPr>
        <w:spacing w:line="276" w:lineRule="auto"/>
        <w:jc w:val="center"/>
        <w:rPr>
          <w:rFonts w:ascii="Arial Nova" w:hAnsi="Arial Nova"/>
          <w:color w:val="000000" w:themeColor="text1"/>
          <w:sz w:val="20"/>
          <w:szCs w:val="20"/>
          <w:lang w:val="es-CL"/>
        </w:rPr>
      </w:pPr>
      <w:r w:rsidRPr="00251EBA">
        <w:rPr>
          <w:rFonts w:ascii="Arial Nova" w:hAnsi="Arial Nova"/>
          <w:color w:val="000000" w:themeColor="text1"/>
          <w:sz w:val="20"/>
          <w:szCs w:val="20"/>
          <w:lang w:val="es-CL"/>
        </w:rPr>
        <w:br w:type="page"/>
      </w:r>
    </w:p>
    <w:p w14:paraId="3991EA80" w14:textId="77777777" w:rsidR="00F3451B" w:rsidRPr="00251EBA" w:rsidRDefault="00F3451B" w:rsidP="00337BB9">
      <w:pPr>
        <w:pStyle w:val="Ttulo1"/>
        <w:numPr>
          <w:ilvl w:val="0"/>
          <w:numId w:val="0"/>
        </w:numPr>
        <w:ind w:left="360" w:hanging="360"/>
        <w:rPr>
          <w:sz w:val="20"/>
          <w:szCs w:val="20"/>
        </w:rPr>
      </w:pPr>
      <w:bookmarkStart w:id="11" w:name="_Toc492048212"/>
      <w:bookmarkStart w:id="12" w:name="_Toc535247021"/>
      <w:r w:rsidRPr="00251EBA">
        <w:rPr>
          <w:sz w:val="20"/>
          <w:szCs w:val="20"/>
          <w:u w:val="single"/>
        </w:rPr>
        <w:lastRenderedPageBreak/>
        <w:t>ANEXO DE CONTRATO N° 1:</w:t>
      </w:r>
      <w:bookmarkEnd w:id="11"/>
      <w:r w:rsidRPr="00251EBA">
        <w:rPr>
          <w:sz w:val="20"/>
          <w:szCs w:val="20"/>
        </w:rPr>
        <w:t xml:space="preserve"> ANTECEDENTES RELEVANTES DEL CONTRATO</w:t>
      </w:r>
      <w:bookmarkEnd w:id="12"/>
    </w:p>
    <w:p w14:paraId="2DDDF10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673E8FE" w14:textId="77777777" w:rsidR="00F3451B" w:rsidRPr="00251EBA" w:rsidRDefault="00F3451B" w:rsidP="00337BB9">
      <w:pPr>
        <w:spacing w:line="276" w:lineRule="auto"/>
        <w:jc w:val="both"/>
        <w:rPr>
          <w:rFonts w:ascii="Arial Nova" w:hAnsi="Arial Nova"/>
          <w:i/>
          <w:iCs/>
          <w:color w:val="000000" w:themeColor="text1"/>
          <w:sz w:val="20"/>
          <w:szCs w:val="20"/>
          <w:lang w:val="es-CL"/>
        </w:rPr>
      </w:pPr>
      <w:r w:rsidRPr="00251EBA">
        <w:rPr>
          <w:rFonts w:ascii="Arial Nova" w:hAnsi="Arial Nova"/>
          <w:i/>
          <w:iCs/>
          <w:color w:val="000000" w:themeColor="text1"/>
          <w:sz w:val="20"/>
          <w:szCs w:val="20"/>
          <w:lang w:val="es-CL"/>
        </w:rPr>
        <w:t>(El presente anexo de contrato forma parte integrante del contrato suscrito entre las partes)</w:t>
      </w:r>
    </w:p>
    <w:p w14:paraId="17BE1724"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728A82C3" w14:textId="77777777" w:rsidR="00F3451B" w:rsidRPr="00251EBA" w:rsidRDefault="00F3451B" w:rsidP="00337BB9">
      <w:pPr>
        <w:pStyle w:val="Prrafodelista"/>
        <w:numPr>
          <w:ilvl w:val="0"/>
          <w:numId w:val="84"/>
        </w:numPr>
        <w:ind w:right="0"/>
        <w:contextualSpacing w:val="0"/>
        <w:rPr>
          <w:b/>
          <w:color w:val="000000" w:themeColor="text1"/>
          <w:sz w:val="20"/>
          <w:szCs w:val="20"/>
          <w:lang w:val="es-CL"/>
        </w:rPr>
      </w:pPr>
      <w:r w:rsidRPr="00251EBA">
        <w:rPr>
          <w:b/>
          <w:color w:val="000000" w:themeColor="text1"/>
          <w:sz w:val="20"/>
          <w:szCs w:val="20"/>
          <w:lang w:val="es-CL"/>
        </w:rPr>
        <w:t xml:space="preserve">Productos y servicios contratados: </w:t>
      </w:r>
    </w:p>
    <w:p w14:paraId="46C76601"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AA1153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El organismo contrata con el proveedor adjudicado, mediante este instrumento, la prestación del </w:t>
      </w:r>
      <w:r w:rsidRPr="00251EBA">
        <w:rPr>
          <w:rFonts w:ascii="Arial Nova" w:hAnsi="Arial Nova" w:cstheme="minorHAnsi"/>
          <w:b/>
          <w:color w:val="000000" w:themeColor="text1"/>
          <w:sz w:val="20"/>
          <w:szCs w:val="20"/>
          <w:u w:val="single"/>
          <w:lang w:val="es-CL"/>
        </w:rPr>
        <w:t>Servicio de Recolección, transporte y disposición de residuos sólidos domiciliarios</w:t>
      </w:r>
      <w:r w:rsidRPr="00251EBA">
        <w:rPr>
          <w:rFonts w:ascii="Arial Nova" w:hAnsi="Arial Nova"/>
          <w:color w:val="000000" w:themeColor="text1"/>
          <w:sz w:val="20"/>
          <w:szCs w:val="20"/>
          <w:lang w:val="es-CL"/>
        </w:rPr>
        <w:t xml:space="preserve">, el cual comprende los productos y servicios indicados en el siguiente detalle, en los términos y condiciones que le fueron adjudicados en virtud de la licitación publicada con el ID _____________ en el Sistema de Información </w:t>
      </w:r>
      <w:hyperlink r:id="rId24" w:history="1">
        <w:r w:rsidRPr="00251EBA">
          <w:rPr>
            <w:rStyle w:val="Hipervnculo"/>
            <w:rFonts w:ascii="Arial Nova" w:hAnsi="Arial Nova"/>
            <w:sz w:val="20"/>
            <w:szCs w:val="20"/>
            <w:lang w:val="es-CL"/>
          </w:rPr>
          <w:t>www.mercadopublico.cl</w:t>
        </w:r>
      </w:hyperlink>
      <w:r w:rsidRPr="00251EBA">
        <w:rPr>
          <w:rFonts w:ascii="Arial Nova" w:hAnsi="Arial Nova"/>
          <w:color w:val="000000" w:themeColor="text1"/>
          <w:sz w:val="20"/>
          <w:szCs w:val="20"/>
          <w:lang w:val="es-CL"/>
        </w:rPr>
        <w:t xml:space="preserve">, así como en conformidad a las disposiciones establecidas en las respectivas bases tipo de licitación y a este contrato. </w:t>
      </w:r>
    </w:p>
    <w:p w14:paraId="40B8E668"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F3451B" w:rsidRPr="00251EBA" w14:paraId="4BC8DC5A" w14:textId="77777777" w:rsidTr="007C29AB">
        <w:trPr>
          <w:trHeight w:val="230"/>
          <w:jc w:val="center"/>
        </w:trPr>
        <w:tc>
          <w:tcPr>
            <w:tcW w:w="1599" w:type="dxa"/>
            <w:tcBorders>
              <w:bottom w:val="single" w:sz="4" w:space="0" w:color="000000"/>
            </w:tcBorders>
            <w:shd w:val="clear" w:color="auto" w:fill="D9E2F3" w:themeFill="accent1" w:themeFillTint="33"/>
            <w:vAlign w:val="center"/>
          </w:tcPr>
          <w:p w14:paraId="106BF96D"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 xml:space="preserve">TIPO </w:t>
            </w:r>
          </w:p>
        </w:tc>
        <w:tc>
          <w:tcPr>
            <w:tcW w:w="5342" w:type="dxa"/>
            <w:tcBorders>
              <w:bottom w:val="single" w:sz="4" w:space="0" w:color="000000"/>
            </w:tcBorders>
            <w:shd w:val="clear" w:color="auto" w:fill="D9E2F3" w:themeFill="accent1" w:themeFillTint="33"/>
            <w:vAlign w:val="center"/>
          </w:tcPr>
          <w:p w14:paraId="194C95AE"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NOMBRE SERVICIO/PRODUCTO REQUERIDO</w:t>
            </w:r>
          </w:p>
        </w:tc>
        <w:tc>
          <w:tcPr>
            <w:tcW w:w="2455" w:type="dxa"/>
            <w:tcBorders>
              <w:bottom w:val="single" w:sz="4" w:space="0" w:color="000000"/>
            </w:tcBorders>
            <w:shd w:val="clear" w:color="auto" w:fill="D9E2F3" w:themeFill="accent1" w:themeFillTint="33"/>
            <w:vAlign w:val="center"/>
          </w:tcPr>
          <w:p w14:paraId="2A16E7D7"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MARCAR CON UNA “X”</w:t>
            </w:r>
          </w:p>
        </w:tc>
      </w:tr>
      <w:tr w:rsidR="00F3451B" w:rsidRPr="00251EBA" w14:paraId="6127F87F" w14:textId="77777777" w:rsidTr="007C29AB">
        <w:trPr>
          <w:trHeight w:val="312"/>
          <w:jc w:val="center"/>
        </w:trPr>
        <w:tc>
          <w:tcPr>
            <w:tcW w:w="1599" w:type="dxa"/>
            <w:vMerge w:val="restart"/>
            <w:shd w:val="clear" w:color="auto" w:fill="D9E2F3" w:themeFill="accent1" w:themeFillTint="33"/>
            <w:vAlign w:val="center"/>
          </w:tcPr>
          <w:p w14:paraId="73BA39D7"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 xml:space="preserve">Servicio </w:t>
            </w:r>
          </w:p>
        </w:tc>
        <w:tc>
          <w:tcPr>
            <w:tcW w:w="5342" w:type="dxa"/>
            <w:shd w:val="clear" w:color="auto" w:fill="F2F2F2" w:themeFill="background1" w:themeFillShade="F2"/>
            <w:vAlign w:val="center"/>
          </w:tcPr>
          <w:p w14:paraId="4A49E271"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2455" w:type="dxa"/>
            <w:vAlign w:val="center"/>
          </w:tcPr>
          <w:p w14:paraId="0F80F447"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r>
      <w:tr w:rsidR="00F3451B" w:rsidRPr="00251EBA" w14:paraId="15F21461" w14:textId="77777777" w:rsidTr="007C29AB">
        <w:trPr>
          <w:trHeight w:val="312"/>
          <w:jc w:val="center"/>
        </w:trPr>
        <w:tc>
          <w:tcPr>
            <w:tcW w:w="1599" w:type="dxa"/>
            <w:vMerge/>
            <w:shd w:val="clear" w:color="auto" w:fill="D9E2F3" w:themeFill="accent1" w:themeFillTint="33"/>
            <w:vAlign w:val="center"/>
          </w:tcPr>
          <w:p w14:paraId="5574FC86"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p>
        </w:tc>
        <w:tc>
          <w:tcPr>
            <w:tcW w:w="5342" w:type="dxa"/>
            <w:shd w:val="clear" w:color="auto" w:fill="F2F2F2" w:themeFill="background1" w:themeFillShade="F2"/>
            <w:vAlign w:val="center"/>
          </w:tcPr>
          <w:p w14:paraId="04087919"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2455" w:type="dxa"/>
            <w:vAlign w:val="center"/>
          </w:tcPr>
          <w:p w14:paraId="541A7472"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r>
      <w:tr w:rsidR="00F3451B" w:rsidRPr="00251EBA" w14:paraId="74C1E34D" w14:textId="77777777" w:rsidTr="007C29AB">
        <w:trPr>
          <w:trHeight w:val="312"/>
          <w:jc w:val="center"/>
        </w:trPr>
        <w:tc>
          <w:tcPr>
            <w:tcW w:w="1599" w:type="dxa"/>
            <w:vMerge w:val="restart"/>
            <w:shd w:val="clear" w:color="auto" w:fill="D9E2F3" w:themeFill="accent1" w:themeFillTint="33"/>
            <w:vAlign w:val="center"/>
          </w:tcPr>
          <w:p w14:paraId="03049459" w14:textId="77777777" w:rsidR="00F3451B" w:rsidRPr="00251EBA" w:rsidRDefault="00F3451B" w:rsidP="00337BB9">
            <w:pPr>
              <w:spacing w:line="276" w:lineRule="auto"/>
              <w:jc w:val="both"/>
              <w:rPr>
                <w:rFonts w:ascii="Arial Nova" w:eastAsia="Calibri" w:hAnsi="Arial Nova" w:cstheme="minorHAnsi"/>
                <w:b/>
                <w:bCs/>
                <w:color w:val="000000" w:themeColor="text1"/>
                <w:sz w:val="20"/>
                <w:szCs w:val="20"/>
                <w:lang w:val="es-CL" w:eastAsia="es-CL"/>
              </w:rPr>
            </w:pPr>
            <w:r w:rsidRPr="00251EBA">
              <w:rPr>
                <w:rFonts w:ascii="Arial Nova" w:eastAsia="Calibri" w:hAnsi="Arial Nova" w:cstheme="minorHAnsi"/>
                <w:b/>
                <w:bCs/>
                <w:color w:val="000000" w:themeColor="text1"/>
                <w:sz w:val="20"/>
                <w:szCs w:val="20"/>
                <w:lang w:val="es-CL" w:eastAsia="es-CL"/>
              </w:rPr>
              <w:t xml:space="preserve">Servicio </w:t>
            </w:r>
          </w:p>
        </w:tc>
        <w:tc>
          <w:tcPr>
            <w:tcW w:w="5342" w:type="dxa"/>
            <w:shd w:val="clear" w:color="auto" w:fill="F2F2F2" w:themeFill="background1" w:themeFillShade="F2"/>
            <w:vAlign w:val="center"/>
          </w:tcPr>
          <w:p w14:paraId="61BBDC44"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2455" w:type="dxa"/>
            <w:vAlign w:val="center"/>
          </w:tcPr>
          <w:p w14:paraId="7EFE16E9"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r>
      <w:tr w:rsidR="00F3451B" w:rsidRPr="00251EBA" w14:paraId="5E072FA5" w14:textId="77777777" w:rsidTr="007C29AB">
        <w:trPr>
          <w:trHeight w:val="312"/>
          <w:jc w:val="center"/>
        </w:trPr>
        <w:tc>
          <w:tcPr>
            <w:tcW w:w="1599" w:type="dxa"/>
            <w:vMerge/>
            <w:shd w:val="clear" w:color="auto" w:fill="D9E2F3" w:themeFill="accent1" w:themeFillTint="33"/>
            <w:vAlign w:val="center"/>
          </w:tcPr>
          <w:p w14:paraId="4D39E826"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5342" w:type="dxa"/>
            <w:shd w:val="clear" w:color="auto" w:fill="F2F2F2" w:themeFill="background1" w:themeFillShade="F2"/>
            <w:vAlign w:val="center"/>
          </w:tcPr>
          <w:p w14:paraId="418BD84A"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2455" w:type="dxa"/>
            <w:vAlign w:val="center"/>
          </w:tcPr>
          <w:p w14:paraId="2CF56A99"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r>
      <w:tr w:rsidR="00F3451B" w:rsidRPr="00251EBA" w14:paraId="6E304CEF" w14:textId="77777777" w:rsidTr="007C29AB">
        <w:trPr>
          <w:trHeight w:val="312"/>
          <w:jc w:val="center"/>
        </w:trPr>
        <w:tc>
          <w:tcPr>
            <w:tcW w:w="1599" w:type="dxa"/>
            <w:vMerge/>
            <w:shd w:val="clear" w:color="auto" w:fill="D9E2F3" w:themeFill="accent1" w:themeFillTint="33"/>
            <w:vAlign w:val="center"/>
          </w:tcPr>
          <w:p w14:paraId="54BBB265"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5342" w:type="dxa"/>
            <w:shd w:val="clear" w:color="auto" w:fill="F2F2F2" w:themeFill="background1" w:themeFillShade="F2"/>
            <w:vAlign w:val="center"/>
          </w:tcPr>
          <w:p w14:paraId="3FB7A448"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c>
          <w:tcPr>
            <w:tcW w:w="2455" w:type="dxa"/>
            <w:vAlign w:val="center"/>
          </w:tcPr>
          <w:p w14:paraId="032644F6" w14:textId="77777777" w:rsidR="00F3451B" w:rsidRPr="00251EBA" w:rsidRDefault="00F3451B" w:rsidP="00337BB9">
            <w:pPr>
              <w:spacing w:line="276" w:lineRule="auto"/>
              <w:jc w:val="both"/>
              <w:rPr>
                <w:rFonts w:ascii="Arial Nova" w:eastAsia="Calibri" w:hAnsi="Arial Nova" w:cstheme="minorHAnsi"/>
                <w:color w:val="000000" w:themeColor="text1"/>
                <w:sz w:val="20"/>
                <w:szCs w:val="20"/>
                <w:lang w:val="es-CL" w:eastAsia="es-CL"/>
              </w:rPr>
            </w:pPr>
          </w:p>
        </w:tc>
      </w:tr>
    </w:tbl>
    <w:p w14:paraId="4E04562D" w14:textId="77777777" w:rsidR="00F3451B" w:rsidRPr="00251EBA" w:rsidRDefault="00F3451B" w:rsidP="00337BB9">
      <w:pPr>
        <w:spacing w:line="276" w:lineRule="auto"/>
        <w:jc w:val="both"/>
        <w:rPr>
          <w:rFonts w:ascii="Arial Nova" w:hAnsi="Arial Nova"/>
          <w:color w:val="000000" w:themeColor="text1"/>
          <w:sz w:val="20"/>
          <w:szCs w:val="20"/>
          <w:lang w:val="es-CL" w:eastAsia="es-CL"/>
        </w:rPr>
      </w:pPr>
    </w:p>
    <w:p w14:paraId="176AD5BD"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En virtud de su oferta económica, el monto de contratación estimado asciende a la suma de $_______________. </w:t>
      </w:r>
    </w:p>
    <w:p w14:paraId="789681E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4101AD38" w14:textId="77777777" w:rsidR="00F3451B" w:rsidRPr="00251EBA" w:rsidRDefault="00F3451B" w:rsidP="00337BB9">
      <w:pPr>
        <w:pStyle w:val="Prrafodelista"/>
        <w:numPr>
          <w:ilvl w:val="0"/>
          <w:numId w:val="84"/>
        </w:numPr>
        <w:ind w:right="0"/>
        <w:contextualSpacing w:val="0"/>
        <w:rPr>
          <w:b/>
          <w:color w:val="000000" w:themeColor="text1"/>
          <w:sz w:val="20"/>
          <w:szCs w:val="20"/>
          <w:lang w:val="es-CL"/>
        </w:rPr>
      </w:pPr>
      <w:r w:rsidRPr="00251EBA">
        <w:rPr>
          <w:b/>
          <w:color w:val="000000" w:themeColor="text1"/>
          <w:sz w:val="20"/>
          <w:szCs w:val="20"/>
          <w:lang w:val="es-CL"/>
        </w:rPr>
        <w:t xml:space="preserve">Vigencia del contrato </w:t>
      </w:r>
    </w:p>
    <w:p w14:paraId="785F0965"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70F84F8A" w14:textId="77777777" w:rsidR="00F3451B" w:rsidRPr="00251EBA" w:rsidRDefault="00F3451B" w:rsidP="00337BB9">
      <w:pPr>
        <w:spacing w:line="276" w:lineRule="auto"/>
        <w:jc w:val="both"/>
        <w:rPr>
          <w:rFonts w:ascii="Arial Nova" w:hAnsi="Arial Nova"/>
          <w:iCs/>
          <w:color w:val="000000" w:themeColor="text1"/>
          <w:sz w:val="20"/>
          <w:szCs w:val="20"/>
          <w:lang w:val="es-CL"/>
        </w:rPr>
      </w:pPr>
      <w:r w:rsidRPr="00251EBA">
        <w:rPr>
          <w:rFonts w:ascii="Arial Nova" w:hAnsi="Arial Nova"/>
          <w:color w:val="000000" w:themeColor="text1"/>
          <w:sz w:val="20"/>
          <w:szCs w:val="20"/>
          <w:lang w:val="es-CL"/>
        </w:rPr>
        <w:t xml:space="preserve">El contrato se mantendrá vigente desde la total tramitación del acto administrativo que aprueba el contrato de prestación suscrito entre las partes, hasta un plazo de ______ meses </w:t>
      </w:r>
      <w:r w:rsidRPr="00251EBA">
        <w:rPr>
          <w:rFonts w:ascii="Arial Nova" w:hAnsi="Arial Nova"/>
          <w:iCs/>
          <w:color w:val="000000" w:themeColor="text1"/>
          <w:sz w:val="20"/>
          <w:szCs w:val="20"/>
          <w:lang w:val="es-CL"/>
        </w:rPr>
        <w:t xml:space="preserve">contados desde la fecha de inicio de las operaciones. </w:t>
      </w:r>
    </w:p>
    <w:p w14:paraId="0110580C"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6B0E8206" w14:textId="77777777" w:rsidR="00F3451B" w:rsidRPr="00251EBA" w:rsidRDefault="00F3451B" w:rsidP="00337BB9">
      <w:pPr>
        <w:pStyle w:val="Prrafodelista"/>
        <w:numPr>
          <w:ilvl w:val="0"/>
          <w:numId w:val="84"/>
        </w:numPr>
        <w:ind w:right="0"/>
        <w:contextualSpacing w:val="0"/>
        <w:rPr>
          <w:b/>
          <w:color w:val="000000" w:themeColor="text1"/>
          <w:sz w:val="20"/>
          <w:szCs w:val="20"/>
          <w:lang w:val="es-CL"/>
        </w:rPr>
      </w:pPr>
      <w:r w:rsidRPr="00251EBA">
        <w:rPr>
          <w:b/>
          <w:color w:val="000000" w:themeColor="text1"/>
          <w:sz w:val="20"/>
          <w:szCs w:val="20"/>
          <w:lang w:val="es-CL"/>
        </w:rPr>
        <w:t>Procedencia de pago por anticipos</w:t>
      </w:r>
    </w:p>
    <w:p w14:paraId="269F0CD4"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3EBBEE91" w14:textId="77777777" w:rsidR="00F3451B" w:rsidRPr="00251EBA" w:rsidRDefault="00F3451B" w:rsidP="00337BB9">
      <w:pPr>
        <w:spacing w:line="276" w:lineRule="auto"/>
        <w:jc w:val="both"/>
        <w:rPr>
          <w:rFonts w:ascii="Arial Nova" w:eastAsia="Calibri" w:hAnsi="Arial Nova" w:cstheme="minorHAnsi"/>
          <w:bCs/>
          <w:color w:val="000000" w:themeColor="text1"/>
          <w:sz w:val="20"/>
          <w:szCs w:val="20"/>
          <w:lang w:val="es-CL" w:eastAsia="es-CL"/>
        </w:rPr>
      </w:pPr>
      <w:r w:rsidRPr="00251EBA">
        <w:rPr>
          <w:rFonts w:ascii="Arial Nova" w:eastAsia="Calibri" w:hAnsi="Arial Nova" w:cstheme="minorHAnsi"/>
          <w:bCs/>
          <w:color w:val="000000" w:themeColor="text1"/>
          <w:sz w:val="20"/>
          <w:szCs w:val="20"/>
          <w:lang w:val="es-CL" w:eastAsia="es-CL"/>
        </w:rPr>
        <w:t>¿La presente licitación permite el pago de anticipos al proveedor, previa entrega de garantía, en los términos de la cláusula N° 8.3 de las bases tipo de licitación?: __________ (SI/NO)</w:t>
      </w:r>
    </w:p>
    <w:p w14:paraId="4ABC0A71" w14:textId="77777777" w:rsidR="00F3451B" w:rsidRPr="00251EBA" w:rsidRDefault="00F3451B" w:rsidP="00337BB9">
      <w:pPr>
        <w:spacing w:line="276" w:lineRule="auto"/>
        <w:jc w:val="both"/>
        <w:rPr>
          <w:rFonts w:ascii="Arial Nova" w:eastAsia="Calibri" w:hAnsi="Arial Nova" w:cstheme="minorHAnsi"/>
          <w:bCs/>
          <w:i/>
          <w:iCs/>
          <w:color w:val="000000" w:themeColor="text1"/>
          <w:sz w:val="20"/>
          <w:szCs w:val="20"/>
          <w:lang w:val="es-CL" w:eastAsia="es-CL"/>
        </w:rPr>
      </w:pPr>
    </w:p>
    <w:p w14:paraId="2AE95BC2" w14:textId="77777777" w:rsidR="00F3451B" w:rsidRPr="00251EBA" w:rsidRDefault="00F3451B" w:rsidP="00337BB9">
      <w:pPr>
        <w:pStyle w:val="Prrafodelista"/>
        <w:numPr>
          <w:ilvl w:val="0"/>
          <w:numId w:val="84"/>
        </w:numPr>
        <w:ind w:right="0"/>
        <w:contextualSpacing w:val="0"/>
        <w:rPr>
          <w:b/>
          <w:color w:val="000000" w:themeColor="text1"/>
          <w:sz w:val="20"/>
          <w:szCs w:val="20"/>
          <w:lang w:val="es-CL"/>
        </w:rPr>
      </w:pPr>
      <w:r w:rsidRPr="00251EBA">
        <w:rPr>
          <w:b/>
          <w:color w:val="000000" w:themeColor="text1"/>
          <w:sz w:val="20"/>
          <w:szCs w:val="20"/>
          <w:lang w:val="es-CL"/>
        </w:rPr>
        <w:t>Garantía de fiel cumplimiento de contrato</w:t>
      </w:r>
    </w:p>
    <w:p w14:paraId="5571D89F"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0B903FFB"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Con la finalidad de garantizar el fiel y oportuno cumplimiento de contrato, el proveedor adjudicado ha hecho entrega al organismo contratante de una garantía por un monto de __________________, correspondiente el _____% del gasto total que irrogará la ejecución de este contrato según la oferta económica realizada por el contratista. </w:t>
      </w:r>
    </w:p>
    <w:p w14:paraId="37F32918"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067C5E4E" w14:textId="77777777" w:rsidR="00F3451B" w:rsidRPr="00251EBA" w:rsidRDefault="00F3451B" w:rsidP="00337BB9">
      <w:pPr>
        <w:spacing w:line="276" w:lineRule="auto"/>
        <w:jc w:val="both"/>
        <w:rPr>
          <w:rFonts w:ascii="Arial Nova" w:hAnsi="Arial Nova"/>
          <w:color w:val="000000" w:themeColor="text1"/>
          <w:sz w:val="20"/>
          <w:szCs w:val="20"/>
          <w:lang w:val="es-CL"/>
        </w:rPr>
      </w:pPr>
      <w:r w:rsidRPr="00251EBA">
        <w:rPr>
          <w:rFonts w:ascii="Arial Nova" w:hAnsi="Arial Nova"/>
          <w:color w:val="000000" w:themeColor="text1"/>
          <w:sz w:val="20"/>
          <w:szCs w:val="20"/>
          <w:lang w:val="es-CL"/>
        </w:rPr>
        <w:t xml:space="preserve">El instrumento individualizado fue extendido a favor del organismo contratante </w:t>
      </w:r>
      <w:r w:rsidRPr="00251EBA">
        <w:rPr>
          <w:rFonts w:ascii="Arial Nova" w:hAnsi="Arial Nova"/>
          <w:color w:val="000000" w:themeColor="text1"/>
          <w:sz w:val="20"/>
          <w:szCs w:val="20"/>
          <w:lang w:val="es-CL" w:eastAsia="es-CL"/>
        </w:rPr>
        <w:t>“</w:t>
      </w:r>
      <w:r w:rsidRPr="00251EBA">
        <w:rPr>
          <w:rFonts w:ascii="Arial Nova" w:hAnsi="Arial Nova"/>
          <w:b/>
          <w:i/>
          <w:color w:val="000000" w:themeColor="text1"/>
          <w:sz w:val="20"/>
          <w:szCs w:val="20"/>
          <w:lang w:val="es-CL" w:eastAsia="es-CL"/>
        </w:rPr>
        <w:t>Para garantizar el fiel y oportuno cumplimiento del contrato derivado de la licitación pública ID ________________ para la contratación del Servicio de Recolección, transporte y disposición de residuos sólidos domiciliarios</w:t>
      </w:r>
      <w:r w:rsidRPr="00251EBA" w:rsidDel="00136802">
        <w:rPr>
          <w:rFonts w:ascii="Arial Nova" w:hAnsi="Arial Nova"/>
          <w:b/>
          <w:i/>
          <w:color w:val="000000" w:themeColor="text1"/>
          <w:sz w:val="20"/>
          <w:szCs w:val="20"/>
          <w:lang w:val="es-CL" w:eastAsia="es-CL"/>
        </w:rPr>
        <w:t xml:space="preserve"> </w:t>
      </w:r>
      <w:r w:rsidRPr="00251EBA">
        <w:rPr>
          <w:rFonts w:ascii="Arial Nova" w:hAnsi="Arial Nova"/>
          <w:b/>
          <w:i/>
          <w:color w:val="000000" w:themeColor="text1"/>
          <w:sz w:val="20"/>
          <w:szCs w:val="20"/>
          <w:lang w:val="es-CL" w:eastAsia="es-CL"/>
        </w:rPr>
        <w:t>y/o el pago de las obligaciones laborales y sociales del adjudicatario”</w:t>
      </w:r>
      <w:r w:rsidRPr="00251EBA">
        <w:rPr>
          <w:rFonts w:ascii="Arial Nova" w:hAnsi="Arial Nova"/>
          <w:b/>
          <w:i/>
          <w:color w:val="000000" w:themeColor="text1"/>
          <w:sz w:val="20"/>
          <w:szCs w:val="20"/>
          <w:lang w:val="es-CL"/>
        </w:rPr>
        <w:t>,</w:t>
      </w:r>
      <w:r w:rsidRPr="00251EBA">
        <w:rPr>
          <w:rFonts w:ascii="Arial Nova" w:hAnsi="Arial Nova"/>
          <w:color w:val="000000" w:themeColor="text1"/>
          <w:sz w:val="20"/>
          <w:szCs w:val="20"/>
          <w:lang w:val="es-CL"/>
        </w:rPr>
        <w:t xml:space="preserve"> conforme a lo establecido en las bases de licitación, según el siguiente detalle: </w:t>
      </w:r>
    </w:p>
    <w:p w14:paraId="6C3A8EFB" w14:textId="77777777" w:rsidR="00F3451B" w:rsidRPr="00251EBA" w:rsidRDefault="00F3451B" w:rsidP="00337BB9">
      <w:pPr>
        <w:spacing w:line="276" w:lineRule="auto"/>
        <w:jc w:val="both"/>
        <w:rPr>
          <w:rFonts w:ascii="Arial Nova" w:hAnsi="Arial Nova"/>
          <w:color w:val="000000" w:themeColor="text1"/>
          <w:sz w:val="20"/>
          <w:szCs w:val="20"/>
          <w:lang w:val="es-CL"/>
        </w:rPr>
      </w:pPr>
    </w:p>
    <w:tbl>
      <w:tblPr>
        <w:tblStyle w:val="Tablaconcuadrcula"/>
        <w:tblW w:w="5000" w:type="pct"/>
        <w:tblLook w:val="04A0" w:firstRow="1" w:lastRow="0" w:firstColumn="1" w:lastColumn="0" w:noHBand="0" w:noVBand="1"/>
      </w:tblPr>
      <w:tblGrid>
        <w:gridCol w:w="3060"/>
        <w:gridCol w:w="5768"/>
      </w:tblGrid>
      <w:tr w:rsidR="00F3451B" w:rsidRPr="00251EBA" w14:paraId="6900EA86" w14:textId="77777777" w:rsidTr="007C29AB">
        <w:tc>
          <w:tcPr>
            <w:tcW w:w="1733" w:type="pct"/>
            <w:shd w:val="clear" w:color="auto" w:fill="B4C6E7" w:themeFill="accent1" w:themeFillTint="66"/>
          </w:tcPr>
          <w:p w14:paraId="1D8C1950" w14:textId="77777777" w:rsidR="00F3451B" w:rsidRPr="00251EBA" w:rsidRDefault="00F3451B" w:rsidP="00337BB9">
            <w:pPr>
              <w:spacing w:line="276" w:lineRule="auto"/>
              <w:jc w:val="both"/>
              <w:rPr>
                <w:rFonts w:ascii="Arial Nova" w:hAnsi="Arial Nova"/>
                <w:b/>
                <w:bCs/>
                <w:color w:val="000000" w:themeColor="text1"/>
                <w:sz w:val="20"/>
                <w:szCs w:val="20"/>
                <w:lang w:val="es-CL" w:eastAsia="zh-CN" w:bidi="hi-IN"/>
              </w:rPr>
            </w:pPr>
            <w:r w:rsidRPr="00251EBA">
              <w:rPr>
                <w:rFonts w:ascii="Arial Nova" w:hAnsi="Arial Nova"/>
                <w:b/>
                <w:bCs/>
                <w:color w:val="000000" w:themeColor="text1"/>
                <w:sz w:val="20"/>
                <w:szCs w:val="20"/>
                <w:lang w:val="es-CL" w:eastAsia="zh-CN" w:bidi="hi-IN"/>
              </w:rPr>
              <w:t>Concepto</w:t>
            </w:r>
          </w:p>
        </w:tc>
        <w:tc>
          <w:tcPr>
            <w:tcW w:w="3267" w:type="pct"/>
            <w:shd w:val="clear" w:color="auto" w:fill="B4C6E7" w:themeFill="accent1" w:themeFillTint="66"/>
          </w:tcPr>
          <w:p w14:paraId="22B3DBB8" w14:textId="77777777" w:rsidR="00F3451B" w:rsidRPr="00251EBA" w:rsidRDefault="00F3451B" w:rsidP="00337BB9">
            <w:pPr>
              <w:spacing w:line="276" w:lineRule="auto"/>
              <w:jc w:val="both"/>
              <w:rPr>
                <w:rFonts w:ascii="Arial Nova" w:hAnsi="Arial Nova"/>
                <w:b/>
                <w:bCs/>
                <w:color w:val="000000" w:themeColor="text1"/>
                <w:sz w:val="20"/>
                <w:szCs w:val="20"/>
                <w:lang w:val="es-CL" w:eastAsia="zh-CN" w:bidi="hi-IN"/>
              </w:rPr>
            </w:pPr>
            <w:r w:rsidRPr="00251EBA">
              <w:rPr>
                <w:rFonts w:ascii="Arial Nova" w:hAnsi="Arial Nova"/>
                <w:b/>
                <w:bCs/>
                <w:color w:val="000000" w:themeColor="text1"/>
                <w:sz w:val="20"/>
                <w:szCs w:val="20"/>
                <w:lang w:val="es-CL" w:eastAsia="zh-CN" w:bidi="hi-IN"/>
              </w:rPr>
              <w:t>Detalle</w:t>
            </w:r>
          </w:p>
        </w:tc>
      </w:tr>
      <w:tr w:rsidR="00F3451B" w:rsidRPr="00251EBA" w14:paraId="59CC1F95" w14:textId="77777777" w:rsidTr="007C29AB">
        <w:tc>
          <w:tcPr>
            <w:tcW w:w="1733" w:type="pct"/>
            <w:shd w:val="clear" w:color="auto" w:fill="F2F2F2" w:themeFill="background1" w:themeFillShade="F2"/>
          </w:tcPr>
          <w:p w14:paraId="6331F7DC"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r w:rsidRPr="00251EBA">
              <w:rPr>
                <w:rFonts w:ascii="Arial Nova" w:hAnsi="Arial Nova"/>
                <w:bCs/>
                <w:color w:val="000000" w:themeColor="text1"/>
                <w:sz w:val="20"/>
                <w:szCs w:val="20"/>
                <w:lang w:val="es-CL" w:eastAsia="zh-CN" w:bidi="hi-IN"/>
              </w:rPr>
              <w:t>Tipo de instrumento:</w:t>
            </w:r>
          </w:p>
        </w:tc>
        <w:tc>
          <w:tcPr>
            <w:tcW w:w="3267" w:type="pct"/>
            <w:shd w:val="clear" w:color="auto" w:fill="auto"/>
          </w:tcPr>
          <w:p w14:paraId="0EFEA351"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p>
        </w:tc>
      </w:tr>
      <w:tr w:rsidR="00F3451B" w:rsidRPr="00251EBA" w14:paraId="55C4E8F7" w14:textId="77777777" w:rsidTr="007C29AB">
        <w:tc>
          <w:tcPr>
            <w:tcW w:w="1733" w:type="pct"/>
            <w:shd w:val="clear" w:color="auto" w:fill="F2F2F2" w:themeFill="background1" w:themeFillShade="F2"/>
          </w:tcPr>
          <w:p w14:paraId="06E48A13"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r w:rsidRPr="00251EBA">
              <w:rPr>
                <w:rFonts w:ascii="Arial Nova" w:hAnsi="Arial Nova"/>
                <w:bCs/>
                <w:color w:val="000000" w:themeColor="text1"/>
                <w:sz w:val="20"/>
                <w:szCs w:val="20"/>
                <w:lang w:val="es-CL" w:eastAsia="zh-CN" w:bidi="hi-IN"/>
              </w:rPr>
              <w:t>Institución emisora:</w:t>
            </w:r>
          </w:p>
        </w:tc>
        <w:tc>
          <w:tcPr>
            <w:tcW w:w="3267" w:type="pct"/>
            <w:shd w:val="clear" w:color="auto" w:fill="auto"/>
          </w:tcPr>
          <w:p w14:paraId="0891A072"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p>
        </w:tc>
      </w:tr>
      <w:tr w:rsidR="00F3451B" w:rsidRPr="00251EBA" w14:paraId="00303869" w14:textId="77777777" w:rsidTr="007C29AB">
        <w:tc>
          <w:tcPr>
            <w:tcW w:w="1733" w:type="pct"/>
            <w:shd w:val="clear" w:color="auto" w:fill="F2F2F2" w:themeFill="background1" w:themeFillShade="F2"/>
          </w:tcPr>
          <w:p w14:paraId="7E2A245E"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r w:rsidRPr="00251EBA">
              <w:rPr>
                <w:rFonts w:ascii="Arial Nova" w:hAnsi="Arial Nova"/>
                <w:bCs/>
                <w:color w:val="000000" w:themeColor="text1"/>
                <w:sz w:val="20"/>
                <w:szCs w:val="20"/>
                <w:lang w:val="es-CL" w:eastAsia="zh-CN" w:bidi="hi-IN"/>
              </w:rPr>
              <w:t>N° Documento:</w:t>
            </w:r>
          </w:p>
        </w:tc>
        <w:tc>
          <w:tcPr>
            <w:tcW w:w="3267" w:type="pct"/>
            <w:shd w:val="clear" w:color="auto" w:fill="auto"/>
          </w:tcPr>
          <w:p w14:paraId="31C225C8"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p>
        </w:tc>
      </w:tr>
      <w:tr w:rsidR="00F3451B" w:rsidRPr="00251EBA" w14:paraId="39687575" w14:textId="77777777" w:rsidTr="007C29AB">
        <w:tc>
          <w:tcPr>
            <w:tcW w:w="1733" w:type="pct"/>
            <w:shd w:val="clear" w:color="auto" w:fill="F2F2F2" w:themeFill="background1" w:themeFillShade="F2"/>
          </w:tcPr>
          <w:p w14:paraId="54F0C3F3"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r w:rsidRPr="00251EBA">
              <w:rPr>
                <w:rFonts w:ascii="Arial Nova" w:hAnsi="Arial Nova"/>
                <w:bCs/>
                <w:color w:val="000000" w:themeColor="text1"/>
                <w:sz w:val="20"/>
                <w:szCs w:val="20"/>
                <w:lang w:val="es-CL" w:eastAsia="zh-CN" w:bidi="hi-IN"/>
              </w:rPr>
              <w:t>Fecha de vencimiento:</w:t>
            </w:r>
          </w:p>
        </w:tc>
        <w:tc>
          <w:tcPr>
            <w:tcW w:w="3267" w:type="pct"/>
          </w:tcPr>
          <w:p w14:paraId="339A16C6"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p>
        </w:tc>
      </w:tr>
    </w:tbl>
    <w:p w14:paraId="776EE6F0" w14:textId="77777777" w:rsidR="00F3451B" w:rsidRPr="00251EBA" w:rsidRDefault="00F3451B" w:rsidP="00337BB9">
      <w:pPr>
        <w:spacing w:line="276" w:lineRule="auto"/>
        <w:jc w:val="both"/>
        <w:rPr>
          <w:rFonts w:ascii="Arial Nova" w:hAnsi="Arial Nova"/>
          <w:b/>
          <w:color w:val="000000" w:themeColor="text1"/>
          <w:sz w:val="20"/>
          <w:szCs w:val="20"/>
          <w:lang w:val="es-CL"/>
        </w:rPr>
      </w:pPr>
    </w:p>
    <w:p w14:paraId="749E726E" w14:textId="77777777" w:rsidR="00F3451B" w:rsidRPr="00251EBA" w:rsidRDefault="00F3451B" w:rsidP="00337BB9">
      <w:pPr>
        <w:spacing w:line="276" w:lineRule="auto"/>
        <w:ind w:left="720" w:hanging="360"/>
        <w:jc w:val="both"/>
        <w:rPr>
          <w:rFonts w:ascii="Arial Nova" w:hAnsi="Arial Nova"/>
          <w:b/>
          <w:color w:val="000000" w:themeColor="text1"/>
          <w:sz w:val="20"/>
          <w:szCs w:val="20"/>
          <w:lang w:val="es-CL"/>
        </w:rPr>
      </w:pPr>
    </w:p>
    <w:p w14:paraId="7D98DFDE" w14:textId="77777777" w:rsidR="00F3451B" w:rsidRPr="00251EBA" w:rsidRDefault="00F3451B" w:rsidP="00337BB9">
      <w:pPr>
        <w:pStyle w:val="Prrafodelista"/>
        <w:numPr>
          <w:ilvl w:val="0"/>
          <w:numId w:val="84"/>
        </w:numPr>
        <w:ind w:right="0"/>
        <w:contextualSpacing w:val="0"/>
        <w:rPr>
          <w:b/>
          <w:color w:val="000000" w:themeColor="text1"/>
          <w:sz w:val="20"/>
          <w:szCs w:val="20"/>
          <w:lang w:val="es-CL"/>
        </w:rPr>
      </w:pPr>
      <w:r w:rsidRPr="00251EBA">
        <w:rPr>
          <w:b/>
          <w:color w:val="000000" w:themeColor="text1"/>
          <w:sz w:val="20"/>
          <w:szCs w:val="20"/>
          <w:lang w:val="es-CL"/>
        </w:rPr>
        <w:t xml:space="preserve">Datos de los administradores de contrato: </w:t>
      </w:r>
    </w:p>
    <w:p w14:paraId="6CD135DE"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310C66FB" w14:textId="77777777" w:rsidR="00F3451B" w:rsidRPr="00251EBA" w:rsidRDefault="00F3451B" w:rsidP="00337BB9">
      <w:pPr>
        <w:pStyle w:val="Prrafodelista"/>
        <w:numPr>
          <w:ilvl w:val="0"/>
          <w:numId w:val="85"/>
        </w:numPr>
        <w:ind w:right="0"/>
        <w:contextualSpacing w:val="0"/>
        <w:rPr>
          <w:color w:val="000000" w:themeColor="text1"/>
          <w:sz w:val="20"/>
          <w:szCs w:val="20"/>
          <w:u w:val="single"/>
          <w:lang w:val="es-CL"/>
        </w:rPr>
      </w:pPr>
      <w:r w:rsidRPr="00251EBA">
        <w:rPr>
          <w:color w:val="000000" w:themeColor="text1"/>
          <w:sz w:val="20"/>
          <w:szCs w:val="20"/>
          <w:u w:val="single"/>
          <w:lang w:val="es-CL"/>
        </w:rPr>
        <w:t>Contacto del Coordinador de contrato del adjudicatario</w:t>
      </w:r>
    </w:p>
    <w:p w14:paraId="43D78339" w14:textId="77777777" w:rsidR="00F3451B" w:rsidRPr="00251EBA" w:rsidRDefault="00F3451B" w:rsidP="00337BB9">
      <w:pPr>
        <w:spacing w:line="276" w:lineRule="auto"/>
        <w:jc w:val="both"/>
        <w:rPr>
          <w:rFonts w:ascii="Arial Nova" w:hAnsi="Arial Nova"/>
          <w:color w:val="000000" w:themeColor="text1"/>
          <w:sz w:val="20"/>
          <w:szCs w:val="20"/>
          <w:u w:val="single"/>
          <w:lang w:val="es-CL"/>
        </w:rPr>
      </w:pPr>
    </w:p>
    <w:tbl>
      <w:tblPr>
        <w:tblW w:w="9923" w:type="dxa"/>
        <w:tblInd w:w="-5" w:type="dxa"/>
        <w:tblLayout w:type="fixed"/>
        <w:tblLook w:val="04A0" w:firstRow="1" w:lastRow="0" w:firstColumn="1" w:lastColumn="0" w:noHBand="0" w:noVBand="1"/>
      </w:tblPr>
      <w:tblGrid>
        <w:gridCol w:w="2977"/>
        <w:gridCol w:w="6946"/>
      </w:tblGrid>
      <w:tr w:rsidR="00F3451B" w:rsidRPr="00251EBA" w14:paraId="2619FFDA"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DD20BF5"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3E217F36"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421FE220"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E7921BD"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18103DCF"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3A7CAD32"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5C32BABE"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2132F20D"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05AA2312"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C0D3426"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01967F9C"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37BD1742"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B102122"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64D41882"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bl>
    <w:p w14:paraId="6C320542" w14:textId="77777777" w:rsidR="00F3451B" w:rsidRPr="00251EBA" w:rsidRDefault="00F3451B" w:rsidP="00337BB9">
      <w:pPr>
        <w:spacing w:line="276" w:lineRule="auto"/>
        <w:jc w:val="both"/>
        <w:rPr>
          <w:rFonts w:ascii="Arial Nova" w:hAnsi="Arial Nova"/>
          <w:color w:val="000000" w:themeColor="text1"/>
          <w:sz w:val="20"/>
          <w:szCs w:val="20"/>
          <w:lang w:val="es-CL"/>
        </w:rPr>
      </w:pPr>
    </w:p>
    <w:p w14:paraId="56009D5A" w14:textId="77777777" w:rsidR="00F3451B" w:rsidRPr="00251EBA" w:rsidRDefault="00F3451B" w:rsidP="00337BB9">
      <w:pPr>
        <w:pStyle w:val="Prrafodelista"/>
        <w:numPr>
          <w:ilvl w:val="0"/>
          <w:numId w:val="85"/>
        </w:numPr>
        <w:ind w:right="0"/>
        <w:contextualSpacing w:val="0"/>
        <w:rPr>
          <w:color w:val="000000" w:themeColor="text1"/>
          <w:sz w:val="20"/>
          <w:szCs w:val="20"/>
          <w:u w:val="single"/>
          <w:lang w:val="es-CL"/>
        </w:rPr>
      </w:pPr>
      <w:r w:rsidRPr="00251EBA">
        <w:rPr>
          <w:color w:val="000000" w:themeColor="text1"/>
          <w:sz w:val="20"/>
          <w:szCs w:val="20"/>
          <w:u w:val="single"/>
          <w:lang w:val="es-CL"/>
        </w:rPr>
        <w:t>Contacto del Administrador de contrato del organismo contratante</w:t>
      </w:r>
    </w:p>
    <w:p w14:paraId="70A16095" w14:textId="77777777" w:rsidR="00F3451B" w:rsidRPr="00251EBA" w:rsidRDefault="00F3451B" w:rsidP="00337BB9">
      <w:pPr>
        <w:spacing w:line="276" w:lineRule="auto"/>
        <w:jc w:val="both"/>
        <w:rPr>
          <w:rFonts w:ascii="Arial Nova" w:hAnsi="Arial Nova"/>
          <w:color w:val="000000" w:themeColor="text1"/>
          <w:sz w:val="20"/>
          <w:szCs w:val="20"/>
          <w:lang w:val="es-CL"/>
        </w:rPr>
      </w:pPr>
    </w:p>
    <w:tbl>
      <w:tblPr>
        <w:tblW w:w="9923" w:type="dxa"/>
        <w:tblInd w:w="-5" w:type="dxa"/>
        <w:tblLayout w:type="fixed"/>
        <w:tblLook w:val="04A0" w:firstRow="1" w:lastRow="0" w:firstColumn="1" w:lastColumn="0" w:noHBand="0" w:noVBand="1"/>
      </w:tblPr>
      <w:tblGrid>
        <w:gridCol w:w="2977"/>
        <w:gridCol w:w="6946"/>
      </w:tblGrid>
      <w:tr w:rsidR="00F3451B" w:rsidRPr="00251EBA" w14:paraId="740E8430"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A031AA1"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64217EE8"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55D63ECE"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BF21394"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40E61591"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41EE4052"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17344A97"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4C1E4FF5"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34DA9571"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C266D37"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1938D89C"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r w:rsidR="00F3451B" w:rsidRPr="00251EBA" w14:paraId="0038817D" w14:textId="77777777" w:rsidTr="007C29AB">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0A3CF71" w14:textId="77777777" w:rsidR="00F3451B" w:rsidRPr="00251EBA" w:rsidRDefault="00F3451B" w:rsidP="00337BB9">
            <w:pPr>
              <w:spacing w:line="276" w:lineRule="auto"/>
              <w:jc w:val="both"/>
              <w:rPr>
                <w:rFonts w:ascii="Arial Nova" w:hAnsi="Arial Nova"/>
                <w:b/>
                <w:bCs/>
                <w:color w:val="000000" w:themeColor="text1"/>
                <w:sz w:val="20"/>
                <w:szCs w:val="20"/>
                <w:lang w:val="es-CL"/>
              </w:rPr>
            </w:pPr>
            <w:r w:rsidRPr="00251EBA">
              <w:rPr>
                <w:rFonts w:ascii="Arial Nova" w:hAnsi="Arial Nova"/>
                <w:b/>
                <w:color w:val="000000" w:themeColor="text1"/>
                <w:sz w:val="20"/>
                <w:szCs w:val="20"/>
                <w:lang w:val="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6759EF26" w14:textId="77777777" w:rsidR="00F3451B" w:rsidRPr="00251EBA" w:rsidRDefault="00F3451B" w:rsidP="00337BB9">
            <w:pPr>
              <w:spacing w:line="276" w:lineRule="auto"/>
              <w:jc w:val="both"/>
              <w:rPr>
                <w:rFonts w:ascii="Arial Nova" w:hAnsi="Arial Nova"/>
                <w:color w:val="000000" w:themeColor="text1"/>
                <w:sz w:val="20"/>
                <w:szCs w:val="20"/>
                <w:lang w:val="es-CL"/>
              </w:rPr>
            </w:pPr>
          </w:p>
        </w:tc>
      </w:tr>
    </w:tbl>
    <w:p w14:paraId="12CC557B" w14:textId="77777777" w:rsidR="00F3451B" w:rsidRPr="00251EBA" w:rsidRDefault="00F3451B" w:rsidP="00337BB9">
      <w:pPr>
        <w:spacing w:line="276" w:lineRule="auto"/>
        <w:jc w:val="both"/>
        <w:rPr>
          <w:rFonts w:ascii="Arial Nova" w:hAnsi="Arial Nova"/>
          <w:bCs/>
          <w:color w:val="000000" w:themeColor="text1"/>
          <w:sz w:val="20"/>
          <w:szCs w:val="20"/>
          <w:lang w:val="es-CL" w:eastAsia="zh-CN" w:bidi="hi-IN"/>
        </w:rPr>
      </w:pPr>
    </w:p>
    <w:p w14:paraId="43F80496" w14:textId="77777777" w:rsidR="00F3451B" w:rsidRPr="00251EBA" w:rsidRDefault="00F3451B" w:rsidP="00337BB9">
      <w:pPr>
        <w:spacing w:line="276" w:lineRule="auto"/>
        <w:jc w:val="both"/>
        <w:rPr>
          <w:rFonts w:ascii="Arial Nova" w:eastAsia="Calibri" w:hAnsi="Arial Nova" w:cstheme="minorHAnsi"/>
          <w:bCs/>
          <w:caps/>
          <w:color w:val="000000" w:themeColor="text1"/>
          <w:sz w:val="20"/>
          <w:szCs w:val="20"/>
          <w:lang w:val="es-CL" w:eastAsia="es-CL"/>
        </w:rPr>
      </w:pPr>
    </w:p>
    <w:p w14:paraId="1CD4B97B" w14:textId="77777777" w:rsidR="00F3451B" w:rsidRPr="00251EBA" w:rsidRDefault="00F3451B" w:rsidP="00337BB9">
      <w:pPr>
        <w:spacing w:line="276" w:lineRule="auto"/>
        <w:jc w:val="both"/>
        <w:rPr>
          <w:rFonts w:ascii="Arial Nova" w:eastAsia="Calibri" w:hAnsi="Arial Nova" w:cstheme="minorHAnsi"/>
          <w:bCs/>
          <w:caps/>
          <w:color w:val="000000" w:themeColor="text1"/>
          <w:sz w:val="20"/>
          <w:szCs w:val="20"/>
          <w:lang w:val="es-CL" w:eastAsia="es-CL"/>
        </w:rPr>
      </w:pPr>
    </w:p>
    <w:p w14:paraId="27DC5836" w14:textId="77777777" w:rsidR="00F3451B" w:rsidRPr="00251EBA" w:rsidRDefault="00F3451B" w:rsidP="00337BB9">
      <w:pPr>
        <w:spacing w:line="276" w:lineRule="auto"/>
        <w:jc w:val="center"/>
        <w:rPr>
          <w:rFonts w:ascii="Arial Nova" w:hAnsi="Arial Nova" w:cstheme="minorHAnsi"/>
          <w:color w:val="000000" w:themeColor="text1"/>
          <w:sz w:val="20"/>
          <w:szCs w:val="20"/>
          <w:lang w:val="es-CL"/>
        </w:rPr>
      </w:pPr>
      <w:r w:rsidRPr="00251EBA">
        <w:rPr>
          <w:rFonts w:ascii="Arial Nova" w:hAnsi="Arial Nova" w:cstheme="minorHAnsi"/>
          <w:b/>
          <w:bCs/>
          <w:color w:val="000000" w:themeColor="text1"/>
          <w:sz w:val="20"/>
          <w:szCs w:val="20"/>
          <w:lang w:val="es-CL"/>
        </w:rPr>
        <w:t>Anótese, Comuníquese, Tómese de Razón y Publíquese,</w:t>
      </w:r>
    </w:p>
    <w:p w14:paraId="4B30CFC1" w14:textId="77777777" w:rsidR="00F3451B" w:rsidRPr="00251EBA" w:rsidRDefault="00F3451B" w:rsidP="00337BB9">
      <w:pPr>
        <w:spacing w:line="276" w:lineRule="auto"/>
        <w:jc w:val="center"/>
        <w:rPr>
          <w:rFonts w:ascii="Arial Nova" w:hAnsi="Arial Nova" w:cstheme="minorHAnsi"/>
          <w:b/>
          <w:color w:val="000000" w:themeColor="text1"/>
          <w:sz w:val="20"/>
          <w:szCs w:val="20"/>
          <w:lang w:val="es-CL"/>
        </w:rPr>
      </w:pPr>
    </w:p>
    <w:p w14:paraId="2A9F0B89" w14:textId="77777777" w:rsidR="00F3451B" w:rsidRPr="00251EBA" w:rsidRDefault="00F3451B" w:rsidP="00337BB9">
      <w:pPr>
        <w:spacing w:line="276" w:lineRule="auto"/>
        <w:jc w:val="center"/>
        <w:rPr>
          <w:rFonts w:ascii="Arial Nova" w:hAnsi="Arial Nova" w:cstheme="minorHAnsi"/>
          <w:b/>
          <w:color w:val="000000" w:themeColor="text1"/>
          <w:sz w:val="20"/>
          <w:szCs w:val="20"/>
          <w:lang w:val="es-CL"/>
        </w:rPr>
      </w:pPr>
    </w:p>
    <w:p w14:paraId="0AA57199" w14:textId="77777777" w:rsidR="00CD70E2" w:rsidRPr="00251EBA" w:rsidRDefault="00CD70E2" w:rsidP="00337BB9">
      <w:pPr>
        <w:autoSpaceDE w:val="0"/>
        <w:autoSpaceDN w:val="0"/>
        <w:adjustRightInd w:val="0"/>
        <w:ind w:right="51"/>
        <w:jc w:val="both"/>
        <w:rPr>
          <w:rFonts w:ascii="Arial Nova" w:hAnsi="Arial Nova"/>
          <w:sz w:val="20"/>
          <w:szCs w:val="20"/>
          <w:lang w:val="es-CL"/>
        </w:rPr>
      </w:pPr>
    </w:p>
    <w:p w14:paraId="624188EE" w14:textId="3720C0D9" w:rsidR="005A685F" w:rsidRPr="00251EBA" w:rsidRDefault="00895B9C" w:rsidP="00337BB9">
      <w:pPr>
        <w:spacing w:line="276" w:lineRule="auto"/>
        <w:ind w:right="142"/>
        <w:jc w:val="both"/>
        <w:rPr>
          <w:rFonts w:ascii="Arial Nova" w:hAnsi="Arial Nova"/>
          <w:sz w:val="20"/>
          <w:szCs w:val="20"/>
          <w:lang w:val="es-CL" w:eastAsia="es-ES" w:bidi="he-IL"/>
        </w:rPr>
      </w:pPr>
      <w:r w:rsidRPr="00251EBA">
        <w:rPr>
          <w:rFonts w:ascii="Arial Nova" w:hAnsi="Arial Nova" w:cs="Arial"/>
          <w:b/>
          <w:bCs/>
          <w:sz w:val="20"/>
          <w:szCs w:val="20"/>
          <w:lang w:val="es-CL"/>
        </w:rPr>
        <w:t xml:space="preserve"> </w:t>
      </w:r>
    </w:p>
    <w:sectPr w:rsidR="005A685F" w:rsidRPr="00251EBA" w:rsidSect="00625626">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17" w:right="1701" w:bottom="121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E42B" w14:textId="77777777" w:rsidR="003B30C9" w:rsidRDefault="003B30C9" w:rsidP="00567CFD">
      <w:r>
        <w:separator/>
      </w:r>
    </w:p>
  </w:endnote>
  <w:endnote w:type="continuationSeparator" w:id="0">
    <w:p w14:paraId="56582504" w14:textId="77777777" w:rsidR="003B30C9" w:rsidRDefault="003B30C9" w:rsidP="00567CFD">
      <w:r>
        <w:continuationSeparator/>
      </w:r>
    </w:p>
  </w:endnote>
  <w:endnote w:type="continuationNotice" w:id="1">
    <w:p w14:paraId="6B3BF8C1" w14:textId="77777777" w:rsidR="003B30C9" w:rsidRDefault="003B3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TE1010C88t00">
    <w:altName w:val="Calibri"/>
    <w:panose1 w:val="00000000000000000000"/>
    <w:charset w:val="00"/>
    <w:family w:val="auto"/>
    <w:notTrueType/>
    <w:pitch w:val="default"/>
    <w:sig w:usb0="00000003" w:usb1="00000000" w:usb2="00000000" w:usb3="00000000" w:csb0="00000001"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TE18FC478t00">
    <w:panose1 w:val="00000000000000000000"/>
    <w:charset w:val="00"/>
    <w:family w:val="auto"/>
    <w:notTrueType/>
    <w:pitch w:val="default"/>
    <w:sig w:usb0="00000003" w:usb1="00000000" w:usb2="00000000" w:usb3="00000000" w:csb0="00000001" w:csb1="00000000"/>
  </w:font>
  <w:font w:name="TTE1A31A7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8651" w14:textId="1401DC42" w:rsidR="00911496" w:rsidRPr="00F270C8" w:rsidRDefault="00911496" w:rsidP="00D86A1B">
    <w:pPr>
      <w:pStyle w:val="Piedepgina"/>
      <w:jc w:val="center"/>
      <w:rPr>
        <w:rFonts w:ascii="Arial Nova" w:hAnsi="Arial Nova"/>
        <w:sz w:val="20"/>
        <w:szCs w:val="20"/>
        <w:lang w:val="es-C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4F0D" w14:textId="77777777" w:rsidR="00F3451B" w:rsidRPr="00A83619" w:rsidRDefault="00F3451B" w:rsidP="00577E38">
    <w:pPr>
      <w:pStyle w:val="Piedepgina"/>
      <w:jc w:val="center"/>
      <w:rPr>
        <w:rFonts w:ascii="Arial Nova" w:hAnsi="Arial Nova"/>
        <w:sz w:val="18"/>
        <w:szCs w:val="20"/>
      </w:rPr>
    </w:pPr>
    <w:r w:rsidRPr="00A83619">
      <w:rPr>
        <w:rFonts w:ascii="Arial Nova" w:hAnsi="Arial Nova"/>
        <w:sz w:val="18"/>
        <w:szCs w:val="20"/>
      </w:rPr>
      <w:t xml:space="preserve">Página </w:t>
    </w:r>
    <w:r w:rsidRPr="00A83619">
      <w:rPr>
        <w:rFonts w:ascii="Arial Nova" w:hAnsi="Arial Nova"/>
        <w:sz w:val="18"/>
        <w:szCs w:val="20"/>
      </w:rPr>
      <w:fldChar w:fldCharType="begin"/>
    </w:r>
    <w:r w:rsidRPr="00A83619">
      <w:rPr>
        <w:rFonts w:ascii="Arial Nova" w:hAnsi="Arial Nova"/>
        <w:sz w:val="18"/>
        <w:szCs w:val="20"/>
      </w:rPr>
      <w:instrText xml:space="preserve"> PAGE  \* Arabic  \* MERGEFORMAT </w:instrText>
    </w:r>
    <w:r w:rsidRPr="00A83619">
      <w:rPr>
        <w:rFonts w:ascii="Arial Nova" w:hAnsi="Arial Nova"/>
        <w:sz w:val="18"/>
        <w:szCs w:val="20"/>
      </w:rPr>
      <w:fldChar w:fldCharType="separate"/>
    </w:r>
    <w:r w:rsidRPr="00A83619">
      <w:rPr>
        <w:rFonts w:ascii="Arial Nova" w:hAnsi="Arial Nova"/>
        <w:sz w:val="18"/>
        <w:szCs w:val="20"/>
      </w:rPr>
      <w:t>43</w:t>
    </w:r>
    <w:r w:rsidRPr="00A83619">
      <w:rPr>
        <w:rFonts w:ascii="Arial Nova" w:hAnsi="Arial Nova"/>
        <w:sz w:val="18"/>
        <w:szCs w:val="20"/>
      </w:rPr>
      <w:fldChar w:fldCharType="end"/>
    </w:r>
    <w:r w:rsidRPr="00A83619">
      <w:rPr>
        <w:rFonts w:ascii="Arial Nova" w:hAnsi="Arial Nova"/>
        <w:sz w:val="18"/>
        <w:szCs w:val="20"/>
      </w:rPr>
      <w:t xml:space="preserve"> de </w:t>
    </w:r>
    <w:r w:rsidRPr="00A83619">
      <w:rPr>
        <w:rFonts w:ascii="Arial Nova" w:hAnsi="Arial Nova"/>
        <w:sz w:val="18"/>
        <w:szCs w:val="20"/>
      </w:rPr>
      <w:fldChar w:fldCharType="begin"/>
    </w:r>
    <w:r w:rsidRPr="00A83619">
      <w:rPr>
        <w:rFonts w:ascii="Arial Nova" w:hAnsi="Arial Nova"/>
        <w:sz w:val="18"/>
        <w:szCs w:val="20"/>
      </w:rPr>
      <w:instrText xml:space="preserve"> NUMPAGES  \* Arabic  \* MERGEFORMAT </w:instrText>
    </w:r>
    <w:r w:rsidRPr="00A83619">
      <w:rPr>
        <w:rFonts w:ascii="Arial Nova" w:hAnsi="Arial Nova"/>
        <w:sz w:val="18"/>
        <w:szCs w:val="20"/>
      </w:rPr>
      <w:fldChar w:fldCharType="separate"/>
    </w:r>
    <w:r w:rsidRPr="00A83619">
      <w:rPr>
        <w:rFonts w:ascii="Arial Nova" w:hAnsi="Arial Nova"/>
        <w:sz w:val="18"/>
        <w:szCs w:val="20"/>
      </w:rPr>
      <w:t>59</w:t>
    </w:r>
    <w:r w:rsidRPr="00A83619">
      <w:rPr>
        <w:rFonts w:ascii="Arial Nova" w:hAnsi="Arial Nova"/>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C277" w14:textId="251702E3" w:rsidR="005D2440" w:rsidRDefault="005D244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364A" w14:textId="4AA417FD" w:rsidR="005D2440" w:rsidRPr="005A685F" w:rsidRDefault="00400ABA" w:rsidP="00D86A1B">
    <w:pPr>
      <w:pStyle w:val="Piedepgina"/>
      <w:jc w:val="center"/>
      <w:rPr>
        <w:rFonts w:ascii="Arial Nova" w:hAnsi="Arial Nova"/>
        <w:sz w:val="20"/>
        <w:szCs w:val="20"/>
        <w:lang w:val="es-CL"/>
      </w:rPr>
    </w:pPr>
    <w:r w:rsidRPr="005A685F">
      <w:rPr>
        <w:rFonts w:ascii="Arial Nova" w:hAnsi="Arial Nova"/>
        <w:noProof/>
        <w:sz w:val="20"/>
        <w:szCs w:val="20"/>
        <w:lang w:val="es-CL" w:eastAsia="es-CL"/>
      </w:rPr>
      <w:drawing>
        <wp:anchor distT="0" distB="0" distL="114300" distR="114300" simplePos="0" relativeHeight="251657728" behindDoc="0" locked="0" layoutInCell="1" allowOverlap="1" wp14:anchorId="1EA4B035" wp14:editId="7F0A690B">
          <wp:simplePos x="0" y="0"/>
          <wp:positionH relativeFrom="page">
            <wp:posOffset>6053472</wp:posOffset>
          </wp:positionH>
          <wp:positionV relativeFrom="paragraph">
            <wp:posOffset>516890</wp:posOffset>
          </wp:positionV>
          <wp:extent cx="683895" cy="81280"/>
          <wp:effectExtent l="0" t="0" r="1905" b="0"/>
          <wp:wrapNone/>
          <wp:docPr id="301132809" name="Imagen 30113280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14078" name="Imagen 1029614078"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683895" cy="81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Nova" w:hAnsi="Arial Nova"/>
          <w:sz w:val="20"/>
          <w:szCs w:val="20"/>
          <w:lang w:val="es-CL"/>
        </w:rPr>
        <w:id w:val="-1700160805"/>
        <w:docPartObj>
          <w:docPartGallery w:val="Page Numbers (Bottom of Page)"/>
          <w:docPartUnique/>
        </w:docPartObj>
      </w:sdtPr>
      <w:sdtEndPr/>
      <w:sdtContent>
        <w:r w:rsidRPr="005A685F">
          <w:rPr>
            <w:rFonts w:ascii="Arial Nova" w:hAnsi="Arial Nova"/>
            <w:sz w:val="20"/>
            <w:szCs w:val="20"/>
            <w:lang w:val="es-CL"/>
          </w:rPr>
          <w:t xml:space="preserve">Página </w:t>
        </w:r>
        <w:r w:rsidRPr="005A685F">
          <w:rPr>
            <w:rFonts w:ascii="Arial Nova" w:hAnsi="Arial Nova"/>
            <w:sz w:val="20"/>
            <w:szCs w:val="20"/>
            <w:lang w:val="es-CL"/>
          </w:rPr>
          <w:fldChar w:fldCharType="begin"/>
        </w:r>
        <w:r w:rsidRPr="005A685F">
          <w:rPr>
            <w:rFonts w:ascii="Arial Nova" w:hAnsi="Arial Nova"/>
            <w:sz w:val="20"/>
            <w:szCs w:val="20"/>
            <w:lang w:val="es-CL"/>
          </w:rPr>
          <w:instrText>PAGE   \* MERGEFORMAT</w:instrText>
        </w:r>
        <w:r w:rsidRPr="005A685F">
          <w:rPr>
            <w:rFonts w:ascii="Arial Nova" w:hAnsi="Arial Nova"/>
            <w:sz w:val="20"/>
            <w:szCs w:val="20"/>
            <w:lang w:val="es-CL"/>
          </w:rPr>
          <w:fldChar w:fldCharType="separate"/>
        </w:r>
        <w:r w:rsidRPr="005A685F">
          <w:rPr>
            <w:rFonts w:ascii="Arial Nova" w:hAnsi="Arial Nova"/>
            <w:sz w:val="20"/>
            <w:szCs w:val="20"/>
            <w:lang w:val="es-CL"/>
          </w:rPr>
          <w:t>1</w:t>
        </w:r>
        <w:r w:rsidRPr="005A685F">
          <w:rPr>
            <w:rFonts w:ascii="Arial Nova" w:hAnsi="Arial Nova"/>
            <w:sz w:val="20"/>
            <w:szCs w:val="20"/>
            <w:lang w:val="es-CL"/>
          </w:rPr>
          <w:fldChar w:fldCharType="end"/>
        </w:r>
        <w:r w:rsidRPr="005A685F">
          <w:rPr>
            <w:rFonts w:ascii="Arial Nova" w:hAnsi="Arial Nova"/>
            <w:sz w:val="20"/>
            <w:szCs w:val="20"/>
            <w:lang w:val="es-CL"/>
          </w:rPr>
          <w:t xml:space="preserve"> de </w:t>
        </w:r>
        <w:r w:rsidRPr="005A685F">
          <w:rPr>
            <w:rFonts w:ascii="Arial Nova" w:hAnsi="Arial Nova"/>
            <w:sz w:val="20"/>
            <w:szCs w:val="20"/>
            <w:lang w:val="es-CL"/>
          </w:rPr>
          <w:fldChar w:fldCharType="begin"/>
        </w:r>
        <w:r w:rsidRPr="005A685F">
          <w:rPr>
            <w:rFonts w:ascii="Arial Nova" w:hAnsi="Arial Nova"/>
            <w:sz w:val="20"/>
            <w:szCs w:val="20"/>
            <w:lang w:val="es-CL"/>
          </w:rPr>
          <w:instrText xml:space="preserve"> NUMPAGES   \* MERGEFORMAT </w:instrText>
        </w:r>
        <w:r w:rsidRPr="005A685F">
          <w:rPr>
            <w:rFonts w:ascii="Arial Nova" w:hAnsi="Arial Nova"/>
            <w:sz w:val="20"/>
            <w:szCs w:val="20"/>
            <w:lang w:val="es-CL"/>
          </w:rPr>
          <w:fldChar w:fldCharType="separate"/>
        </w:r>
        <w:r w:rsidRPr="005A685F">
          <w:rPr>
            <w:rFonts w:ascii="Arial Nova" w:hAnsi="Arial Nova"/>
            <w:sz w:val="20"/>
            <w:szCs w:val="20"/>
            <w:lang w:val="es-CL"/>
          </w:rPr>
          <w:t>2</w:t>
        </w:r>
        <w:r w:rsidRPr="005A685F">
          <w:rPr>
            <w:rFonts w:ascii="Arial Nova" w:hAnsi="Arial Nova"/>
            <w:sz w:val="20"/>
            <w:szCs w:val="20"/>
            <w:lang w:val="es-CL"/>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6E6E" w14:textId="24C87036" w:rsidR="005D2440" w:rsidRDefault="005D24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AE4A" w14:textId="77777777" w:rsidR="003B30C9" w:rsidRDefault="003B30C9" w:rsidP="00567CFD">
      <w:r>
        <w:separator/>
      </w:r>
    </w:p>
  </w:footnote>
  <w:footnote w:type="continuationSeparator" w:id="0">
    <w:p w14:paraId="6AB7CAE9" w14:textId="77777777" w:rsidR="003B30C9" w:rsidRDefault="003B30C9" w:rsidP="00567CFD">
      <w:r>
        <w:continuationSeparator/>
      </w:r>
    </w:p>
  </w:footnote>
  <w:footnote w:type="continuationNotice" w:id="1">
    <w:p w14:paraId="453A5B1D" w14:textId="77777777" w:rsidR="003B30C9" w:rsidRDefault="003B30C9"/>
  </w:footnote>
  <w:footnote w:id="2">
    <w:p w14:paraId="013A0C75" w14:textId="77777777" w:rsidR="00F3451B" w:rsidRPr="00E60961" w:rsidRDefault="00F3451B" w:rsidP="00F3451B">
      <w:pPr>
        <w:pStyle w:val="Textonotapie"/>
        <w:ind w:left="142" w:hanging="142"/>
        <w:rPr>
          <w:rFonts w:ascii="Arial Nova" w:hAnsi="Arial Nova"/>
          <w:bCs/>
          <w:sz w:val="18"/>
          <w:szCs w:val="18"/>
          <w:u w:val="single"/>
        </w:rPr>
      </w:pPr>
      <w:r w:rsidRPr="00E60961">
        <w:rPr>
          <w:rStyle w:val="Refdenotaalpie"/>
          <w:rFonts w:ascii="Arial Nova" w:hAnsi="Arial Nova"/>
          <w:sz w:val="18"/>
          <w:szCs w:val="18"/>
        </w:rPr>
        <w:footnoteRef/>
      </w:r>
      <w:r w:rsidRPr="00E60961">
        <w:rPr>
          <w:rFonts w:ascii="Arial Nova" w:hAnsi="Arial Nova"/>
          <w:sz w:val="18"/>
          <w:szCs w:val="18"/>
        </w:rPr>
        <w:t xml:space="preserve"> </w:t>
      </w:r>
      <w:r w:rsidRPr="00E60961">
        <w:rPr>
          <w:rFonts w:ascii="Arial Nova" w:hAnsi="Arial Nova"/>
          <w:i/>
          <w:iCs/>
          <w:sz w:val="18"/>
          <w:szCs w:val="18"/>
        </w:rPr>
        <w:t>Unión Temporal de Proveedores (UTP):</w:t>
      </w:r>
      <w:r w:rsidRPr="00E60961">
        <w:rPr>
          <w:rFonts w:ascii="Arial Nova" w:hAnsi="Arial Nova"/>
          <w:sz w:val="18"/>
          <w:szCs w:val="18"/>
        </w:rPr>
        <w:t xml:space="preserve"> </w:t>
      </w:r>
      <w:r w:rsidRPr="00E60961">
        <w:rPr>
          <w:rFonts w:ascii="Arial Nova" w:hAnsi="Arial Nova"/>
          <w:i/>
          <w:iCs/>
          <w:sz w:val="18"/>
          <w:szCs w:val="18"/>
        </w:rPr>
        <w:t xml:space="preserve">Las ofertas de las UTP y su evaluación deberán ceñirse a las disposiciones del artículo 181 del Reglamento de la Ley N°19.886 y, preferentemente, seguir las recomendaciones de la Directiva N° 22 de la Dirección ChileCompra disponible en </w:t>
      </w:r>
      <w:r w:rsidRPr="00E60961">
        <w:rPr>
          <w:rFonts w:ascii="Arial Nova" w:hAnsi="Arial Nova"/>
          <w:i/>
          <w:iCs/>
          <w:sz w:val="18"/>
          <w:szCs w:val="18"/>
          <w:lang w:val="es"/>
        </w:rPr>
        <w:t>https://www.chilecompra.cl/directivas-de-compra/</w:t>
      </w:r>
      <w:r w:rsidRPr="00E60961">
        <w:rPr>
          <w:rFonts w:ascii="Arial Nova" w:hAnsi="Arial Nova"/>
          <w:i/>
          <w:iCs/>
          <w:sz w:val="18"/>
          <w:szCs w:val="18"/>
        </w:rPr>
        <w:t>.</w:t>
      </w:r>
    </w:p>
  </w:footnote>
  <w:footnote w:id="3">
    <w:p w14:paraId="2AFC8E64" w14:textId="77777777" w:rsidR="00F3451B" w:rsidRPr="00E60961" w:rsidRDefault="00F3451B" w:rsidP="00F3451B">
      <w:pPr>
        <w:pStyle w:val="Textonotapie"/>
        <w:rPr>
          <w:rFonts w:ascii="Arial Nova" w:hAnsi="Arial Nova"/>
          <w:i/>
          <w:iCs/>
          <w:sz w:val="18"/>
          <w:szCs w:val="18"/>
        </w:rPr>
      </w:pPr>
      <w:r w:rsidRPr="00E60961">
        <w:rPr>
          <w:rStyle w:val="Refdenotaalpie"/>
          <w:rFonts w:ascii="Arial Nova" w:hAnsi="Arial Nova"/>
          <w:i/>
          <w:iCs/>
          <w:sz w:val="18"/>
          <w:szCs w:val="18"/>
        </w:rPr>
        <w:footnoteRef/>
      </w:r>
      <w:r w:rsidRPr="00E60961">
        <w:rPr>
          <w:rFonts w:ascii="Arial Nova" w:hAnsi="Arial Nova"/>
          <w:i/>
          <w:iCs/>
          <w:sz w:val="18"/>
          <w:szCs w:val="18"/>
        </w:rPr>
        <w:t xml:space="preserve"> Diferenciando por el R.U.T. del cliente.</w:t>
      </w:r>
    </w:p>
  </w:footnote>
  <w:footnote w:id="4">
    <w:p w14:paraId="35EF5A69" w14:textId="77777777" w:rsidR="00F3451B" w:rsidRPr="00E60961" w:rsidRDefault="00F3451B" w:rsidP="00F3451B">
      <w:pPr>
        <w:pStyle w:val="Textonotapie"/>
        <w:rPr>
          <w:rFonts w:ascii="Arial Nova" w:hAnsi="Arial Nova"/>
          <w:sz w:val="18"/>
          <w:szCs w:val="18"/>
          <w:lang w:val="es-ES"/>
        </w:rPr>
      </w:pPr>
      <w:r w:rsidRPr="00E60961">
        <w:rPr>
          <w:rStyle w:val="Refdenotaalpie"/>
          <w:rFonts w:ascii="Arial Nova" w:hAnsi="Arial Nova"/>
          <w:sz w:val="18"/>
          <w:szCs w:val="18"/>
        </w:rPr>
        <w:footnoteRef/>
      </w:r>
      <w:r w:rsidRPr="00E60961">
        <w:rPr>
          <w:rFonts w:ascii="Arial Nova" w:hAnsi="Arial Nova"/>
          <w:sz w:val="18"/>
          <w:szCs w:val="18"/>
        </w:rPr>
        <w:t xml:space="preserve"> </w:t>
      </w:r>
      <w:r w:rsidRPr="00E60961">
        <w:rPr>
          <w:rFonts w:ascii="Arial Nova" w:hAnsi="Arial Nova"/>
          <w:sz w:val="18"/>
          <w:szCs w:val="18"/>
          <w:lang w:eastAsia="es-CL"/>
        </w:rPr>
        <w:t>Definición descrita en cláusula 11.2.1, letra a., inciso i.</w:t>
      </w:r>
    </w:p>
  </w:footnote>
  <w:footnote w:id="5">
    <w:p w14:paraId="3A6C4972" w14:textId="77777777" w:rsidR="00F3451B" w:rsidRPr="00337BB9" w:rsidRDefault="00F3451B" w:rsidP="00F3451B">
      <w:pPr>
        <w:pStyle w:val="Piedepgina"/>
        <w:rPr>
          <w:rFonts w:ascii="Arial Nova" w:hAnsi="Arial Nova"/>
          <w:bCs/>
          <w:sz w:val="18"/>
          <w:szCs w:val="18"/>
          <w:lang w:val="es-CL"/>
        </w:rPr>
      </w:pPr>
      <w:r w:rsidRPr="00E60961">
        <w:rPr>
          <w:rStyle w:val="Refdenotaalpie"/>
          <w:rFonts w:ascii="Arial Nova" w:hAnsi="Arial Nova"/>
          <w:sz w:val="18"/>
          <w:szCs w:val="18"/>
        </w:rPr>
        <w:footnoteRef/>
      </w:r>
      <w:r w:rsidRPr="00337BB9">
        <w:rPr>
          <w:rFonts w:ascii="Arial Nova" w:hAnsi="Arial Nova"/>
          <w:sz w:val="18"/>
          <w:szCs w:val="18"/>
          <w:lang w:val="es-CL"/>
        </w:rPr>
        <w:t xml:space="preserve"> </w:t>
      </w:r>
      <w:r w:rsidRPr="00337BB9">
        <w:rPr>
          <w:rFonts w:ascii="Arial Nova" w:hAnsi="Arial Nova"/>
          <w:bCs/>
          <w:sz w:val="18"/>
          <w:szCs w:val="18"/>
          <w:lang w:val="es-CL"/>
        </w:rPr>
        <w:t xml:space="preserve">Para ver detalle de la metodología: </w:t>
      </w:r>
      <w:hyperlink r:id="rId1" w:history="1">
        <w:r w:rsidRPr="00337BB9">
          <w:rPr>
            <w:rFonts w:ascii="Arial Nova" w:hAnsi="Arial Nova"/>
            <w:bCs/>
            <w:sz w:val="18"/>
            <w:szCs w:val="18"/>
            <w:lang w:val="es-CL"/>
          </w:rPr>
          <w:t>https://www.ine.gob.cl/docs/default-source/indice-de-costos-del-transporte/metodologias/base-anual-2018-100/documento-metol%C3%B3gico-ict-base=2018.pdf?sfvrsn=437e6896_4</w:t>
        </w:r>
      </w:hyperlink>
      <w:r w:rsidRPr="00337BB9">
        <w:rPr>
          <w:rFonts w:ascii="Arial Nova" w:hAnsi="Arial Nova"/>
          <w:bCs/>
          <w:sz w:val="18"/>
          <w:szCs w:val="18"/>
          <w:lang w:val="es-CL"/>
        </w:rPr>
        <w:t xml:space="preserve"> </w:t>
      </w:r>
    </w:p>
    <w:p w14:paraId="674A6DBB" w14:textId="77777777" w:rsidR="00F3451B" w:rsidRPr="00E60961" w:rsidRDefault="00F3451B" w:rsidP="00F3451B">
      <w:pPr>
        <w:pStyle w:val="Textonotapie"/>
        <w:rPr>
          <w:rFonts w:ascii="Arial Nova" w:hAnsi="Arial Nova"/>
          <w:sz w:val="18"/>
          <w:szCs w:val="18"/>
        </w:rPr>
      </w:pPr>
    </w:p>
  </w:footnote>
  <w:footnote w:id="6">
    <w:p w14:paraId="2D609E8A" w14:textId="77777777" w:rsidR="00F3451B" w:rsidRPr="00E60961" w:rsidRDefault="00F3451B" w:rsidP="00F3451B">
      <w:pPr>
        <w:pStyle w:val="Textonotapie"/>
        <w:rPr>
          <w:rFonts w:ascii="Arial Nova" w:hAnsi="Arial Nova"/>
          <w:sz w:val="18"/>
          <w:szCs w:val="18"/>
        </w:rPr>
      </w:pPr>
      <w:r w:rsidRPr="00E60961">
        <w:rPr>
          <w:rStyle w:val="Refdenotaalpie"/>
          <w:rFonts w:ascii="Arial Nova" w:hAnsi="Arial Nova"/>
          <w:sz w:val="18"/>
          <w:szCs w:val="18"/>
        </w:rPr>
        <w:footnoteRef/>
      </w:r>
      <w:r w:rsidRPr="00E60961">
        <w:rPr>
          <w:rFonts w:ascii="Arial Nova" w:hAnsi="Arial Nova"/>
          <w:sz w:val="18"/>
          <w:szCs w:val="18"/>
        </w:rPr>
        <w:t xml:space="preserve"> Dictamen N°43.714, de 2010 “Al respecto, es menester señalar que, como lo ha sostenido la jurisprudencia de este órgano Contralor contenida, entre otros, en los dictámenes N°s. 19.870, de 1986; 24.865, de 1987; y 9.738 y 16.458, ambos de 1988, cuando no hay norma que regule el sistema de reajustabilidad aplicable a un determinado acuerdo de voluntades sino que aquél es establecido en las bases que regirán el convenio, condicionándose a las variaciones que experimente un índice, el precio deberá ser siempre recalculado siguiendo fielmente la fluctuación de dicho índice. Entender que la cláusula de reajuste sólo se puede aplicar cuando la variación es positiva, produciría un enriquecimiento injusto o sin causa para una de las partes, quebrantándose por tanto el equilibrio que debe mantenerse en los convenios que se adopten para la prestación de servicios, el que precisamente se busca asegurar a través de la adopción del régimen de reajuste basado en las oscilaciones del índice respectivo.  </w:t>
      </w:r>
    </w:p>
  </w:footnote>
  <w:footnote w:id="7">
    <w:p w14:paraId="6EAED46B" w14:textId="77777777" w:rsidR="00F3451B" w:rsidRPr="00E60961" w:rsidRDefault="00F3451B" w:rsidP="00F3451B">
      <w:pPr>
        <w:pStyle w:val="Textonotapie"/>
        <w:rPr>
          <w:rFonts w:ascii="Arial Nova" w:hAnsi="Arial Nova"/>
          <w:sz w:val="18"/>
          <w:szCs w:val="18"/>
        </w:rPr>
      </w:pPr>
      <w:r w:rsidRPr="00E60961">
        <w:rPr>
          <w:rStyle w:val="Refdenotaalpie"/>
          <w:rFonts w:ascii="Arial Nova" w:hAnsi="Arial Nova"/>
          <w:sz w:val="18"/>
          <w:szCs w:val="18"/>
        </w:rPr>
        <w:footnoteRef/>
      </w:r>
      <w:r w:rsidRPr="00E60961">
        <w:rPr>
          <w:rFonts w:ascii="Arial Nova" w:hAnsi="Arial Nova"/>
          <w:sz w:val="18"/>
          <w:szCs w:val="18"/>
        </w:rPr>
        <w:t xml:space="preserve"> Ir a Artículo 6 de la Ley N° 19.886.</w:t>
      </w:r>
    </w:p>
  </w:footnote>
  <w:footnote w:id="8">
    <w:p w14:paraId="4418073B" w14:textId="77777777" w:rsidR="00F3451B" w:rsidRPr="004D3B78" w:rsidRDefault="00F3451B" w:rsidP="00F3451B">
      <w:pPr>
        <w:pStyle w:val="Textonotapie"/>
        <w:jc w:val="left"/>
        <w:rPr>
          <w:sz w:val="16"/>
          <w:szCs w:val="16"/>
          <w:lang w:val="es-ES"/>
        </w:rPr>
      </w:pPr>
      <w:r w:rsidRPr="00E60961">
        <w:rPr>
          <w:rStyle w:val="Refdenotaalpie"/>
          <w:rFonts w:ascii="Arial Nova" w:hAnsi="Arial Nova"/>
          <w:sz w:val="18"/>
          <w:szCs w:val="18"/>
        </w:rPr>
        <w:footnoteRef/>
      </w:r>
      <w:r w:rsidRPr="00E60961">
        <w:rPr>
          <w:rFonts w:ascii="Arial Nova" w:hAnsi="Arial Nova"/>
          <w:sz w:val="18"/>
          <w:szCs w:val="18"/>
        </w:rPr>
        <w:t xml:space="preserve"> Artículo 36 del Decreto 12 del Ministerio del Medio Ambiente: Establece metas de recolección y valorización y otras obligaciones asociadas de envases y embalajes</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A488" w14:textId="77777777" w:rsidR="00911496" w:rsidRPr="00400ABA" w:rsidRDefault="00911496">
    <w:pPr>
      <w:pStyle w:val="Encabezado"/>
      <w:rPr>
        <w:rFonts w:ascii="Arial Nova" w:hAnsi="Arial Nova"/>
        <w:sz w:val="22"/>
        <w:szCs w:val="22"/>
      </w:rPr>
    </w:pPr>
    <w:r w:rsidRPr="00400ABA">
      <w:rPr>
        <w:noProof/>
      </w:rPr>
      <w:drawing>
        <wp:anchor distT="0" distB="0" distL="114300" distR="114300" simplePos="0" relativeHeight="251659776" behindDoc="0" locked="0" layoutInCell="1" allowOverlap="1" wp14:anchorId="3B3E9BBE" wp14:editId="621B10EE">
          <wp:simplePos x="0" y="0"/>
          <wp:positionH relativeFrom="margin">
            <wp:posOffset>-141021</wp:posOffset>
          </wp:positionH>
          <wp:positionV relativeFrom="paragraph">
            <wp:posOffset>-326013</wp:posOffset>
          </wp:positionV>
          <wp:extent cx="1902136" cy="823783"/>
          <wp:effectExtent l="0" t="0" r="3175" b="0"/>
          <wp:wrapNone/>
          <wp:docPr id="942098250" name="Imagen 94209825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908751" cy="8266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0ABA">
      <w:rPr>
        <w:rFonts w:ascii="Arial Nova" w:hAnsi="Arial Nova"/>
        <w:sz w:val="22"/>
        <w:szCs w:val="22"/>
        <w:highlight w:val="yellow"/>
      </w:rPr>
      <w:t>LOGO CHC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2DBC" w14:textId="77777777" w:rsidR="00F3451B" w:rsidRDefault="00F3451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D7B2" w14:textId="5AE16E1E" w:rsidR="005D2440" w:rsidRDefault="005D244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059D" w14:textId="6B7255B6" w:rsidR="00567CFD" w:rsidRPr="00400ABA" w:rsidRDefault="006A042A">
    <w:pPr>
      <w:pStyle w:val="Encabezado"/>
    </w:pPr>
    <w:r w:rsidRPr="00400ABA">
      <w:rPr>
        <w:noProof/>
      </w:rPr>
      <w:drawing>
        <wp:anchor distT="0" distB="0" distL="114300" distR="114300" simplePos="0" relativeHeight="251658752" behindDoc="0" locked="0" layoutInCell="1" allowOverlap="1" wp14:anchorId="69658A4B" wp14:editId="4D6CCDAC">
          <wp:simplePos x="0" y="0"/>
          <wp:positionH relativeFrom="margin">
            <wp:posOffset>2180161</wp:posOffset>
          </wp:positionH>
          <wp:positionV relativeFrom="paragraph">
            <wp:posOffset>-167640</wp:posOffset>
          </wp:positionV>
          <wp:extent cx="1266825" cy="548640"/>
          <wp:effectExtent l="0" t="0" r="9525" b="3810"/>
          <wp:wrapNone/>
          <wp:docPr id="1176432745" name="Imagen 117643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 superior.jpg"/>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26682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A1B" w:rsidRPr="00400ABA">
      <w:rPr>
        <w:noProof/>
      </w:rPr>
      <mc:AlternateContent>
        <mc:Choice Requires="wps">
          <w:drawing>
            <wp:anchor distT="0" distB="0" distL="114300" distR="114300" simplePos="0" relativeHeight="251656704" behindDoc="0" locked="0" layoutInCell="1" allowOverlap="1" wp14:anchorId="34D88707" wp14:editId="24237348">
              <wp:simplePos x="0" y="0"/>
              <wp:positionH relativeFrom="margin">
                <wp:posOffset>11447</wp:posOffset>
              </wp:positionH>
              <wp:positionV relativeFrom="paragraph">
                <wp:posOffset>166370</wp:posOffset>
              </wp:positionV>
              <wp:extent cx="5579745" cy="0"/>
              <wp:effectExtent l="0" t="0" r="0" b="0"/>
              <wp:wrapNone/>
              <wp:docPr id="352894765" name="Conector recto 352894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ln>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noFill/>
                          </a14:hiddenFill>
                        </a:ext>
                      </a:ex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6563A8" id="Conector recto 352894765"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3.1pt" to="44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" strokecolor="#4472c4 [3204]" strokeweight=".5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601A" w14:textId="708C309D" w:rsidR="005D2440" w:rsidRDefault="005D24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8D14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8B5258F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7C87128"/>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2A532C"/>
    <w:multiLevelType w:val="hybridMultilevel"/>
    <w:tmpl w:val="A414318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25C38B7"/>
    <w:multiLevelType w:val="hybridMultilevel"/>
    <w:tmpl w:val="78A0040A"/>
    <w:lvl w:ilvl="0" w:tplc="FFFFFFFF">
      <w:start w:val="1"/>
      <w:numFmt w:val="lowerLetter"/>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026B6762"/>
    <w:multiLevelType w:val="hybridMultilevel"/>
    <w:tmpl w:val="88F8F87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29374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4F0C12"/>
    <w:multiLevelType w:val="hybridMultilevel"/>
    <w:tmpl w:val="722EE53C"/>
    <w:lvl w:ilvl="0" w:tplc="64BE4BCA">
      <w:start w:val="4"/>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69526DE"/>
    <w:multiLevelType w:val="hybridMultilevel"/>
    <w:tmpl w:val="8402DED6"/>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09052EB5"/>
    <w:multiLevelType w:val="multilevel"/>
    <w:tmpl w:val="468A757C"/>
    <w:lvl w:ilvl="0">
      <w:start w:val="1"/>
      <w:numFmt w:val="decimal"/>
      <w:lvlText w:val="%1. "/>
      <w:lvlJc w:val="left"/>
      <w:pPr>
        <w:ind w:left="360" w:hanging="360"/>
      </w:pPr>
      <w:rPr>
        <w:rFonts w:ascii="Arial Nova" w:hAnsi="Arial Nova" w:hint="default"/>
        <w:b/>
        <w:i w:val="0"/>
        <w:caps/>
        <w:sz w:val="21"/>
        <w:szCs w:val="21"/>
      </w:rPr>
    </w:lvl>
    <w:lvl w:ilvl="1">
      <w:start w:val="1"/>
      <w:numFmt w:val="decimal"/>
      <w:lvlText w:val="%2."/>
      <w:lvlJc w:val="left"/>
      <w:pPr>
        <w:ind w:left="360" w:hanging="360"/>
      </w:p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0" w15:restartNumberingAfterBreak="0">
    <w:nsid w:val="0A6E60DC"/>
    <w:multiLevelType w:val="hybridMultilevel"/>
    <w:tmpl w:val="2114815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0B17212A"/>
    <w:multiLevelType w:val="hybridMultilevel"/>
    <w:tmpl w:val="5AAAC770"/>
    <w:lvl w:ilvl="0" w:tplc="3CC4837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13" w15:restartNumberingAfterBreak="0">
    <w:nsid w:val="0D6F0BF2"/>
    <w:multiLevelType w:val="multilevel"/>
    <w:tmpl w:val="12A23834"/>
    <w:lvl w:ilvl="0">
      <w:start w:val="1"/>
      <w:numFmt w:val="decimal"/>
      <w:lvlText w:val="%1. "/>
      <w:lvlJc w:val="left"/>
      <w:pPr>
        <w:ind w:left="360" w:hanging="360"/>
      </w:pPr>
      <w:rPr>
        <w:rFonts w:ascii="Arial Nova" w:hAnsi="Arial Nova" w:hint="default"/>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4"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5" w15:restartNumberingAfterBreak="0">
    <w:nsid w:val="113022E3"/>
    <w:multiLevelType w:val="hybridMultilevel"/>
    <w:tmpl w:val="8A38F768"/>
    <w:lvl w:ilvl="0" w:tplc="340A0017">
      <w:start w:val="1"/>
      <w:numFmt w:val="lowerLetter"/>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6"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13572F8E"/>
    <w:multiLevelType w:val="hybridMultilevel"/>
    <w:tmpl w:val="85384B2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137058FE"/>
    <w:multiLevelType w:val="hybridMultilevel"/>
    <w:tmpl w:val="24369A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13EE4C86"/>
    <w:multiLevelType w:val="hybridMultilevel"/>
    <w:tmpl w:val="4820436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451233E"/>
    <w:multiLevelType w:val="hybridMultilevel"/>
    <w:tmpl w:val="6470952A"/>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15D008B7"/>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70D09B4"/>
    <w:multiLevelType w:val="hybridMultilevel"/>
    <w:tmpl w:val="D37E2F4E"/>
    <w:lvl w:ilvl="0" w:tplc="97A29400">
      <w:start w:val="7"/>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172E059F"/>
    <w:multiLevelType w:val="hybridMultilevel"/>
    <w:tmpl w:val="4820436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1A9A293F"/>
    <w:multiLevelType w:val="hybridMultilevel"/>
    <w:tmpl w:val="A740CAF0"/>
    <w:lvl w:ilvl="0" w:tplc="83E0AD5A">
      <w:start w:val="9"/>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1EA43ABB"/>
    <w:multiLevelType w:val="hybridMultilevel"/>
    <w:tmpl w:val="0A2EC24A"/>
    <w:lvl w:ilvl="0" w:tplc="340A0019">
      <w:start w:val="1"/>
      <w:numFmt w:val="lowerLetter"/>
      <w:lvlText w:val="%1."/>
      <w:lvlJc w:val="left"/>
      <w:pPr>
        <w:ind w:left="1776" w:hanging="360"/>
      </w:p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28" w15:restartNumberingAfterBreak="0">
    <w:nsid w:val="1F5B2689"/>
    <w:multiLevelType w:val="hybridMultilevel"/>
    <w:tmpl w:val="C6286AE2"/>
    <w:lvl w:ilvl="0" w:tplc="E826C0DE">
      <w:start w:val="1"/>
      <w:numFmt w:val="lowerLetter"/>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F8D221C"/>
    <w:multiLevelType w:val="hybridMultilevel"/>
    <w:tmpl w:val="F22E9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2" w15:restartNumberingAfterBreak="0">
    <w:nsid w:val="20395B49"/>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5B7039"/>
    <w:multiLevelType w:val="hybridMultilevel"/>
    <w:tmpl w:val="FDE6E8AE"/>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22166456"/>
    <w:multiLevelType w:val="hybridMultilevel"/>
    <w:tmpl w:val="A06CF8E6"/>
    <w:lvl w:ilvl="0" w:tplc="340A0019">
      <w:start w:val="1"/>
      <w:numFmt w:val="lowerLetter"/>
      <w:lvlText w:val="%1."/>
      <w:lvlJc w:val="left"/>
      <w:pPr>
        <w:ind w:left="1776" w:hanging="360"/>
      </w:p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35" w15:restartNumberingAfterBreak="0">
    <w:nsid w:val="22BD5F24"/>
    <w:multiLevelType w:val="hybridMultilevel"/>
    <w:tmpl w:val="54104B80"/>
    <w:lvl w:ilvl="0" w:tplc="C3C27A9A">
      <w:start w:val="1"/>
      <w:numFmt w:val="decimal"/>
      <w:lvlText w:val="%1."/>
      <w:lvlJc w:val="left"/>
      <w:pPr>
        <w:ind w:left="720" w:hanging="360"/>
      </w:pPr>
      <w:rPr>
        <w:rFonts w:asciiTheme="minorHAnsi" w:hAnsiTheme="minorHAnsi" w:cstheme="minorHAnsi" w:hint="default"/>
        <w:b w:val="0"/>
        <w:bCs w:val="0"/>
        <w:i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22D62FD4"/>
    <w:multiLevelType w:val="hybridMultilevel"/>
    <w:tmpl w:val="C4B62ECE"/>
    <w:lvl w:ilvl="0" w:tplc="340A0011">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24E75A89"/>
    <w:multiLevelType w:val="hybridMultilevel"/>
    <w:tmpl w:val="E31ADECA"/>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2547449A"/>
    <w:multiLevelType w:val="hybridMultilevel"/>
    <w:tmpl w:val="0ED41D6A"/>
    <w:lvl w:ilvl="0" w:tplc="E5C65C6C">
      <w:numFmt w:val="bullet"/>
      <w:lvlText w:val="-"/>
      <w:lvlJc w:val="left"/>
      <w:pPr>
        <w:ind w:left="720" w:hanging="360"/>
      </w:pPr>
      <w:rPr>
        <w:rFonts w:ascii="Verdana" w:eastAsia="Cambria"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278A1FBA"/>
    <w:multiLevelType w:val="hybridMultilevel"/>
    <w:tmpl w:val="C4D00BA8"/>
    <w:lvl w:ilvl="0" w:tplc="E3B4F906">
      <w:start w:val="2"/>
      <w:numFmt w:val="bullet"/>
      <w:lvlText w:val="-"/>
      <w:lvlJc w:val="left"/>
      <w:pPr>
        <w:ind w:left="36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286615ED"/>
    <w:multiLevelType w:val="hybridMultilevel"/>
    <w:tmpl w:val="C9BE27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2AB06B29"/>
    <w:multiLevelType w:val="hybridMultilevel"/>
    <w:tmpl w:val="336C19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2ABD5A31"/>
    <w:multiLevelType w:val="hybridMultilevel"/>
    <w:tmpl w:val="3B64BA22"/>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2B453CD3"/>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31484A92"/>
    <w:multiLevelType w:val="hybridMultilevel"/>
    <w:tmpl w:val="7868BB7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32314320"/>
    <w:multiLevelType w:val="hybridMultilevel"/>
    <w:tmpl w:val="6A7697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30B7162"/>
    <w:multiLevelType w:val="hybridMultilevel"/>
    <w:tmpl w:val="DF4027D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4821E8E"/>
    <w:multiLevelType w:val="hybridMultilevel"/>
    <w:tmpl w:val="5B0EA4D4"/>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3" w15:restartNumberingAfterBreak="0">
    <w:nsid w:val="36324A21"/>
    <w:multiLevelType w:val="hybridMultilevel"/>
    <w:tmpl w:val="62F2586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374A57DA"/>
    <w:multiLevelType w:val="hybridMultilevel"/>
    <w:tmpl w:val="81005230"/>
    <w:lvl w:ilvl="0" w:tplc="85DA9654">
      <w:start w:val="1"/>
      <w:numFmt w:val="decimal"/>
      <w:lvlText w:val="%1."/>
      <w:lvlJc w:val="left"/>
      <w:pPr>
        <w:ind w:left="720" w:hanging="360"/>
      </w:pPr>
      <w:rPr>
        <w:rFonts w:asciiTheme="minorHAnsi" w:hAnsiTheme="minorHAnsi"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5" w15:restartNumberingAfterBreak="0">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56" w15:restartNumberingAfterBreak="0">
    <w:nsid w:val="3C334395"/>
    <w:multiLevelType w:val="hybridMultilevel"/>
    <w:tmpl w:val="2C9CE570"/>
    <w:lvl w:ilvl="0" w:tplc="340A000F">
      <w:start w:val="1"/>
      <w:numFmt w:val="decimal"/>
      <w:lvlText w:val="%1."/>
      <w:lvlJc w:val="left"/>
      <w:pPr>
        <w:ind w:left="766" w:hanging="360"/>
      </w:pPr>
      <w:rPr>
        <w:rFonts w:hint="default"/>
      </w:rPr>
    </w:lvl>
    <w:lvl w:ilvl="1" w:tplc="580A0003" w:tentative="1">
      <w:start w:val="1"/>
      <w:numFmt w:val="bullet"/>
      <w:lvlText w:val="o"/>
      <w:lvlJc w:val="left"/>
      <w:pPr>
        <w:ind w:left="1486" w:hanging="360"/>
      </w:pPr>
      <w:rPr>
        <w:rFonts w:ascii="Courier New" w:hAnsi="Courier New" w:cs="Courier New" w:hint="default"/>
      </w:rPr>
    </w:lvl>
    <w:lvl w:ilvl="2" w:tplc="580A0005" w:tentative="1">
      <w:start w:val="1"/>
      <w:numFmt w:val="bullet"/>
      <w:lvlText w:val=""/>
      <w:lvlJc w:val="left"/>
      <w:pPr>
        <w:ind w:left="2206" w:hanging="360"/>
      </w:pPr>
      <w:rPr>
        <w:rFonts w:ascii="Wingdings" w:hAnsi="Wingdings" w:hint="default"/>
      </w:rPr>
    </w:lvl>
    <w:lvl w:ilvl="3" w:tplc="580A0001" w:tentative="1">
      <w:start w:val="1"/>
      <w:numFmt w:val="bullet"/>
      <w:lvlText w:val=""/>
      <w:lvlJc w:val="left"/>
      <w:pPr>
        <w:ind w:left="2926" w:hanging="360"/>
      </w:pPr>
      <w:rPr>
        <w:rFonts w:ascii="Symbol" w:hAnsi="Symbol" w:hint="default"/>
      </w:rPr>
    </w:lvl>
    <w:lvl w:ilvl="4" w:tplc="580A0003" w:tentative="1">
      <w:start w:val="1"/>
      <w:numFmt w:val="bullet"/>
      <w:lvlText w:val="o"/>
      <w:lvlJc w:val="left"/>
      <w:pPr>
        <w:ind w:left="3646" w:hanging="360"/>
      </w:pPr>
      <w:rPr>
        <w:rFonts w:ascii="Courier New" w:hAnsi="Courier New" w:cs="Courier New" w:hint="default"/>
      </w:rPr>
    </w:lvl>
    <w:lvl w:ilvl="5" w:tplc="580A0005" w:tentative="1">
      <w:start w:val="1"/>
      <w:numFmt w:val="bullet"/>
      <w:lvlText w:val=""/>
      <w:lvlJc w:val="left"/>
      <w:pPr>
        <w:ind w:left="4366" w:hanging="360"/>
      </w:pPr>
      <w:rPr>
        <w:rFonts w:ascii="Wingdings" w:hAnsi="Wingdings" w:hint="default"/>
      </w:rPr>
    </w:lvl>
    <w:lvl w:ilvl="6" w:tplc="580A0001" w:tentative="1">
      <w:start w:val="1"/>
      <w:numFmt w:val="bullet"/>
      <w:lvlText w:val=""/>
      <w:lvlJc w:val="left"/>
      <w:pPr>
        <w:ind w:left="5086" w:hanging="360"/>
      </w:pPr>
      <w:rPr>
        <w:rFonts w:ascii="Symbol" w:hAnsi="Symbol" w:hint="default"/>
      </w:rPr>
    </w:lvl>
    <w:lvl w:ilvl="7" w:tplc="580A0003" w:tentative="1">
      <w:start w:val="1"/>
      <w:numFmt w:val="bullet"/>
      <w:lvlText w:val="o"/>
      <w:lvlJc w:val="left"/>
      <w:pPr>
        <w:ind w:left="5806" w:hanging="360"/>
      </w:pPr>
      <w:rPr>
        <w:rFonts w:ascii="Courier New" w:hAnsi="Courier New" w:cs="Courier New" w:hint="default"/>
      </w:rPr>
    </w:lvl>
    <w:lvl w:ilvl="8" w:tplc="580A0005" w:tentative="1">
      <w:start w:val="1"/>
      <w:numFmt w:val="bullet"/>
      <w:lvlText w:val=""/>
      <w:lvlJc w:val="left"/>
      <w:pPr>
        <w:ind w:left="6526" w:hanging="360"/>
      </w:pPr>
      <w:rPr>
        <w:rFonts w:ascii="Wingdings" w:hAnsi="Wingdings" w:hint="default"/>
      </w:rPr>
    </w:lvl>
  </w:abstractNum>
  <w:abstractNum w:abstractNumId="57" w15:restartNumberingAfterBreak="0">
    <w:nsid w:val="3DC3296C"/>
    <w:multiLevelType w:val="hybridMultilevel"/>
    <w:tmpl w:val="6D4A22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3EC016B9"/>
    <w:multiLevelType w:val="hybridMultilevel"/>
    <w:tmpl w:val="7566490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825405"/>
    <w:multiLevelType w:val="hybridMultilevel"/>
    <w:tmpl w:val="A6549002"/>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421A11A7"/>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26E2D7A"/>
    <w:multiLevelType w:val="hybridMultilevel"/>
    <w:tmpl w:val="610C8862"/>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43793DF4"/>
    <w:multiLevelType w:val="multilevel"/>
    <w:tmpl w:val="E190E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44B2EB1"/>
    <w:multiLevelType w:val="hybridMultilevel"/>
    <w:tmpl w:val="48204360"/>
    <w:lvl w:ilvl="0" w:tplc="340A0019">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7"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8"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7A420DD"/>
    <w:multiLevelType w:val="multilevel"/>
    <w:tmpl w:val="450AE0B8"/>
    <w:lvl w:ilvl="0">
      <w:start w:val="1"/>
      <w:numFmt w:val="decimal"/>
      <w:pStyle w:val="Ttulo1"/>
      <w:suff w:val="space"/>
      <w:lvlText w:val="%1."/>
      <w:lvlJc w:val="left"/>
      <w:pPr>
        <w:ind w:left="360" w:hanging="360"/>
      </w:pPr>
      <w:rPr>
        <w:rFonts w:ascii="Arial Nova" w:hAnsi="Arial Nova" w:hint="default"/>
        <w:b/>
        <w:i w:val="0"/>
        <w:caps/>
        <w:color w:val="000000" w:themeColor="text1"/>
        <w:sz w:val="22"/>
      </w:rPr>
    </w:lvl>
    <w:lvl w:ilvl="1">
      <w:start w:val="1"/>
      <w:numFmt w:val="decimal"/>
      <w:pStyle w:val="Ttulo2"/>
      <w:suff w:val="space"/>
      <w:lvlText w:val="%1.%2."/>
      <w:lvlJc w:val="left"/>
      <w:pPr>
        <w:ind w:left="595" w:hanging="595"/>
      </w:pPr>
      <w:rPr>
        <w:rFonts w:ascii="Arial Nova" w:hAnsi="Arial Nova" w:hint="default"/>
        <w:b/>
        <w:i w:val="0"/>
        <w:caps w:val="0"/>
        <w:color w:val="000000" w:themeColor="text1"/>
        <w:sz w:val="22"/>
      </w:rPr>
    </w:lvl>
    <w:lvl w:ilvl="2">
      <w:start w:val="1"/>
      <w:numFmt w:val="decimal"/>
      <w:pStyle w:val="Ttulo3"/>
      <w:suff w:val="space"/>
      <w:lvlText w:val="%1.%2.%3."/>
      <w:lvlJc w:val="left"/>
      <w:pPr>
        <w:ind w:left="868" w:hanging="868"/>
      </w:pPr>
      <w:rPr>
        <w:rFonts w:ascii="Arial Nova" w:hAnsi="Arial Nova" w:hint="default"/>
        <w:b/>
        <w:i/>
        <w:caps w:val="0"/>
        <w:color w:val="000000" w:themeColor="text1"/>
        <w:sz w:val="22"/>
      </w:rPr>
    </w:lvl>
    <w:lvl w:ilvl="3">
      <w:start w:val="1"/>
      <w:numFmt w:val="decimal"/>
      <w:pStyle w:val="Ttulo4"/>
      <w:suff w:val="space"/>
      <w:lvlText w:val="%1.%2.%3.%4."/>
      <w:lvlJc w:val="left"/>
      <w:pPr>
        <w:ind w:left="1021" w:hanging="1021"/>
      </w:pPr>
      <w:rPr>
        <w:rFonts w:ascii="Arial Nova" w:hAnsi="Arial Nova" w:hint="default"/>
        <w:b w:val="0"/>
        <w:i w:val="0"/>
        <w:caps w:val="0"/>
        <w:color w:val="000000" w:themeColor="text1"/>
        <w:sz w:val="22"/>
        <w:u w:val="none"/>
      </w:rPr>
    </w:lvl>
    <w:lvl w:ilvl="4">
      <w:start w:val="1"/>
      <w:numFmt w:val="lowerLetter"/>
      <w:pStyle w:val="Ttulo5"/>
      <w:suff w:val="space"/>
      <w:lvlText w:val="%5."/>
      <w:lvlJc w:val="left"/>
      <w:pPr>
        <w:ind w:left="357" w:hanging="357"/>
      </w:pPr>
      <w:rPr>
        <w:rFonts w:ascii="Arial Nova" w:hAnsi="Arial Nova" w:hint="default"/>
        <w:b w:val="0"/>
        <w:i w:val="0"/>
        <w:caps w:val="0"/>
        <w:color w:val="000000" w:themeColor="text1"/>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8F51B05"/>
    <w:multiLevelType w:val="multilevel"/>
    <w:tmpl w:val="C164AE82"/>
    <w:lvl w:ilvl="0">
      <w:start w:val="1"/>
      <w:numFmt w:val="decimal"/>
      <w:lvlText w:val="%1. "/>
      <w:lvlJc w:val="left"/>
      <w:pPr>
        <w:ind w:left="360" w:hanging="360"/>
      </w:pPr>
      <w:rPr>
        <w:rFonts w:ascii="Arial Nova" w:hAnsi="Arial Nova" w:hint="default"/>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71" w15:restartNumberingAfterBreak="0">
    <w:nsid w:val="49D95F69"/>
    <w:multiLevelType w:val="hybridMultilevel"/>
    <w:tmpl w:val="E31ADECA"/>
    <w:lvl w:ilvl="0" w:tplc="340A0019">
      <w:start w:val="1"/>
      <w:numFmt w:val="lowerLetter"/>
      <w:lvlText w:val="%1."/>
      <w:lvlJc w:val="left"/>
      <w:pPr>
        <w:ind w:left="720" w:hanging="360"/>
      </w:pPr>
    </w:lvl>
    <w:lvl w:ilvl="1" w:tplc="9520846A">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2" w15:restartNumberingAfterBreak="0">
    <w:nsid w:val="4A2C4CB0"/>
    <w:multiLevelType w:val="hybridMultilevel"/>
    <w:tmpl w:val="F6804F32"/>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73" w15:restartNumberingAfterBreak="0">
    <w:nsid w:val="4BE96C6C"/>
    <w:multiLevelType w:val="hybridMultilevel"/>
    <w:tmpl w:val="119853FC"/>
    <w:lvl w:ilvl="0" w:tplc="57B2E412">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74" w15:restartNumberingAfterBreak="0">
    <w:nsid w:val="4C9835BD"/>
    <w:multiLevelType w:val="hybridMultilevel"/>
    <w:tmpl w:val="7858407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5" w15:restartNumberingAfterBreak="0">
    <w:nsid w:val="4F221F0E"/>
    <w:multiLevelType w:val="hybridMultilevel"/>
    <w:tmpl w:val="00D2BF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6" w15:restartNumberingAfterBreak="0">
    <w:nsid w:val="502D2612"/>
    <w:multiLevelType w:val="multilevel"/>
    <w:tmpl w:val="0ABE956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517B1998"/>
    <w:multiLevelType w:val="hybridMultilevel"/>
    <w:tmpl w:val="E0DABFCE"/>
    <w:lvl w:ilvl="0" w:tplc="EBA24FD0">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56640015"/>
    <w:multiLevelType w:val="hybridMultilevel"/>
    <w:tmpl w:val="B0CC2AA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7A05176"/>
    <w:multiLevelType w:val="hybridMultilevel"/>
    <w:tmpl w:val="E28470CE"/>
    <w:lvl w:ilvl="0" w:tplc="E5C65C6C">
      <w:numFmt w:val="bullet"/>
      <w:lvlText w:val="-"/>
      <w:lvlJc w:val="left"/>
      <w:pPr>
        <w:ind w:left="720" w:hanging="360"/>
      </w:pPr>
      <w:rPr>
        <w:rFonts w:ascii="Verdana" w:eastAsia="Cambria"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1" w15:restartNumberingAfterBreak="0">
    <w:nsid w:val="592A5E0C"/>
    <w:multiLevelType w:val="hybridMultilevel"/>
    <w:tmpl w:val="6DFE0316"/>
    <w:lvl w:ilvl="0" w:tplc="96EA3938">
      <w:start w:val="1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5BBB643D"/>
    <w:multiLevelType w:val="hybridMultilevel"/>
    <w:tmpl w:val="64FEC112"/>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3" w15:restartNumberingAfterBreak="0">
    <w:nsid w:val="5CE4701E"/>
    <w:multiLevelType w:val="hybridMultilevel"/>
    <w:tmpl w:val="D00A85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D815F07"/>
    <w:multiLevelType w:val="hybridMultilevel"/>
    <w:tmpl w:val="49A6EE74"/>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5" w15:restartNumberingAfterBreak="0">
    <w:nsid w:val="5DBD66CB"/>
    <w:multiLevelType w:val="hybridMultilevel"/>
    <w:tmpl w:val="B2E23AB8"/>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6"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7" w15:restartNumberingAfterBreak="0">
    <w:nsid w:val="5E506787"/>
    <w:multiLevelType w:val="hybridMultilevel"/>
    <w:tmpl w:val="D00A85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EF8153F"/>
    <w:multiLevelType w:val="hybridMultilevel"/>
    <w:tmpl w:val="AC4EDDA2"/>
    <w:lvl w:ilvl="0" w:tplc="34086292">
      <w:start w:val="1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5FBB581F"/>
    <w:multiLevelType w:val="hybridMultilevel"/>
    <w:tmpl w:val="AE8CE2E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90" w15:restartNumberingAfterBreak="0">
    <w:nsid w:val="61096A17"/>
    <w:multiLevelType w:val="hybridMultilevel"/>
    <w:tmpl w:val="9FC260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1" w15:restartNumberingAfterBreak="0">
    <w:nsid w:val="636552E0"/>
    <w:multiLevelType w:val="hybridMultilevel"/>
    <w:tmpl w:val="5E707B40"/>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2" w15:restartNumberingAfterBreak="0">
    <w:nsid w:val="63D356A0"/>
    <w:multiLevelType w:val="hybridMultilevel"/>
    <w:tmpl w:val="0B26F7F2"/>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3" w15:restartNumberingAfterBreak="0">
    <w:nsid w:val="66436FF3"/>
    <w:multiLevelType w:val="hybridMultilevel"/>
    <w:tmpl w:val="DAE2CFF4"/>
    <w:lvl w:ilvl="0" w:tplc="723A834A">
      <w:start w:val="1"/>
      <w:numFmt w:val="decimal"/>
      <w:lvlText w:val="%1."/>
      <w:lvlJc w:val="left"/>
      <w:pPr>
        <w:ind w:left="720" w:hanging="360"/>
      </w:pPr>
      <w:rPr>
        <w:rFonts w:hint="default"/>
        <w:b w:val="0"/>
        <w:bCs w:val="0"/>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4" w15:restartNumberingAfterBreak="0">
    <w:nsid w:val="67FA3C44"/>
    <w:multiLevelType w:val="hybridMultilevel"/>
    <w:tmpl w:val="653E8526"/>
    <w:lvl w:ilvl="0" w:tplc="2498207A">
      <w:start w:val="12"/>
      <w:numFmt w:val="bullet"/>
      <w:lvlText w:val="-"/>
      <w:lvlJc w:val="left"/>
      <w:pPr>
        <w:ind w:left="720" w:hanging="360"/>
      </w:pPr>
      <w:rPr>
        <w:rFonts w:ascii="TTE1010C88t00" w:eastAsia="Times New Roman" w:hAnsi="TTE1010C88t00"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5" w15:restartNumberingAfterBreak="0">
    <w:nsid w:val="6801310C"/>
    <w:multiLevelType w:val="hybridMultilevel"/>
    <w:tmpl w:val="5F1E99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AD66E72"/>
    <w:multiLevelType w:val="hybridMultilevel"/>
    <w:tmpl w:val="9642D452"/>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7"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CFA77FE"/>
    <w:multiLevelType w:val="hybridMultilevel"/>
    <w:tmpl w:val="44A027B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1CD0AA6"/>
    <w:multiLevelType w:val="hybridMultilevel"/>
    <w:tmpl w:val="19A63D7E"/>
    <w:lvl w:ilvl="0" w:tplc="2498207A">
      <w:start w:val="12"/>
      <w:numFmt w:val="bullet"/>
      <w:lvlText w:val="-"/>
      <w:lvlJc w:val="left"/>
      <w:pPr>
        <w:ind w:left="720" w:hanging="360"/>
      </w:pPr>
      <w:rPr>
        <w:rFonts w:ascii="TTE1010C88t00" w:eastAsia="Times New Roman" w:hAnsi="TTE1010C88t00"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1" w15:restartNumberingAfterBreak="0">
    <w:nsid w:val="724342C1"/>
    <w:multiLevelType w:val="hybridMultilevel"/>
    <w:tmpl w:val="7E90CAEC"/>
    <w:lvl w:ilvl="0" w:tplc="340A0013">
      <w:start w:val="1"/>
      <w:numFmt w:val="upperRoman"/>
      <w:lvlText w:val="%1."/>
      <w:lvlJc w:val="right"/>
      <w:pPr>
        <w:ind w:left="720" w:hanging="360"/>
      </w:pPr>
    </w:lvl>
    <w:lvl w:ilvl="1" w:tplc="340A001B">
      <w:start w:val="1"/>
      <w:numFmt w:val="lowerRoman"/>
      <w:lvlText w:val="%2."/>
      <w:lvlJc w:val="righ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2" w15:restartNumberingAfterBreak="0">
    <w:nsid w:val="76D174CA"/>
    <w:multiLevelType w:val="hybridMultilevel"/>
    <w:tmpl w:val="F608562C"/>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3" w15:restartNumberingAfterBreak="0">
    <w:nsid w:val="76EA3AAA"/>
    <w:multiLevelType w:val="hybridMultilevel"/>
    <w:tmpl w:val="3166811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4" w15:restartNumberingAfterBreak="0">
    <w:nsid w:val="7A4503DD"/>
    <w:multiLevelType w:val="multilevel"/>
    <w:tmpl w:val="A252AF02"/>
    <w:numStyleLink w:val="Estilo1"/>
  </w:abstractNum>
  <w:abstractNum w:abstractNumId="105"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D447410"/>
    <w:multiLevelType w:val="hybridMultilevel"/>
    <w:tmpl w:val="B0CC2AA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EB9593C"/>
    <w:multiLevelType w:val="hybridMultilevel"/>
    <w:tmpl w:val="C1A45A54"/>
    <w:lvl w:ilvl="0" w:tplc="2498207A">
      <w:start w:val="12"/>
      <w:numFmt w:val="bullet"/>
      <w:lvlText w:val="-"/>
      <w:lvlJc w:val="left"/>
      <w:pPr>
        <w:ind w:left="720" w:hanging="360"/>
      </w:pPr>
      <w:rPr>
        <w:rFonts w:ascii="TTE1010C88t00" w:eastAsia="Times New Roman" w:hAnsi="TTE1010C88t00"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146970064">
    <w:abstractNumId w:val="69"/>
  </w:num>
  <w:num w:numId="2" w16cid:durableId="1689138920">
    <w:abstractNumId w:val="52"/>
  </w:num>
  <w:num w:numId="3" w16cid:durableId="127476724">
    <w:abstractNumId w:val="29"/>
  </w:num>
  <w:num w:numId="4" w16cid:durableId="559101068">
    <w:abstractNumId w:val="40"/>
  </w:num>
  <w:num w:numId="5" w16cid:durableId="241138774">
    <w:abstractNumId w:val="92"/>
  </w:num>
  <w:num w:numId="6" w16cid:durableId="2073767969">
    <w:abstractNumId w:val="97"/>
  </w:num>
  <w:num w:numId="7" w16cid:durableId="2016614375">
    <w:abstractNumId w:val="48"/>
  </w:num>
  <w:num w:numId="8" w16cid:durableId="620572893">
    <w:abstractNumId w:val="60"/>
  </w:num>
  <w:num w:numId="9" w16cid:durableId="343244309">
    <w:abstractNumId w:val="71"/>
  </w:num>
  <w:num w:numId="10" w16cid:durableId="70734386">
    <w:abstractNumId w:val="25"/>
  </w:num>
  <w:num w:numId="11" w16cid:durableId="1855027836">
    <w:abstractNumId w:val="31"/>
  </w:num>
  <w:num w:numId="12" w16cid:durableId="1385717160">
    <w:abstractNumId w:val="56"/>
  </w:num>
  <w:num w:numId="13" w16cid:durableId="1515614568">
    <w:abstractNumId w:val="54"/>
  </w:num>
  <w:num w:numId="14" w16cid:durableId="2023048093">
    <w:abstractNumId w:val="86"/>
  </w:num>
  <w:num w:numId="15" w16cid:durableId="595408629">
    <w:abstractNumId w:val="14"/>
  </w:num>
  <w:num w:numId="16" w16cid:durableId="1928032297">
    <w:abstractNumId w:val="13"/>
  </w:num>
  <w:num w:numId="17" w16cid:durableId="1227834878">
    <w:abstractNumId w:val="13"/>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499"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18" w16cid:durableId="1457992174">
    <w:abstractNumId w:val="70"/>
  </w:num>
  <w:num w:numId="19" w16cid:durableId="2083989770">
    <w:abstractNumId w:val="16"/>
  </w:num>
  <w:num w:numId="20" w16cid:durableId="1796673195">
    <w:abstractNumId w:val="80"/>
  </w:num>
  <w:num w:numId="21" w16cid:durableId="1068334663">
    <w:abstractNumId w:val="76"/>
  </w:num>
  <w:num w:numId="22" w16cid:durableId="1263801425">
    <w:abstractNumId w:val="11"/>
  </w:num>
  <w:num w:numId="23" w16cid:durableId="1677925611">
    <w:abstractNumId w:val="93"/>
  </w:num>
  <w:num w:numId="24" w16cid:durableId="765266429">
    <w:abstractNumId w:val="35"/>
  </w:num>
  <w:num w:numId="25" w16cid:durableId="1792019674">
    <w:abstractNumId w:val="104"/>
  </w:num>
  <w:num w:numId="26" w16cid:durableId="1970282246">
    <w:abstractNumId w:val="58"/>
  </w:num>
  <w:num w:numId="27" w16cid:durableId="13892643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6867407">
    <w:abstractNumId w:val="36"/>
  </w:num>
  <w:num w:numId="29" w16cid:durableId="448594457">
    <w:abstractNumId w:val="66"/>
  </w:num>
  <w:num w:numId="30" w16cid:durableId="1702972678">
    <w:abstractNumId w:val="42"/>
  </w:num>
  <w:num w:numId="31" w16cid:durableId="1288008863">
    <w:abstractNumId w:val="82"/>
  </w:num>
  <w:num w:numId="32" w16cid:durableId="1961912259">
    <w:abstractNumId w:val="103"/>
  </w:num>
  <w:num w:numId="33" w16cid:durableId="1170220831">
    <w:abstractNumId w:val="12"/>
  </w:num>
  <w:num w:numId="34" w16cid:durableId="31199824">
    <w:abstractNumId w:val="44"/>
  </w:num>
  <w:num w:numId="35" w16cid:durableId="570114150">
    <w:abstractNumId w:val="96"/>
  </w:num>
  <w:num w:numId="36" w16cid:durableId="734625044">
    <w:abstractNumId w:val="75"/>
  </w:num>
  <w:num w:numId="37" w16cid:durableId="2086535482">
    <w:abstractNumId w:val="99"/>
  </w:num>
  <w:num w:numId="38" w16cid:durableId="467475538">
    <w:abstractNumId w:val="79"/>
  </w:num>
  <w:num w:numId="39" w16cid:durableId="1879465901">
    <w:abstractNumId w:val="24"/>
  </w:num>
  <w:num w:numId="40" w16cid:durableId="853762226">
    <w:abstractNumId w:val="64"/>
  </w:num>
  <w:num w:numId="41" w16cid:durableId="705910587">
    <w:abstractNumId w:val="37"/>
  </w:num>
  <w:num w:numId="42" w16cid:durableId="870872666">
    <w:abstractNumId w:val="90"/>
  </w:num>
  <w:num w:numId="43" w16cid:durableId="989552471">
    <w:abstractNumId w:val="15"/>
  </w:num>
  <w:num w:numId="44" w16cid:durableId="640699296">
    <w:abstractNumId w:val="101"/>
  </w:num>
  <w:num w:numId="45" w16cid:durableId="730805664">
    <w:abstractNumId w:val="107"/>
  </w:num>
  <w:num w:numId="46" w16cid:durableId="1358654013">
    <w:abstractNumId w:val="91"/>
  </w:num>
  <w:num w:numId="47" w16cid:durableId="535048352">
    <w:abstractNumId w:val="41"/>
  </w:num>
  <w:num w:numId="48" w16cid:durableId="54665343">
    <w:abstractNumId w:val="100"/>
  </w:num>
  <w:num w:numId="49" w16cid:durableId="1794254543">
    <w:abstractNumId w:val="20"/>
  </w:num>
  <w:num w:numId="50" w16cid:durableId="764881366">
    <w:abstractNumId w:val="46"/>
  </w:num>
  <w:num w:numId="51" w16cid:durableId="1315835415">
    <w:abstractNumId w:val="49"/>
  </w:num>
  <w:num w:numId="52" w16cid:durableId="511185924">
    <w:abstractNumId w:val="22"/>
  </w:num>
  <w:num w:numId="53" w16cid:durableId="2014990418">
    <w:abstractNumId w:val="26"/>
  </w:num>
  <w:num w:numId="54" w16cid:durableId="1972204139">
    <w:abstractNumId w:val="4"/>
  </w:num>
  <w:num w:numId="55" w16cid:durableId="1346903716">
    <w:abstractNumId w:val="95"/>
  </w:num>
  <w:num w:numId="56" w16cid:durableId="1070152895">
    <w:abstractNumId w:val="53"/>
  </w:num>
  <w:num w:numId="57" w16cid:durableId="2067099544">
    <w:abstractNumId w:val="83"/>
  </w:num>
  <w:num w:numId="58" w16cid:durableId="1920169964">
    <w:abstractNumId w:val="50"/>
  </w:num>
  <w:num w:numId="59" w16cid:durableId="1177766101">
    <w:abstractNumId w:val="89"/>
  </w:num>
  <w:num w:numId="60" w16cid:durableId="1603685045">
    <w:abstractNumId w:val="94"/>
  </w:num>
  <w:num w:numId="61" w16cid:durableId="785658252">
    <w:abstractNumId w:val="102"/>
  </w:num>
  <w:num w:numId="62" w16cid:durableId="1732189156">
    <w:abstractNumId w:val="28"/>
  </w:num>
  <w:num w:numId="63" w16cid:durableId="911546374">
    <w:abstractNumId w:val="84"/>
  </w:num>
  <w:num w:numId="64" w16cid:durableId="7216543">
    <w:abstractNumId w:val="7"/>
  </w:num>
  <w:num w:numId="65" w16cid:durableId="273556735">
    <w:abstractNumId w:val="5"/>
  </w:num>
  <w:num w:numId="66" w16cid:durableId="769935453">
    <w:abstractNumId w:val="74"/>
  </w:num>
  <w:num w:numId="67" w16cid:durableId="2135446079">
    <w:abstractNumId w:val="2"/>
  </w:num>
  <w:num w:numId="68" w16cid:durableId="78912348">
    <w:abstractNumId w:val="1"/>
  </w:num>
  <w:num w:numId="69" w16cid:durableId="1236086363">
    <w:abstractNumId w:val="33"/>
  </w:num>
  <w:num w:numId="70" w16cid:durableId="78601934">
    <w:abstractNumId w:val="85"/>
  </w:num>
  <w:num w:numId="71" w16cid:durableId="1600600448">
    <w:abstractNumId w:val="106"/>
  </w:num>
  <w:num w:numId="72" w16cid:durableId="1702515394">
    <w:abstractNumId w:val="78"/>
  </w:num>
  <w:num w:numId="73" w16cid:durableId="69237205">
    <w:abstractNumId w:val="9"/>
  </w:num>
  <w:num w:numId="74" w16cid:durableId="938676548">
    <w:abstractNumId w:val="18"/>
  </w:num>
  <w:num w:numId="75" w16cid:durableId="979726984">
    <w:abstractNumId w:val="45"/>
  </w:num>
  <w:num w:numId="76" w16cid:durableId="281039258">
    <w:abstractNumId w:val="57"/>
  </w:num>
  <w:num w:numId="77" w16cid:durableId="662659213">
    <w:abstractNumId w:val="63"/>
  </w:num>
  <w:num w:numId="78" w16cid:durableId="2108429867">
    <w:abstractNumId w:val="27"/>
  </w:num>
  <w:num w:numId="79" w16cid:durableId="613052524">
    <w:abstractNumId w:val="34"/>
  </w:num>
  <w:num w:numId="80" w16cid:durableId="1439520016">
    <w:abstractNumId w:val="3"/>
  </w:num>
  <w:num w:numId="81" w16cid:durableId="2128617480">
    <w:abstractNumId w:val="17"/>
  </w:num>
  <w:num w:numId="82" w16cid:durableId="525946046">
    <w:abstractNumId w:val="38"/>
  </w:num>
  <w:num w:numId="83" w16cid:durableId="1859659866">
    <w:abstractNumId w:val="67"/>
  </w:num>
  <w:num w:numId="84" w16cid:durableId="1669795098">
    <w:abstractNumId w:val="73"/>
  </w:num>
  <w:num w:numId="85" w16cid:durableId="1049450836">
    <w:abstractNumId w:val="72"/>
  </w:num>
  <w:num w:numId="86" w16cid:durableId="912857900">
    <w:abstractNumId w:val="51"/>
  </w:num>
  <w:num w:numId="87" w16cid:durableId="1987541411">
    <w:abstractNumId w:val="47"/>
  </w:num>
  <w:num w:numId="88" w16cid:durableId="1362394664">
    <w:abstractNumId w:val="62"/>
  </w:num>
  <w:num w:numId="89" w16cid:durableId="2136217370">
    <w:abstractNumId w:val="59"/>
  </w:num>
  <w:num w:numId="90" w16cid:durableId="1902978773">
    <w:abstractNumId w:val="68"/>
  </w:num>
  <w:num w:numId="91" w16cid:durableId="1431124577">
    <w:abstractNumId w:val="105"/>
  </w:num>
  <w:num w:numId="92" w16cid:durableId="316494899">
    <w:abstractNumId w:val="39"/>
  </w:num>
  <w:num w:numId="93" w16cid:durableId="1284917691">
    <w:abstractNumId w:val="30"/>
  </w:num>
  <w:num w:numId="94" w16cid:durableId="1790394200">
    <w:abstractNumId w:val="61"/>
  </w:num>
  <w:num w:numId="95" w16cid:durableId="1048187175">
    <w:abstractNumId w:val="32"/>
  </w:num>
  <w:num w:numId="96" w16cid:durableId="2094233542">
    <w:abstractNumId w:val="21"/>
  </w:num>
  <w:num w:numId="97" w16cid:durableId="1568029064">
    <w:abstractNumId w:val="65"/>
  </w:num>
  <w:num w:numId="98" w16cid:durableId="369040592">
    <w:abstractNumId w:val="0"/>
  </w:num>
  <w:num w:numId="99" w16cid:durableId="1882791002">
    <w:abstractNumId w:val="6"/>
  </w:num>
  <w:num w:numId="100" w16cid:durableId="1802263187">
    <w:abstractNumId w:val="43"/>
  </w:num>
  <w:num w:numId="101" w16cid:durableId="280917368">
    <w:abstractNumId w:val="98"/>
  </w:num>
  <w:num w:numId="102" w16cid:durableId="763067272">
    <w:abstractNumId w:val="77"/>
  </w:num>
  <w:num w:numId="103" w16cid:durableId="1986353917">
    <w:abstractNumId w:val="88"/>
  </w:num>
  <w:num w:numId="104" w16cid:durableId="1087271708">
    <w:abstractNumId w:val="81"/>
  </w:num>
  <w:num w:numId="105" w16cid:durableId="1813449138">
    <w:abstractNumId w:val="87"/>
  </w:num>
  <w:num w:numId="106" w16cid:durableId="1728138812">
    <w:abstractNumId w:val="8"/>
  </w:num>
  <w:num w:numId="107" w16cid:durableId="358893279">
    <w:abstractNumId w:val="10"/>
  </w:num>
  <w:num w:numId="108" w16cid:durableId="1908300404">
    <w:abstractNumId w:val="19"/>
  </w:num>
  <w:num w:numId="109" w16cid:durableId="1200119857">
    <w:abstractNumId w:val="2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FD"/>
    <w:rsid w:val="000100D1"/>
    <w:rsid w:val="000161B8"/>
    <w:rsid w:val="0002254C"/>
    <w:rsid w:val="00050000"/>
    <w:rsid w:val="000A0868"/>
    <w:rsid w:val="000A614C"/>
    <w:rsid w:val="000D5941"/>
    <w:rsid w:val="000E5059"/>
    <w:rsid w:val="000F63A0"/>
    <w:rsid w:val="001301AF"/>
    <w:rsid w:val="00140F00"/>
    <w:rsid w:val="00150227"/>
    <w:rsid w:val="00195C2B"/>
    <w:rsid w:val="001E2CF6"/>
    <w:rsid w:val="001E42C2"/>
    <w:rsid w:val="00251EBA"/>
    <w:rsid w:val="00266FA6"/>
    <w:rsid w:val="0029604F"/>
    <w:rsid w:val="002C07C9"/>
    <w:rsid w:val="002E7280"/>
    <w:rsid w:val="00331299"/>
    <w:rsid w:val="00337BB9"/>
    <w:rsid w:val="003434E0"/>
    <w:rsid w:val="00370D10"/>
    <w:rsid w:val="003908CA"/>
    <w:rsid w:val="003A028E"/>
    <w:rsid w:val="003A6253"/>
    <w:rsid w:val="003B0455"/>
    <w:rsid w:val="003B30C9"/>
    <w:rsid w:val="003E080B"/>
    <w:rsid w:val="003F6E52"/>
    <w:rsid w:val="00400ABA"/>
    <w:rsid w:val="00424A4B"/>
    <w:rsid w:val="004250A6"/>
    <w:rsid w:val="0043065C"/>
    <w:rsid w:val="00432276"/>
    <w:rsid w:val="004367AD"/>
    <w:rsid w:val="00462396"/>
    <w:rsid w:val="004676C5"/>
    <w:rsid w:val="0047791D"/>
    <w:rsid w:val="004805A3"/>
    <w:rsid w:val="00484616"/>
    <w:rsid w:val="00485512"/>
    <w:rsid w:val="00493F9D"/>
    <w:rsid w:val="004A7692"/>
    <w:rsid w:val="004C7356"/>
    <w:rsid w:val="0056056D"/>
    <w:rsid w:val="00567CFD"/>
    <w:rsid w:val="005A685F"/>
    <w:rsid w:val="005D2440"/>
    <w:rsid w:val="005E532D"/>
    <w:rsid w:val="005F68C4"/>
    <w:rsid w:val="00601402"/>
    <w:rsid w:val="006053F2"/>
    <w:rsid w:val="006104FD"/>
    <w:rsid w:val="00625626"/>
    <w:rsid w:val="006278D8"/>
    <w:rsid w:val="00643661"/>
    <w:rsid w:val="006439B2"/>
    <w:rsid w:val="006631D8"/>
    <w:rsid w:val="006A042A"/>
    <w:rsid w:val="006C1F4B"/>
    <w:rsid w:val="006E2CD6"/>
    <w:rsid w:val="00703B5D"/>
    <w:rsid w:val="00781ED6"/>
    <w:rsid w:val="007A58BB"/>
    <w:rsid w:val="007D70D3"/>
    <w:rsid w:val="007D7790"/>
    <w:rsid w:val="00806383"/>
    <w:rsid w:val="0081763D"/>
    <w:rsid w:val="00826D37"/>
    <w:rsid w:val="0084678D"/>
    <w:rsid w:val="00861F5E"/>
    <w:rsid w:val="0086257C"/>
    <w:rsid w:val="00895B9C"/>
    <w:rsid w:val="008E3835"/>
    <w:rsid w:val="008F3768"/>
    <w:rsid w:val="008F4997"/>
    <w:rsid w:val="00901BB8"/>
    <w:rsid w:val="00911496"/>
    <w:rsid w:val="00946B21"/>
    <w:rsid w:val="0096172E"/>
    <w:rsid w:val="009722E8"/>
    <w:rsid w:val="00973533"/>
    <w:rsid w:val="00977A5B"/>
    <w:rsid w:val="00992159"/>
    <w:rsid w:val="009B0677"/>
    <w:rsid w:val="009B2822"/>
    <w:rsid w:val="009B7AFE"/>
    <w:rsid w:val="009E40AC"/>
    <w:rsid w:val="009F3DDF"/>
    <w:rsid w:val="00A30A1A"/>
    <w:rsid w:val="00A63306"/>
    <w:rsid w:val="00A865A9"/>
    <w:rsid w:val="00A95FE6"/>
    <w:rsid w:val="00AE55AD"/>
    <w:rsid w:val="00AF05BD"/>
    <w:rsid w:val="00AF60E4"/>
    <w:rsid w:val="00AF6533"/>
    <w:rsid w:val="00B03E67"/>
    <w:rsid w:val="00B11FAC"/>
    <w:rsid w:val="00B15EE7"/>
    <w:rsid w:val="00B309D8"/>
    <w:rsid w:val="00B4118F"/>
    <w:rsid w:val="00B807B4"/>
    <w:rsid w:val="00BC04BE"/>
    <w:rsid w:val="00BC6ECD"/>
    <w:rsid w:val="00BD7094"/>
    <w:rsid w:val="00BE5EE7"/>
    <w:rsid w:val="00C3214A"/>
    <w:rsid w:val="00C42E22"/>
    <w:rsid w:val="00C94403"/>
    <w:rsid w:val="00CC4896"/>
    <w:rsid w:val="00CC4BAA"/>
    <w:rsid w:val="00CD70E2"/>
    <w:rsid w:val="00CE0A0F"/>
    <w:rsid w:val="00D322D9"/>
    <w:rsid w:val="00D47CB7"/>
    <w:rsid w:val="00D8697C"/>
    <w:rsid w:val="00D86A1B"/>
    <w:rsid w:val="00D93775"/>
    <w:rsid w:val="00DB0BB1"/>
    <w:rsid w:val="00DC3941"/>
    <w:rsid w:val="00DD39E0"/>
    <w:rsid w:val="00DD4BBB"/>
    <w:rsid w:val="00E24618"/>
    <w:rsid w:val="00E4782D"/>
    <w:rsid w:val="00E655CF"/>
    <w:rsid w:val="00EA5F30"/>
    <w:rsid w:val="00EA6AA7"/>
    <w:rsid w:val="00EC2F25"/>
    <w:rsid w:val="00F00552"/>
    <w:rsid w:val="00F270C8"/>
    <w:rsid w:val="00F334BC"/>
    <w:rsid w:val="00F3451B"/>
    <w:rsid w:val="00F40051"/>
    <w:rsid w:val="00F60C19"/>
    <w:rsid w:val="00F637A8"/>
    <w:rsid w:val="00F71780"/>
    <w:rsid w:val="00F8424F"/>
    <w:rsid w:val="00F95817"/>
    <w:rsid w:val="00FA3593"/>
    <w:rsid w:val="00FC3558"/>
    <w:rsid w:val="00FC583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4A4297"/>
  <w15:chartTrackingRefBased/>
  <w15:docId w15:val="{ECC418DF-AF2B-4225-8DD3-A6B057C6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FD"/>
    <w:pPr>
      <w:spacing w:after="0" w:line="240" w:lineRule="auto"/>
    </w:pPr>
    <w:rPr>
      <w:rFonts w:ascii="Cambria" w:eastAsia="Cambria" w:hAnsi="Cambria" w:cs="Times New Roman"/>
      <w:kern w:val="0"/>
      <w:sz w:val="24"/>
      <w:szCs w:val="24"/>
      <w:lang w:val="en-US"/>
      <w14:ligatures w14:val="none"/>
    </w:rPr>
  </w:style>
  <w:style w:type="paragraph" w:styleId="Ttulo1">
    <w:name w:val="heading 1"/>
    <w:basedOn w:val="Normal"/>
    <w:next w:val="Normal"/>
    <w:link w:val="Ttulo1Car"/>
    <w:qFormat/>
    <w:rsid w:val="0081763D"/>
    <w:pPr>
      <w:keepNext/>
      <w:keepLines/>
      <w:numPr>
        <w:numId w:val="1"/>
      </w:numPr>
      <w:spacing w:line="276" w:lineRule="auto"/>
      <w:ind w:left="357" w:hanging="357"/>
      <w:jc w:val="both"/>
      <w:outlineLvl w:val="0"/>
    </w:pPr>
    <w:rPr>
      <w:rFonts w:ascii="Arial Nova" w:eastAsiaTheme="majorEastAsia" w:hAnsi="Arial Nova" w:cstheme="majorBidi"/>
      <w:b/>
      <w:caps/>
      <w:color w:val="000000" w:themeColor="text1"/>
      <w:sz w:val="22"/>
      <w:szCs w:val="32"/>
      <w:lang w:val="es-CL"/>
    </w:rPr>
  </w:style>
  <w:style w:type="paragraph" w:styleId="Ttulo2">
    <w:name w:val="heading 2"/>
    <w:basedOn w:val="Normal"/>
    <w:next w:val="Normal"/>
    <w:link w:val="Ttulo2Car"/>
    <w:uiPriority w:val="9"/>
    <w:unhideWhenUsed/>
    <w:qFormat/>
    <w:rsid w:val="0081763D"/>
    <w:pPr>
      <w:keepNext/>
      <w:keepLines/>
      <w:numPr>
        <w:ilvl w:val="1"/>
        <w:numId w:val="1"/>
      </w:numPr>
      <w:spacing w:line="276" w:lineRule="auto"/>
      <w:jc w:val="both"/>
      <w:outlineLvl w:val="1"/>
    </w:pPr>
    <w:rPr>
      <w:rFonts w:ascii="Arial Nova" w:eastAsiaTheme="majorEastAsia" w:hAnsi="Arial Nova" w:cstheme="majorBidi"/>
      <w:b/>
      <w:color w:val="000000" w:themeColor="text1"/>
      <w:sz w:val="22"/>
      <w:szCs w:val="26"/>
      <w:lang w:val="es-CL"/>
    </w:rPr>
  </w:style>
  <w:style w:type="paragraph" w:styleId="Ttulo3">
    <w:name w:val="heading 3"/>
    <w:basedOn w:val="Normal"/>
    <w:next w:val="Normal"/>
    <w:link w:val="Ttulo3Car"/>
    <w:uiPriority w:val="9"/>
    <w:unhideWhenUsed/>
    <w:qFormat/>
    <w:rsid w:val="0081763D"/>
    <w:pPr>
      <w:keepNext/>
      <w:keepLines/>
      <w:numPr>
        <w:ilvl w:val="2"/>
        <w:numId w:val="1"/>
      </w:numPr>
      <w:spacing w:line="276" w:lineRule="auto"/>
      <w:jc w:val="both"/>
      <w:outlineLvl w:val="2"/>
    </w:pPr>
    <w:rPr>
      <w:rFonts w:ascii="Arial Nova" w:eastAsiaTheme="majorEastAsia" w:hAnsi="Arial Nova" w:cstheme="majorBidi"/>
      <w:b/>
      <w:i/>
      <w:color w:val="000000" w:themeColor="text1"/>
      <w:sz w:val="22"/>
      <w:lang w:val="es-CL"/>
    </w:rPr>
  </w:style>
  <w:style w:type="paragraph" w:styleId="Ttulo4">
    <w:name w:val="heading 4"/>
    <w:basedOn w:val="Normal"/>
    <w:next w:val="Normal"/>
    <w:link w:val="Ttulo4Car"/>
    <w:uiPriority w:val="9"/>
    <w:unhideWhenUsed/>
    <w:qFormat/>
    <w:rsid w:val="0081763D"/>
    <w:pPr>
      <w:keepNext/>
      <w:keepLines/>
      <w:numPr>
        <w:ilvl w:val="3"/>
        <w:numId w:val="1"/>
      </w:numPr>
      <w:spacing w:line="276" w:lineRule="auto"/>
      <w:jc w:val="both"/>
      <w:outlineLvl w:val="3"/>
    </w:pPr>
    <w:rPr>
      <w:rFonts w:ascii="Arial Nova" w:eastAsiaTheme="majorEastAsia" w:hAnsi="Arial Nova" w:cstheme="majorBidi"/>
      <w:iCs/>
      <w:color w:val="000000" w:themeColor="text1"/>
      <w:sz w:val="22"/>
      <w:u w:val="single"/>
      <w:lang w:val="es-CL"/>
    </w:rPr>
  </w:style>
  <w:style w:type="paragraph" w:styleId="Ttulo5">
    <w:name w:val="heading 5"/>
    <w:basedOn w:val="Normal"/>
    <w:next w:val="Normal"/>
    <w:link w:val="Ttulo5Car"/>
    <w:uiPriority w:val="9"/>
    <w:unhideWhenUsed/>
    <w:qFormat/>
    <w:rsid w:val="0081763D"/>
    <w:pPr>
      <w:keepNext/>
      <w:keepLines/>
      <w:numPr>
        <w:ilvl w:val="4"/>
        <w:numId w:val="1"/>
      </w:numPr>
      <w:spacing w:line="276" w:lineRule="auto"/>
      <w:jc w:val="both"/>
      <w:outlineLvl w:val="4"/>
    </w:pPr>
    <w:rPr>
      <w:rFonts w:ascii="Arial Nova" w:eastAsiaTheme="majorEastAsia" w:hAnsi="Arial Nova" w:cstheme="majorBidi"/>
      <w:i/>
      <w:color w:val="000000" w:themeColor="text1"/>
      <w:sz w:val="22"/>
      <w:lang w:val="es-CL"/>
    </w:rPr>
  </w:style>
  <w:style w:type="paragraph" w:styleId="Ttulo9">
    <w:name w:val="heading 9"/>
    <w:basedOn w:val="Normal"/>
    <w:next w:val="Normal"/>
    <w:link w:val="Ttulo9Car"/>
    <w:qFormat/>
    <w:rsid w:val="00F3451B"/>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lp11,Step"/>
    <w:basedOn w:val="Normal"/>
    <w:link w:val="PrrafodelistaCar"/>
    <w:uiPriority w:val="34"/>
    <w:qFormat/>
    <w:rsid w:val="00FC3558"/>
    <w:pPr>
      <w:spacing w:line="276" w:lineRule="auto"/>
      <w:ind w:left="720" w:right="510"/>
      <w:contextualSpacing/>
      <w:jc w:val="both"/>
    </w:pPr>
    <w:rPr>
      <w:rFonts w:ascii="Arial Nova" w:eastAsia="Times New Roman" w:hAnsi="Arial Nova"/>
      <w:sz w:val="22"/>
      <w:lang w:val="es-ES" w:eastAsia="es-ES" w:bidi="he-IL"/>
    </w:rPr>
  </w:style>
  <w:style w:type="character" w:styleId="Textodelmarcadordeposicin">
    <w:name w:val="Placeholder Text"/>
    <w:basedOn w:val="Fuentedeprrafopredeter"/>
    <w:uiPriority w:val="99"/>
    <w:semiHidden/>
    <w:rsid w:val="00567CFD"/>
    <w:rPr>
      <w:color w:val="808080"/>
    </w:r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567CFD"/>
    <w:rPr>
      <w:rFonts w:ascii="Arial Nova" w:eastAsia="Times New Roman" w:hAnsi="Arial Nova" w:cs="Times New Roman"/>
      <w:kern w:val="0"/>
      <w:szCs w:val="24"/>
      <w:lang w:val="es-ES" w:eastAsia="es-ES" w:bidi="he-IL"/>
      <w14:ligatures w14:val="none"/>
    </w:rPr>
  </w:style>
  <w:style w:type="paragraph" w:styleId="NormalWeb">
    <w:name w:val="Normal (Web)"/>
    <w:basedOn w:val="Normal"/>
    <w:uiPriority w:val="99"/>
    <w:unhideWhenUsed/>
    <w:rsid w:val="00567CFD"/>
    <w:pPr>
      <w:spacing w:before="100" w:beforeAutospacing="1" w:after="100" w:afterAutospacing="1"/>
    </w:pPr>
    <w:rPr>
      <w:rFonts w:ascii="Times New Roman" w:eastAsia="Times New Roman" w:hAnsi="Times New Roman"/>
      <w:lang w:eastAsia="es-CL"/>
    </w:rPr>
  </w:style>
  <w:style w:type="paragraph" w:styleId="Encabezado">
    <w:name w:val="header"/>
    <w:basedOn w:val="Normal"/>
    <w:link w:val="EncabezadoCar"/>
    <w:uiPriority w:val="99"/>
    <w:unhideWhenUsed/>
    <w:rsid w:val="00567CFD"/>
    <w:pPr>
      <w:tabs>
        <w:tab w:val="center" w:pos="4419"/>
        <w:tab w:val="right" w:pos="8838"/>
      </w:tabs>
    </w:pPr>
  </w:style>
  <w:style w:type="character" w:customStyle="1" w:styleId="EncabezadoCar">
    <w:name w:val="Encabezado Car"/>
    <w:basedOn w:val="Fuentedeprrafopredeter"/>
    <w:link w:val="Encabezado"/>
    <w:uiPriority w:val="99"/>
    <w:rsid w:val="00567CFD"/>
    <w:rPr>
      <w:rFonts w:ascii="Cambria" w:eastAsia="Cambria" w:hAnsi="Cambria" w:cs="Times New Roman"/>
      <w:kern w:val="0"/>
      <w:sz w:val="24"/>
      <w:szCs w:val="24"/>
      <w:lang w:val="en-US"/>
      <w14:ligatures w14:val="none"/>
    </w:rPr>
  </w:style>
  <w:style w:type="paragraph" w:styleId="Piedepgina">
    <w:name w:val="footer"/>
    <w:basedOn w:val="Normal"/>
    <w:link w:val="PiedepginaCar"/>
    <w:uiPriority w:val="99"/>
    <w:unhideWhenUsed/>
    <w:rsid w:val="00567CFD"/>
    <w:pPr>
      <w:tabs>
        <w:tab w:val="center" w:pos="4419"/>
        <w:tab w:val="right" w:pos="8838"/>
      </w:tabs>
    </w:pPr>
  </w:style>
  <w:style w:type="character" w:customStyle="1" w:styleId="PiedepginaCar">
    <w:name w:val="Pie de página Car"/>
    <w:basedOn w:val="Fuentedeprrafopredeter"/>
    <w:link w:val="Piedepgina"/>
    <w:uiPriority w:val="99"/>
    <w:rsid w:val="00567CFD"/>
    <w:rPr>
      <w:rFonts w:ascii="Cambria" w:eastAsia="Cambria" w:hAnsi="Cambria" w:cs="Times New Roman"/>
      <w:kern w:val="0"/>
      <w:sz w:val="24"/>
      <w:szCs w:val="24"/>
      <w:lang w:val="en-US"/>
      <w14:ligatures w14:val="none"/>
    </w:rPr>
  </w:style>
  <w:style w:type="table" w:styleId="Tablaconcuadrcula">
    <w:name w:val="Table Grid"/>
    <w:basedOn w:val="Tablanormal"/>
    <w:uiPriority w:val="59"/>
    <w:rsid w:val="00663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4A7692"/>
    <w:rPr>
      <w:rFonts w:ascii="Arial Nova" w:eastAsiaTheme="majorEastAsia" w:hAnsi="Arial Nova" w:cstheme="majorBidi"/>
      <w:b/>
      <w:caps/>
      <w:color w:val="000000" w:themeColor="text1"/>
      <w:kern w:val="0"/>
      <w:szCs w:val="32"/>
      <w14:ligatures w14:val="none"/>
    </w:rPr>
  </w:style>
  <w:style w:type="character" w:customStyle="1" w:styleId="Ttulo2Car">
    <w:name w:val="Título 2 Car"/>
    <w:basedOn w:val="Fuentedeprrafopredeter"/>
    <w:link w:val="Ttulo2"/>
    <w:uiPriority w:val="9"/>
    <w:rsid w:val="004A7692"/>
    <w:rPr>
      <w:rFonts w:ascii="Arial Nova" w:eastAsiaTheme="majorEastAsia" w:hAnsi="Arial Nova" w:cstheme="majorBidi"/>
      <w:b/>
      <w:color w:val="000000" w:themeColor="text1"/>
      <w:kern w:val="0"/>
      <w:szCs w:val="26"/>
      <w14:ligatures w14:val="none"/>
    </w:rPr>
  </w:style>
  <w:style w:type="character" w:customStyle="1" w:styleId="Ttulo3Car">
    <w:name w:val="Título 3 Car"/>
    <w:basedOn w:val="Fuentedeprrafopredeter"/>
    <w:link w:val="Ttulo3"/>
    <w:uiPriority w:val="9"/>
    <w:rsid w:val="004A7692"/>
    <w:rPr>
      <w:rFonts w:ascii="Arial Nova" w:eastAsiaTheme="majorEastAsia" w:hAnsi="Arial Nova" w:cstheme="majorBidi"/>
      <w:b/>
      <w:i/>
      <w:color w:val="000000" w:themeColor="text1"/>
      <w:kern w:val="0"/>
      <w:szCs w:val="24"/>
      <w14:ligatures w14:val="none"/>
    </w:rPr>
  </w:style>
  <w:style w:type="character" w:customStyle="1" w:styleId="Ttulo4Car">
    <w:name w:val="Título 4 Car"/>
    <w:basedOn w:val="Fuentedeprrafopredeter"/>
    <w:link w:val="Ttulo4"/>
    <w:uiPriority w:val="9"/>
    <w:rsid w:val="004A7692"/>
    <w:rPr>
      <w:rFonts w:ascii="Arial Nova" w:eastAsiaTheme="majorEastAsia" w:hAnsi="Arial Nova" w:cstheme="majorBidi"/>
      <w:iCs/>
      <w:color w:val="000000" w:themeColor="text1"/>
      <w:kern w:val="0"/>
      <w:szCs w:val="24"/>
      <w:u w:val="single"/>
      <w14:ligatures w14:val="none"/>
    </w:rPr>
  </w:style>
  <w:style w:type="character" w:customStyle="1" w:styleId="Ttulo5Car">
    <w:name w:val="Título 5 Car"/>
    <w:basedOn w:val="Fuentedeprrafopredeter"/>
    <w:link w:val="Ttulo5"/>
    <w:uiPriority w:val="9"/>
    <w:rsid w:val="004A7692"/>
    <w:rPr>
      <w:rFonts w:ascii="Arial Nova" w:eastAsiaTheme="majorEastAsia" w:hAnsi="Arial Nova" w:cstheme="majorBidi"/>
      <w:i/>
      <w:color w:val="000000" w:themeColor="text1"/>
      <w:kern w:val="0"/>
      <w:szCs w:val="24"/>
      <w14:ligatures w14:val="none"/>
    </w:rPr>
  </w:style>
  <w:style w:type="character" w:styleId="Hipervnculo">
    <w:name w:val="Hyperlink"/>
    <w:basedOn w:val="Fuentedeprrafopredeter"/>
    <w:uiPriority w:val="99"/>
    <w:unhideWhenUsed/>
    <w:rsid w:val="00DB0BB1"/>
    <w:rPr>
      <w:color w:val="0563C1" w:themeColor="hyperlink"/>
      <w:u w:val="single"/>
    </w:rPr>
  </w:style>
  <w:style w:type="character" w:customStyle="1" w:styleId="qr">
    <w:name w:val="qr"/>
    <w:basedOn w:val="Fuentedeprrafopredeter"/>
    <w:uiPriority w:val="1"/>
    <w:rsid w:val="00140F00"/>
    <w:rPr>
      <w:rFonts w:ascii="Arial Nova" w:hAnsi="Arial Nova"/>
      <w:sz w:val="18"/>
    </w:rPr>
  </w:style>
  <w:style w:type="character" w:styleId="Mencinsinresolver">
    <w:name w:val="Unresolved Mention"/>
    <w:basedOn w:val="Fuentedeprrafopredeter"/>
    <w:uiPriority w:val="99"/>
    <w:semiHidden/>
    <w:unhideWhenUsed/>
    <w:rsid w:val="0043065C"/>
    <w:rPr>
      <w:color w:val="605E5C"/>
      <w:shd w:val="clear" w:color="auto" w:fill="E1DFDD"/>
    </w:rPr>
  </w:style>
  <w:style w:type="character" w:customStyle="1" w:styleId="Ttulo9Car">
    <w:name w:val="Título 9 Car"/>
    <w:basedOn w:val="Fuentedeprrafopredeter"/>
    <w:link w:val="Ttulo9"/>
    <w:rsid w:val="00F3451B"/>
    <w:rPr>
      <w:rFonts w:ascii="Arial" w:eastAsia="Times New Roman" w:hAnsi="Arial" w:cs="Arial"/>
      <w:kern w:val="0"/>
      <w:sz w:val="20"/>
      <w:lang w:val="es-ES" w:eastAsia="es-ES" w:bidi="he-IL"/>
      <w14:ligatures w14:val="none"/>
    </w:rPr>
  </w:style>
  <w:style w:type="paragraph" w:styleId="Textodeglobo">
    <w:name w:val="Balloon Text"/>
    <w:basedOn w:val="Normal"/>
    <w:link w:val="TextodegloboCar"/>
    <w:uiPriority w:val="99"/>
    <w:semiHidden/>
    <w:unhideWhenUsed/>
    <w:rsid w:val="00F3451B"/>
    <w:pPr>
      <w:jc w:val="both"/>
    </w:pPr>
    <w:rPr>
      <w:rFonts w:ascii="Tahoma" w:hAnsi="Tahoma" w:cs="Tahoma"/>
      <w:sz w:val="16"/>
      <w:szCs w:val="16"/>
      <w:lang w:val="es-CL"/>
    </w:rPr>
  </w:style>
  <w:style w:type="character" w:customStyle="1" w:styleId="TextodegloboCar">
    <w:name w:val="Texto de globo Car"/>
    <w:basedOn w:val="Fuentedeprrafopredeter"/>
    <w:link w:val="Textodeglobo"/>
    <w:uiPriority w:val="99"/>
    <w:semiHidden/>
    <w:rsid w:val="00F3451B"/>
    <w:rPr>
      <w:rFonts w:ascii="Tahoma" w:eastAsia="Cambria" w:hAnsi="Tahoma" w:cs="Tahoma"/>
      <w:kern w:val="0"/>
      <w:sz w:val="16"/>
      <w:szCs w:val="16"/>
      <w14:ligatures w14:val="none"/>
    </w:rPr>
  </w:style>
  <w:style w:type="paragraph" w:styleId="Textosinformato">
    <w:name w:val="Plain Text"/>
    <w:basedOn w:val="Normal"/>
    <w:link w:val="TextosinformatoCar"/>
    <w:uiPriority w:val="99"/>
    <w:unhideWhenUsed/>
    <w:rsid w:val="00F3451B"/>
    <w:pPr>
      <w:jc w:val="both"/>
    </w:pPr>
    <w:rPr>
      <w:rFonts w:ascii="Consolas" w:eastAsia="Calibri" w:hAnsi="Consolas"/>
      <w:sz w:val="21"/>
      <w:szCs w:val="21"/>
      <w:lang w:val="es-ES"/>
    </w:rPr>
  </w:style>
  <w:style w:type="character" w:customStyle="1" w:styleId="TextosinformatoCar">
    <w:name w:val="Texto sin formato Car"/>
    <w:basedOn w:val="Fuentedeprrafopredeter"/>
    <w:link w:val="Textosinformato"/>
    <w:uiPriority w:val="99"/>
    <w:rsid w:val="00F3451B"/>
    <w:rPr>
      <w:rFonts w:ascii="Consolas" w:eastAsia="Calibri" w:hAnsi="Consolas" w:cs="Times New Roman"/>
      <w:kern w:val="0"/>
      <w:sz w:val="21"/>
      <w:szCs w:val="21"/>
      <w:lang w:val="es-ES"/>
      <w14:ligatures w14:val="none"/>
    </w:rPr>
  </w:style>
  <w:style w:type="paragraph" w:styleId="Textonotapie">
    <w:name w:val="footnote text"/>
    <w:aliases w:val="Car"/>
    <w:basedOn w:val="Normal"/>
    <w:link w:val="TextonotapieCar"/>
    <w:uiPriority w:val="99"/>
    <w:unhideWhenUsed/>
    <w:rsid w:val="00F3451B"/>
    <w:pPr>
      <w:jc w:val="both"/>
    </w:pPr>
    <w:rPr>
      <w:rFonts w:asciiTheme="minorHAnsi" w:hAnsiTheme="minorHAnsi"/>
      <w:sz w:val="20"/>
      <w:szCs w:val="20"/>
      <w:lang w:val="es-CL"/>
    </w:rPr>
  </w:style>
  <w:style w:type="character" w:customStyle="1" w:styleId="TextonotapieCar">
    <w:name w:val="Texto nota pie Car"/>
    <w:aliases w:val="Car Car"/>
    <w:basedOn w:val="Fuentedeprrafopredeter"/>
    <w:link w:val="Textonotapie"/>
    <w:uiPriority w:val="99"/>
    <w:rsid w:val="00F3451B"/>
    <w:rPr>
      <w:rFonts w:eastAsia="Cambria" w:cs="Times New Roman"/>
      <w:kern w:val="0"/>
      <w:sz w:val="20"/>
      <w:szCs w:val="20"/>
      <w14:ligatures w14:val="none"/>
    </w:rPr>
  </w:style>
  <w:style w:type="character" w:styleId="Refdenotaalpie">
    <w:name w:val="footnote reference"/>
    <w:uiPriority w:val="99"/>
    <w:unhideWhenUsed/>
    <w:rsid w:val="00F3451B"/>
    <w:rPr>
      <w:vertAlign w:val="superscript"/>
    </w:rPr>
  </w:style>
  <w:style w:type="character" w:styleId="Refdecomentario">
    <w:name w:val="annotation reference"/>
    <w:basedOn w:val="Fuentedeprrafopredeter"/>
    <w:uiPriority w:val="99"/>
    <w:unhideWhenUsed/>
    <w:rsid w:val="00F3451B"/>
    <w:rPr>
      <w:sz w:val="16"/>
      <w:szCs w:val="16"/>
    </w:rPr>
  </w:style>
  <w:style w:type="paragraph" w:styleId="Textocomentario">
    <w:name w:val="annotation text"/>
    <w:basedOn w:val="Normal"/>
    <w:link w:val="TextocomentarioCar"/>
    <w:uiPriority w:val="99"/>
    <w:unhideWhenUsed/>
    <w:rsid w:val="00F3451B"/>
    <w:pPr>
      <w:jc w:val="both"/>
    </w:pPr>
    <w:rPr>
      <w:rFonts w:asciiTheme="minorHAnsi" w:hAnsiTheme="minorHAnsi"/>
      <w:sz w:val="20"/>
      <w:szCs w:val="20"/>
      <w:lang w:val="es-CL"/>
    </w:rPr>
  </w:style>
  <w:style w:type="character" w:customStyle="1" w:styleId="TextocomentarioCar">
    <w:name w:val="Texto comentario Car"/>
    <w:basedOn w:val="Fuentedeprrafopredeter"/>
    <w:link w:val="Textocomentario"/>
    <w:uiPriority w:val="99"/>
    <w:rsid w:val="00F3451B"/>
    <w:rPr>
      <w:rFonts w:eastAsia="Cambria"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F3451B"/>
    <w:rPr>
      <w:b/>
      <w:bCs/>
    </w:rPr>
  </w:style>
  <w:style w:type="character" w:customStyle="1" w:styleId="AsuntodelcomentarioCar">
    <w:name w:val="Asunto del comentario Car"/>
    <w:basedOn w:val="TextocomentarioCar"/>
    <w:link w:val="Asuntodelcomentario"/>
    <w:uiPriority w:val="99"/>
    <w:semiHidden/>
    <w:rsid w:val="00F3451B"/>
    <w:rPr>
      <w:rFonts w:eastAsia="Cambria" w:cs="Times New Roman"/>
      <w:b/>
      <w:bCs/>
      <w:kern w:val="0"/>
      <w:sz w:val="20"/>
      <w:szCs w:val="20"/>
      <w14:ligatures w14:val="none"/>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F3451B"/>
    <w:pPr>
      <w:spacing w:before="120" w:after="200"/>
      <w:jc w:val="center"/>
    </w:pPr>
    <w:rPr>
      <w:rFonts w:asciiTheme="minorHAnsi" w:eastAsiaTheme="minorEastAsia" w:hAnsiTheme="minorHAnsi" w:cstheme="minorBidi"/>
      <w:b/>
      <w:bCs/>
      <w:sz w:val="20"/>
      <w:szCs w:val="18"/>
      <w:lang w:val="es-CL"/>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F3451B"/>
    <w:rPr>
      <w:rFonts w:eastAsiaTheme="minorEastAsia"/>
      <w:b/>
      <w:bCs/>
      <w:kern w:val="0"/>
      <w:sz w:val="20"/>
      <w:szCs w:val="18"/>
      <w14:ligatures w14:val="none"/>
    </w:rPr>
  </w:style>
  <w:style w:type="paragraph" w:styleId="Subttulo">
    <w:name w:val="Subtitle"/>
    <w:basedOn w:val="Normal"/>
    <w:next w:val="Normal"/>
    <w:link w:val="SubttuloCar"/>
    <w:uiPriority w:val="11"/>
    <w:qFormat/>
    <w:rsid w:val="00F3451B"/>
    <w:pPr>
      <w:numPr>
        <w:ilvl w:val="1"/>
      </w:numPr>
      <w:spacing w:after="160"/>
      <w:jc w:val="both"/>
    </w:pPr>
    <w:rPr>
      <w:rFonts w:asciiTheme="minorHAnsi" w:eastAsiaTheme="minorEastAsia" w:hAnsiTheme="minorHAnsi" w:cstheme="minorBidi"/>
      <w:color w:val="5A5A5A" w:themeColor="text1" w:themeTint="A5"/>
      <w:spacing w:val="15"/>
      <w:sz w:val="22"/>
      <w:szCs w:val="22"/>
      <w:lang w:val="es-CL"/>
    </w:rPr>
  </w:style>
  <w:style w:type="character" w:customStyle="1" w:styleId="SubttuloCar">
    <w:name w:val="Subtítulo Car"/>
    <w:basedOn w:val="Fuentedeprrafopredeter"/>
    <w:link w:val="Subttulo"/>
    <w:uiPriority w:val="11"/>
    <w:rsid w:val="00F3451B"/>
    <w:rPr>
      <w:rFonts w:eastAsiaTheme="minorEastAsia"/>
      <w:color w:val="5A5A5A" w:themeColor="text1" w:themeTint="A5"/>
      <w:spacing w:val="15"/>
      <w:kern w:val="0"/>
      <w14:ligatures w14:val="none"/>
    </w:rPr>
  </w:style>
  <w:style w:type="table" w:customStyle="1" w:styleId="Tablaconcuadrcula3">
    <w:name w:val="Tabla con cuadrícula3"/>
    <w:basedOn w:val="Tablanormal"/>
    <w:next w:val="Tablaconcuadrcula"/>
    <w:uiPriority w:val="39"/>
    <w:rsid w:val="00F3451B"/>
    <w:pPr>
      <w:spacing w:after="0" w:line="240" w:lineRule="auto"/>
    </w:pPr>
    <w:rPr>
      <w:rFonts w:ascii="Calibri" w:eastAsia="Times New Roman" w:hAnsi="Calibri" w:cs="Arial"/>
      <w:color w:val="000000"/>
      <w:kern w:val="0"/>
      <w:sz w:val="20"/>
      <w:szCs w:val="20"/>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3451B"/>
    <w:pPr>
      <w:spacing w:after="0" w:line="240" w:lineRule="auto"/>
    </w:pPr>
    <w:rPr>
      <w:rFonts w:eastAsia="Cambria" w:cs="Times New Roman"/>
      <w:kern w:val="0"/>
      <w:szCs w:val="24"/>
      <w14:ligatures w14:val="none"/>
    </w:rPr>
  </w:style>
  <w:style w:type="paragraph" w:customStyle="1" w:styleId="Default">
    <w:name w:val="Default"/>
    <w:rsid w:val="00F3451B"/>
    <w:pPr>
      <w:autoSpaceDE w:val="0"/>
      <w:autoSpaceDN w:val="0"/>
      <w:adjustRightInd w:val="0"/>
      <w:spacing w:after="0" w:line="240" w:lineRule="auto"/>
    </w:pPr>
    <w:rPr>
      <w:rFonts w:ascii="Calibri" w:eastAsiaTheme="minorEastAsia" w:hAnsi="Calibri" w:cs="Calibri"/>
      <w:color w:val="000000"/>
      <w:kern w:val="0"/>
      <w:sz w:val="24"/>
      <w:szCs w:val="24"/>
      <w:lang w:eastAsia="es-CL"/>
      <w14:ligatures w14:val="none"/>
    </w:rPr>
  </w:style>
  <w:style w:type="character" w:styleId="Mencionar">
    <w:name w:val="Mention"/>
    <w:basedOn w:val="Fuentedeprrafopredeter"/>
    <w:uiPriority w:val="99"/>
    <w:unhideWhenUsed/>
    <w:rsid w:val="00F3451B"/>
    <w:rPr>
      <w:color w:val="2B579A"/>
      <w:shd w:val="clear" w:color="auto" w:fill="E1DFDD"/>
    </w:rPr>
  </w:style>
  <w:style w:type="table" w:customStyle="1" w:styleId="Tablaconcuadrcula1">
    <w:name w:val="Tabla con cuadrícula1"/>
    <w:basedOn w:val="Tablanormal"/>
    <w:next w:val="Tablaconcuadrcula"/>
    <w:uiPriority w:val="59"/>
    <w:rsid w:val="00F3451B"/>
    <w:pPr>
      <w:spacing w:after="0" w:line="240" w:lineRule="auto"/>
    </w:pPr>
    <w:rPr>
      <w:rFonts w:ascii="Times New Roman" w:eastAsia="Times New Roman" w:hAnsi="Times New Roman" w:cs="Times New Roman"/>
      <w:kern w:val="0"/>
      <w:sz w:val="20"/>
      <w:szCs w:val="20"/>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F3451B"/>
  </w:style>
  <w:style w:type="numbering" w:customStyle="1" w:styleId="Estilo1">
    <w:name w:val="Estilo1"/>
    <w:uiPriority w:val="99"/>
    <w:rsid w:val="00F3451B"/>
    <w:pPr>
      <w:numPr>
        <w:numId w:val="37"/>
      </w:numPr>
    </w:pPr>
  </w:style>
  <w:style w:type="paragraph" w:customStyle="1" w:styleId="EstiloCorreo881">
    <w:name w:val="EstiloCorreo881"/>
    <w:basedOn w:val="Normal"/>
    <w:next w:val="Normal"/>
    <w:rsid w:val="00F3451B"/>
    <w:pPr>
      <w:keepNext/>
      <w:numPr>
        <w:numId w:val="41"/>
      </w:numPr>
      <w:autoSpaceDE w:val="0"/>
      <w:autoSpaceDN w:val="0"/>
      <w:adjustRightInd w:val="0"/>
      <w:spacing w:after="200" w:line="276" w:lineRule="auto"/>
      <w:outlineLvl w:val="0"/>
    </w:pPr>
    <w:rPr>
      <w:rFonts w:ascii="Calibri" w:eastAsia="Times New Roman" w:hAnsi="Calibri" w:cs="Arial"/>
      <w:b/>
      <w:bCs/>
      <w:szCs w:val="22"/>
      <w:lang w:val="es-MX"/>
    </w:rPr>
  </w:style>
  <w:style w:type="character" w:customStyle="1" w:styleId="ui-provider">
    <w:name w:val="ui-provider"/>
    <w:basedOn w:val="Fuentedeprrafopredeter"/>
    <w:rsid w:val="00F3451B"/>
  </w:style>
  <w:style w:type="character" w:styleId="Textoennegrita">
    <w:name w:val="Strong"/>
    <w:basedOn w:val="Fuentedeprrafopredeter"/>
    <w:uiPriority w:val="22"/>
    <w:qFormat/>
    <w:rsid w:val="00F3451B"/>
    <w:rPr>
      <w:b/>
      <w:bCs/>
    </w:rPr>
  </w:style>
  <w:style w:type="paragraph" w:customStyle="1" w:styleId="pf0">
    <w:name w:val="pf0"/>
    <w:basedOn w:val="Normal"/>
    <w:rsid w:val="00F3451B"/>
    <w:pPr>
      <w:spacing w:before="100" w:beforeAutospacing="1" w:after="100" w:afterAutospacing="1"/>
    </w:pPr>
    <w:rPr>
      <w:rFonts w:ascii="Times New Roman" w:eastAsia="Times New Roman" w:hAnsi="Times New Roman"/>
      <w:lang w:val="es-CL" w:eastAsia="zh-CN"/>
    </w:rPr>
  </w:style>
  <w:style w:type="character" w:customStyle="1" w:styleId="cf01">
    <w:name w:val="cf01"/>
    <w:basedOn w:val="Fuentedeprrafopredeter"/>
    <w:rsid w:val="00F3451B"/>
    <w:rPr>
      <w:rFonts w:ascii="Segoe UI" w:hAnsi="Segoe UI" w:cs="Segoe UI" w:hint="default"/>
      <w:sz w:val="18"/>
      <w:szCs w:val="18"/>
    </w:rPr>
  </w:style>
  <w:style w:type="paragraph" w:styleId="Textoindependiente">
    <w:name w:val="Body Text"/>
    <w:basedOn w:val="Normal"/>
    <w:link w:val="TextoindependienteCar"/>
    <w:uiPriority w:val="1"/>
    <w:qFormat/>
    <w:rsid w:val="00F3451B"/>
    <w:pPr>
      <w:widowControl w:val="0"/>
      <w:autoSpaceDE w:val="0"/>
      <w:autoSpaceDN w:val="0"/>
    </w:pPr>
    <w:rPr>
      <w:rFonts w:cs="Cambria"/>
      <w:sz w:val="23"/>
      <w:szCs w:val="23"/>
      <w:lang w:val="es-ES"/>
    </w:rPr>
  </w:style>
  <w:style w:type="character" w:customStyle="1" w:styleId="TextoindependienteCar">
    <w:name w:val="Texto independiente Car"/>
    <w:basedOn w:val="Fuentedeprrafopredeter"/>
    <w:link w:val="Textoindependiente"/>
    <w:uiPriority w:val="1"/>
    <w:rsid w:val="00F3451B"/>
    <w:rPr>
      <w:rFonts w:ascii="Cambria" w:eastAsia="Cambria" w:hAnsi="Cambria" w:cs="Cambria"/>
      <w:kern w:val="0"/>
      <w:sz w:val="23"/>
      <w:szCs w:val="23"/>
      <w:lang w:val="es-ES"/>
      <w14:ligatures w14:val="none"/>
    </w:rPr>
  </w:style>
  <w:style w:type="paragraph" w:styleId="Ttulo">
    <w:name w:val="Title"/>
    <w:basedOn w:val="Normal"/>
    <w:link w:val="TtuloCar"/>
    <w:uiPriority w:val="10"/>
    <w:qFormat/>
    <w:rsid w:val="00F3451B"/>
    <w:pPr>
      <w:widowControl w:val="0"/>
      <w:autoSpaceDE w:val="0"/>
      <w:autoSpaceDN w:val="0"/>
      <w:spacing w:before="229"/>
      <w:ind w:left="749" w:right="62" w:hanging="512"/>
    </w:pPr>
    <w:rPr>
      <w:rFonts w:cs="Cambria"/>
      <w:sz w:val="31"/>
      <w:szCs w:val="31"/>
      <w:lang w:val="es-ES"/>
    </w:rPr>
  </w:style>
  <w:style w:type="character" w:customStyle="1" w:styleId="TtuloCar">
    <w:name w:val="Título Car"/>
    <w:basedOn w:val="Fuentedeprrafopredeter"/>
    <w:link w:val="Ttulo"/>
    <w:uiPriority w:val="10"/>
    <w:rsid w:val="00F3451B"/>
    <w:rPr>
      <w:rFonts w:ascii="Cambria" w:eastAsia="Cambria" w:hAnsi="Cambria" w:cs="Cambria"/>
      <w:kern w:val="0"/>
      <w:sz w:val="31"/>
      <w:szCs w:val="31"/>
      <w:lang w:val="es-ES"/>
      <w14:ligatures w14:val="none"/>
    </w:rPr>
  </w:style>
  <w:style w:type="paragraph" w:customStyle="1" w:styleId="TableParagraph">
    <w:name w:val="Table Paragraph"/>
    <w:basedOn w:val="Normal"/>
    <w:uiPriority w:val="1"/>
    <w:qFormat/>
    <w:rsid w:val="00F3451B"/>
    <w:pPr>
      <w:widowControl w:val="0"/>
      <w:autoSpaceDE w:val="0"/>
      <w:autoSpaceDN w:val="0"/>
      <w:spacing w:before="25"/>
    </w:pPr>
    <w:rPr>
      <w:rFonts w:cs="Cambria"/>
      <w:sz w:val="22"/>
      <w:szCs w:val="22"/>
      <w:lang w:val="es-ES"/>
    </w:rPr>
  </w:style>
  <w:style w:type="paragraph" w:styleId="Sinespaciado">
    <w:name w:val="No Spacing"/>
    <w:uiPriority w:val="1"/>
    <w:qFormat/>
    <w:rsid w:val="00F3451B"/>
    <w:pPr>
      <w:spacing w:after="0" w:line="240" w:lineRule="auto"/>
      <w:jc w:val="both"/>
    </w:pPr>
    <w:rPr>
      <w:rFonts w:eastAsia="Cambria" w:cs="Times New Roman"/>
      <w:kern w:val="0"/>
      <w:szCs w:val="24"/>
      <w14:ligatures w14:val="none"/>
    </w:rPr>
  </w:style>
  <w:style w:type="character" w:styleId="Hipervnculovisitado">
    <w:name w:val="FollowedHyperlink"/>
    <w:basedOn w:val="Fuentedeprrafopredeter"/>
    <w:uiPriority w:val="99"/>
    <w:semiHidden/>
    <w:unhideWhenUsed/>
    <w:rsid w:val="00F3451B"/>
    <w:rPr>
      <w:color w:val="954F72" w:themeColor="followedHyperlink"/>
      <w:u w:val="single"/>
    </w:rPr>
  </w:style>
  <w:style w:type="paragraph" w:styleId="Lista">
    <w:name w:val="List"/>
    <w:basedOn w:val="Normal"/>
    <w:uiPriority w:val="99"/>
    <w:unhideWhenUsed/>
    <w:rsid w:val="00F3451B"/>
    <w:pPr>
      <w:ind w:left="283" w:hanging="283"/>
      <w:contextualSpacing/>
      <w:jc w:val="both"/>
    </w:pPr>
    <w:rPr>
      <w:rFonts w:asciiTheme="minorHAnsi" w:hAnsiTheme="minorHAnsi"/>
      <w:sz w:val="22"/>
      <w:lang w:val="es-CL"/>
    </w:rPr>
  </w:style>
  <w:style w:type="paragraph" w:styleId="Lista2">
    <w:name w:val="List 2"/>
    <w:basedOn w:val="Normal"/>
    <w:uiPriority w:val="99"/>
    <w:unhideWhenUsed/>
    <w:rsid w:val="00F3451B"/>
    <w:pPr>
      <w:ind w:left="566" w:hanging="283"/>
      <w:contextualSpacing/>
      <w:jc w:val="both"/>
    </w:pPr>
    <w:rPr>
      <w:rFonts w:asciiTheme="minorHAnsi" w:hAnsiTheme="minorHAnsi"/>
      <w:sz w:val="22"/>
      <w:lang w:val="es-CL"/>
    </w:rPr>
  </w:style>
  <w:style w:type="paragraph" w:styleId="Lista3">
    <w:name w:val="List 3"/>
    <w:basedOn w:val="Normal"/>
    <w:uiPriority w:val="99"/>
    <w:unhideWhenUsed/>
    <w:rsid w:val="00F3451B"/>
    <w:pPr>
      <w:ind w:left="849" w:hanging="283"/>
      <w:contextualSpacing/>
      <w:jc w:val="both"/>
    </w:pPr>
    <w:rPr>
      <w:rFonts w:asciiTheme="minorHAnsi" w:hAnsiTheme="minorHAnsi"/>
      <w:sz w:val="22"/>
      <w:lang w:val="es-CL"/>
    </w:rPr>
  </w:style>
  <w:style w:type="paragraph" w:styleId="Saludo">
    <w:name w:val="Salutation"/>
    <w:basedOn w:val="Normal"/>
    <w:next w:val="Normal"/>
    <w:link w:val="SaludoCar"/>
    <w:uiPriority w:val="99"/>
    <w:unhideWhenUsed/>
    <w:rsid w:val="00F3451B"/>
    <w:pPr>
      <w:jc w:val="both"/>
    </w:pPr>
    <w:rPr>
      <w:rFonts w:asciiTheme="minorHAnsi" w:hAnsiTheme="minorHAnsi"/>
      <w:sz w:val="22"/>
      <w:lang w:val="es-CL"/>
    </w:rPr>
  </w:style>
  <w:style w:type="character" w:customStyle="1" w:styleId="SaludoCar">
    <w:name w:val="Saludo Car"/>
    <w:basedOn w:val="Fuentedeprrafopredeter"/>
    <w:link w:val="Saludo"/>
    <w:uiPriority w:val="99"/>
    <w:rsid w:val="00F3451B"/>
    <w:rPr>
      <w:rFonts w:eastAsia="Cambria" w:cs="Times New Roman"/>
      <w:kern w:val="0"/>
      <w:szCs w:val="24"/>
      <w14:ligatures w14:val="none"/>
    </w:rPr>
  </w:style>
  <w:style w:type="paragraph" w:styleId="Listaconvietas">
    <w:name w:val="List Bullet"/>
    <w:basedOn w:val="Normal"/>
    <w:uiPriority w:val="99"/>
    <w:unhideWhenUsed/>
    <w:rsid w:val="00F3451B"/>
    <w:pPr>
      <w:numPr>
        <w:numId w:val="67"/>
      </w:numPr>
      <w:contextualSpacing/>
      <w:jc w:val="both"/>
    </w:pPr>
    <w:rPr>
      <w:rFonts w:asciiTheme="minorHAnsi" w:hAnsiTheme="minorHAnsi"/>
      <w:sz w:val="22"/>
      <w:lang w:val="es-CL"/>
    </w:rPr>
  </w:style>
  <w:style w:type="paragraph" w:styleId="Listaconvietas2">
    <w:name w:val="List Bullet 2"/>
    <w:basedOn w:val="Normal"/>
    <w:uiPriority w:val="99"/>
    <w:unhideWhenUsed/>
    <w:rsid w:val="00F3451B"/>
    <w:pPr>
      <w:numPr>
        <w:numId w:val="68"/>
      </w:numPr>
      <w:contextualSpacing/>
      <w:jc w:val="both"/>
    </w:pPr>
    <w:rPr>
      <w:rFonts w:asciiTheme="minorHAnsi" w:hAnsiTheme="minorHAnsi"/>
      <w:sz w:val="22"/>
      <w:lang w:val="es-CL"/>
    </w:rPr>
  </w:style>
  <w:style w:type="paragraph" w:customStyle="1" w:styleId="ListaCC">
    <w:name w:val="Lista CC."/>
    <w:basedOn w:val="Normal"/>
    <w:rsid w:val="00F3451B"/>
    <w:pPr>
      <w:jc w:val="both"/>
    </w:pPr>
    <w:rPr>
      <w:rFonts w:asciiTheme="minorHAnsi" w:hAnsiTheme="minorHAnsi"/>
      <w:sz w:val="22"/>
      <w:lang w:val="es-CL"/>
    </w:rPr>
  </w:style>
  <w:style w:type="paragraph" w:styleId="Continuarlista">
    <w:name w:val="List Continue"/>
    <w:basedOn w:val="Normal"/>
    <w:uiPriority w:val="99"/>
    <w:unhideWhenUsed/>
    <w:rsid w:val="00F3451B"/>
    <w:pPr>
      <w:spacing w:after="120"/>
      <w:ind w:left="283"/>
      <w:contextualSpacing/>
      <w:jc w:val="both"/>
    </w:pPr>
    <w:rPr>
      <w:rFonts w:asciiTheme="minorHAnsi" w:hAnsiTheme="minorHAnsi"/>
      <w:sz w:val="22"/>
      <w:lang w:val="es-CL"/>
    </w:rPr>
  </w:style>
  <w:style w:type="paragraph" w:styleId="Continuarlista2">
    <w:name w:val="List Continue 2"/>
    <w:basedOn w:val="Normal"/>
    <w:uiPriority w:val="99"/>
    <w:unhideWhenUsed/>
    <w:rsid w:val="00F3451B"/>
    <w:pPr>
      <w:spacing w:after="120"/>
      <w:ind w:left="566"/>
      <w:contextualSpacing/>
      <w:jc w:val="both"/>
    </w:pPr>
    <w:rPr>
      <w:rFonts w:asciiTheme="minorHAnsi" w:hAnsiTheme="minorHAnsi"/>
      <w:sz w:val="22"/>
      <w:lang w:val="es-CL"/>
    </w:rPr>
  </w:style>
  <w:style w:type="paragraph" w:styleId="Continuarlista3">
    <w:name w:val="List Continue 3"/>
    <w:basedOn w:val="Normal"/>
    <w:uiPriority w:val="99"/>
    <w:unhideWhenUsed/>
    <w:rsid w:val="00F3451B"/>
    <w:pPr>
      <w:spacing w:after="120"/>
      <w:ind w:left="849"/>
      <w:contextualSpacing/>
      <w:jc w:val="both"/>
    </w:pPr>
    <w:rPr>
      <w:rFonts w:asciiTheme="minorHAnsi" w:hAnsiTheme="minorHAnsi"/>
      <w:sz w:val="22"/>
      <w:lang w:val="es-CL"/>
    </w:rPr>
  </w:style>
  <w:style w:type="paragraph" w:styleId="Sangradetextonormal">
    <w:name w:val="Body Text Indent"/>
    <w:basedOn w:val="Normal"/>
    <w:link w:val="SangradetextonormalCar"/>
    <w:uiPriority w:val="99"/>
    <w:unhideWhenUsed/>
    <w:rsid w:val="00F3451B"/>
    <w:pPr>
      <w:spacing w:after="120"/>
      <w:ind w:left="283"/>
      <w:jc w:val="both"/>
    </w:pPr>
    <w:rPr>
      <w:rFonts w:asciiTheme="minorHAnsi" w:hAnsiTheme="minorHAnsi"/>
      <w:sz w:val="22"/>
      <w:lang w:val="es-CL"/>
    </w:rPr>
  </w:style>
  <w:style w:type="character" w:customStyle="1" w:styleId="SangradetextonormalCar">
    <w:name w:val="Sangría de texto normal Car"/>
    <w:basedOn w:val="Fuentedeprrafopredeter"/>
    <w:link w:val="Sangradetextonormal"/>
    <w:uiPriority w:val="99"/>
    <w:rsid w:val="00F3451B"/>
    <w:rPr>
      <w:rFonts w:eastAsia="Cambria" w:cs="Times New Roman"/>
      <w:kern w:val="0"/>
      <w:szCs w:val="24"/>
      <w14:ligatures w14:val="none"/>
    </w:rPr>
  </w:style>
  <w:style w:type="paragraph" w:styleId="Textoindependienteprimerasangra">
    <w:name w:val="Body Text First Indent"/>
    <w:basedOn w:val="Textoindependiente"/>
    <w:link w:val="TextoindependienteprimerasangraCar"/>
    <w:uiPriority w:val="99"/>
    <w:unhideWhenUsed/>
    <w:rsid w:val="00F3451B"/>
    <w:pPr>
      <w:widowControl/>
      <w:autoSpaceDE/>
      <w:autoSpaceDN/>
      <w:ind w:firstLine="360"/>
      <w:jc w:val="both"/>
    </w:pPr>
    <w:rPr>
      <w:rFonts w:asciiTheme="minorHAnsi" w:hAnsiTheme="minorHAnsi" w:cs="Times New Roman"/>
      <w:sz w:val="22"/>
      <w:szCs w:val="24"/>
      <w:lang w:val="es-CL"/>
    </w:rPr>
  </w:style>
  <w:style w:type="character" w:customStyle="1" w:styleId="TextoindependienteprimerasangraCar">
    <w:name w:val="Texto independiente primera sangría Car"/>
    <w:basedOn w:val="TextoindependienteCar"/>
    <w:link w:val="Textoindependienteprimerasangra"/>
    <w:uiPriority w:val="99"/>
    <w:rsid w:val="00F3451B"/>
    <w:rPr>
      <w:rFonts w:ascii="Cambria" w:eastAsia="Cambria" w:hAnsi="Cambria" w:cs="Times New Roman"/>
      <w:kern w:val="0"/>
      <w:sz w:val="23"/>
      <w:szCs w:val="24"/>
      <w:lang w:val="es-ES"/>
      <w14:ligatures w14:val="none"/>
    </w:rPr>
  </w:style>
  <w:style w:type="paragraph" w:styleId="Textoindependienteprimerasangra2">
    <w:name w:val="Body Text First Indent 2"/>
    <w:basedOn w:val="Sangradetextonormal"/>
    <w:link w:val="Textoindependienteprimerasangra2Car"/>
    <w:uiPriority w:val="99"/>
    <w:unhideWhenUsed/>
    <w:rsid w:val="00F3451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3451B"/>
    <w:rPr>
      <w:rFonts w:eastAsia="Cambria" w:cs="Times New Roman"/>
      <w:kern w:val="0"/>
      <w:szCs w:val="24"/>
      <w14:ligatures w14:val="none"/>
    </w:rPr>
  </w:style>
  <w:style w:type="character" w:customStyle="1" w:styleId="cf11">
    <w:name w:val="cf11"/>
    <w:basedOn w:val="Fuentedeprrafopredeter"/>
    <w:rsid w:val="00F3451B"/>
    <w:rPr>
      <w:rFonts w:ascii="Segoe UI" w:hAnsi="Segoe UI" w:cs="Segoe UI" w:hint="default"/>
      <w:sz w:val="18"/>
      <w:szCs w:val="18"/>
      <w:shd w:val="clear" w:color="auto" w:fill="00FFFF"/>
    </w:rPr>
  </w:style>
  <w:style w:type="table" w:customStyle="1" w:styleId="NormalTable0">
    <w:name w:val="Normal Table0"/>
    <w:uiPriority w:val="2"/>
    <w:semiHidden/>
    <w:unhideWhenUsed/>
    <w:qFormat/>
    <w:rsid w:val="00F3451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markedcontent">
    <w:name w:val="markedcontent"/>
    <w:basedOn w:val="Fuentedeprrafopredeter"/>
    <w:rsid w:val="00F34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87243">
      <w:bodyDiv w:val="1"/>
      <w:marLeft w:val="0"/>
      <w:marRight w:val="0"/>
      <w:marTop w:val="0"/>
      <w:marBottom w:val="0"/>
      <w:divBdr>
        <w:top w:val="none" w:sz="0" w:space="0" w:color="auto"/>
        <w:left w:val="none" w:sz="0" w:space="0" w:color="auto"/>
        <w:bottom w:val="none" w:sz="0" w:space="0" w:color="auto"/>
        <w:right w:val="none" w:sz="0" w:space="0" w:color="auto"/>
      </w:divBdr>
    </w:div>
    <w:div w:id="171855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ercadopublico.c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mercadopublico.c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ine.gob.cl/docs/default-source/indice-de-costos-del-transporte/metodologias/base-anual-2018-100/documento-metol%C3%B3gico-ict-base=2018.pdf?sfvrsn=437e6896_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esolución Toma de Razón" ma:contentTypeID="0x0101009E75741CAB56954D8E9F8B6DB5A8A23F03006E0F208B4A23634DAE733D859CCA2947" ma:contentTypeVersion="89" ma:contentTypeDescription="" ma:contentTypeScope="" ma:versionID="d65418b7ff81a3818cc2945eed7f9a81">
  <xsd:schema xmlns:xsd="http://www.w3.org/2001/XMLSchema" xmlns:xs="http://www.w3.org/2001/XMLSchema" xmlns:p="http://schemas.microsoft.com/office/2006/metadata/properties" xmlns:ns2="192ac90e-3218-4a23-89e5-a4ba04ce2ac6" xmlns:ns3="8468cc34-c552-4fde-b984-38f497d3dc77" targetNamespace="http://schemas.microsoft.com/office/2006/metadata/properties" ma:root="true" ma:fieldsID="1bd1c32d254fe3f25ba9485929038b04" ns2:_="" ns3:_="">
    <xsd:import namespace="192ac90e-3218-4a23-89e5-a4ba04ce2ac6"/>
    <xsd:import namespace="8468cc34-c552-4fde-b984-38f497d3dc77"/>
    <xsd:element name="properties">
      <xsd:complexType>
        <xsd:sequence>
          <xsd:element name="documentManagement">
            <xsd:complexType>
              <xsd:all>
                <xsd:element ref="ns2:Anio_x0020_Presupuestario" minOccurs="0"/>
                <xsd:element ref="ns2:Asignar_x0020_Folio" minOccurs="0"/>
                <xsd:element ref="ns2:Cantidad" minOccurs="0"/>
                <xsd:element ref="ns2:Comentario" minOccurs="0"/>
                <xsd:element ref="ns2:Contrato_x0020_Critico" minOccurs="0"/>
                <xsd:element ref="ns2:Correlativo" minOccurs="0"/>
                <xsd:element ref="ns2:DatetoPDF" minOccurs="0"/>
                <xsd:element ref="ns2:Descripcion" minOccurs="0"/>
                <xsd:element ref="ns2:Destinatario" minOccurs="0"/>
                <xsd:element ref="ns2:Destinatario_x0020_Cargo" minOccurs="0"/>
                <xsd:element ref="ns2:Destinatario_x0020_Correo" minOccurs="0"/>
                <xsd:element ref="ns2:Ejecutar" minOccurs="0"/>
                <xsd:element ref="ns2:Estado_x0020_Boleta_x0020_Garantia" minOccurs="0"/>
                <xsd:element ref="ns2:Fecha_x0020_Creacion" minOccurs="0"/>
                <xsd:element ref="ns2:Fecha_x0020_de_x0020_Ingreso" minOccurs="0"/>
                <xsd:element ref="ns2:Fecha_x0020_de_x0020_Origen" minOccurs="0"/>
                <xsd:element ref="ns2:Fecha_x0020_Emision" minOccurs="0"/>
                <xsd:element ref="ns2:Fecha_x0020_Inicio" minOccurs="0"/>
                <xsd:element ref="ns2:FechaPublicacion" minOccurs="0"/>
                <xsd:element ref="ns2:Fecha_x0020_Vencimiento" minOccurs="0"/>
                <xsd:element ref="ns2:Folio" minOccurs="0"/>
                <xsd:element ref="ns2:Glosa" minOccurs="0"/>
                <xsd:element ref="ns2:ID_x0020_Requerimiento" minOccurs="0"/>
                <xsd:element ref="ns2:idSolicitud" minOccurs="0"/>
                <xsd:element ref="ns2:LoadingPdf" minOccurs="0"/>
                <xsd:element ref="ns2:Moneda" minOccurs="0"/>
                <xsd:element ref="ns2:Monto" minOccurs="0"/>
                <xsd:element ref="ns2:N_x0020_Documento" minOccurs="0"/>
                <xsd:element ref="ns2:NumeroRequerimiento" minOccurs="0"/>
                <xsd:element ref="ns2:Nombre_x0020_Emisor" minOccurs="0"/>
                <xsd:element ref="ns2:Observaciones" minOccurs="0"/>
                <xsd:element ref="ns2:Orden" minOccurs="0"/>
                <xsd:element ref="ns2:Origen_x0020_Boleta" minOccurs="0"/>
                <xsd:element ref="ns2:Origen_x0020_Documento" minOccurs="0"/>
                <xsd:element ref="ns2:Periodo_x0020_de_x0020_Uso" minOccurs="0"/>
                <xsd:element ref="ns2:Precio_x0020_Unitario_x0020_Estimado" minOccurs="0"/>
                <xsd:element ref="ns2:Referencia" minOccurs="0"/>
                <xsd:element ref="ns2:Requiere_x0020_Respuesta" minOccurs="0"/>
                <xsd:element ref="ns2:Retencion" minOccurs="0"/>
                <xsd:element ref="ns2:Solicitante" minOccurs="0"/>
                <xsd:element ref="ns2:Tipo_x0020_de_x0020_Compra" minOccurs="0"/>
                <xsd:element ref="ns2:Tipo_x0020_de_x0020_Comprobante" minOccurs="0"/>
                <xsd:element ref="ns2:TipoContenido" minOccurs="0"/>
                <xsd:element ref="ns2:ToPDF" minOccurs="0"/>
                <xsd:element ref="ns2:Total_x0020_Inicial" minOccurs="0"/>
                <xsd:element ref="ns2:Total_x0020_por_x0020_Distribuir" minOccurs="0"/>
                <xsd:element ref="ns3:Ubicación_x0020_Fisica" minOccurs="0"/>
                <xsd:element ref="ns3:URL1" minOccurs="0"/>
                <xsd:element ref="ns2:Valor_x0020_al_x0020_dia" minOccurs="0"/>
                <xsd:element ref="ns2:Banco" minOccurs="0"/>
                <xsd:element ref="ns2:Centro_x0020_de_x0020_Costo" minOccurs="0"/>
                <xsd:element ref="ns2:Cuenta_x0020_Corriente" minOccurs="0"/>
                <xsd:element ref="ns2:EmisorDocD" minOccurs="0"/>
                <xsd:element ref="ns2:Estado_x0020_Requerimiento" minOccurs="0"/>
                <xsd:element ref="ns2:Etapa" minOccurs="0"/>
                <xsd:element ref="ns2:Imputacion_x0020_de_x0020_Gasto" minOccurs="0"/>
                <xsd:element ref="ns2:Proceso" minOccurs="0"/>
                <xsd:element ref="ns2:Emisor" minOccurs="0"/>
                <xsd:element ref="ns2:Proyecto" minOccurs="0"/>
                <xsd:element ref="ns2:Proveedor" minOccurs="0"/>
                <xsd:element ref="ns2:Tipo_x0020_de_x0020_Documento" minOccurs="0"/>
                <xsd:element ref="ns2:Tipo_x0020_de_x0020_Proceso" minOccurs="0"/>
                <xsd:element ref="ns2:Unidad_x0020_Organizacional" minOccurs="0"/>
                <xsd:element ref="ns2:ComentarioIngresado" minOccurs="0"/>
                <xsd:element ref="ns2:Compra" minOccurs="0"/>
                <xsd:element ref="ns2:NombreCompra" minOccurs="0"/>
                <xsd:element ref="ns2:Fecha_x0020_Recepcion" minOccurs="0"/>
                <xsd:element ref="ns2:Licitacion" minOccurs="0"/>
                <xsd:element ref="ns2:IdDocToPdf" minOccurs="0"/>
                <xsd:element ref="ns2:Respondido" minOccurs="0"/>
                <xsd:element ref="ns2:CorrelativoCEB" minOccurs="0"/>
                <xsd:element ref="ns2:FechaPago" minOccurs="0"/>
                <xsd:element ref="ns2:MedioPago" minOccurs="0"/>
                <xsd:element ref="ns2:banco_pl" minOccurs="0"/>
                <xsd:element ref="ns2:centrodecosto_pl" minOccurs="0"/>
                <xsd:element ref="ns2:cuentacontable_pl" minOccurs="0"/>
                <xsd:element ref="ns2:cuentacorriente_pl" minOccurs="0"/>
                <xsd:element ref="ns2:imputaciondegasto_pl" minOccurs="0"/>
                <xsd:element ref="ns2:nombreproveedor_pl" minOccurs="0"/>
                <xsd:element ref="ns2:proveedor_pl" minOccurs="0"/>
                <xsd:element ref="ns2:proyecto_pl" minOccurs="0"/>
                <xsd:element ref="ns2:_dlc_DocId" minOccurs="0"/>
                <xsd:element ref="ns2:_dlc_DocIdUrl" minOccurs="0"/>
                <xsd:element ref="ns2:_dlc_DocIdPersistId" minOccurs="0"/>
                <xsd:element ref="ns2:IDDocDigital" minOccurs="0"/>
                <xsd:element ref="ns2:Referencia_"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Anio_x0020_Presupuestario" ma:index="8" nillable="true" ma:displayName="Año Presupuestario" ma:default="Seleccione" ma:format="Dropdown" ma:internalName="Anio_x0020_Presupuestario" ma:readOnly="false">
      <xsd:simpleType>
        <xsd:restriction base="dms:Choice">
          <xsd:enumeration value="Seleccion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signar_x0020_Folio" ma:index="9" nillable="true" ma:displayName="Asignar Folio" ma:internalName="Asignar_x0020_Folio" ma:readOnly="false">
      <xsd:simpleType>
        <xsd:restriction base="dms:Text">
          <xsd:maxLength value="255"/>
        </xsd:restriction>
      </xsd:simpleType>
    </xsd:element>
    <xsd:element name="Cantidad" ma:index="10" nillable="true" ma:displayName="Cantidad" ma:internalName="Cantidad" ma:readOnly="false" ma:percentage="FALSE">
      <xsd:simpleType>
        <xsd:restriction base="dms:Number"/>
      </xsd:simpleType>
    </xsd:element>
    <xsd:element name="Comentario" ma:index="11" nillable="true" ma:displayName="Comentario" ma:internalName="Comentario" ma:readOnly="false">
      <xsd:simpleType>
        <xsd:restriction base="dms:Note">
          <xsd:maxLength value="255"/>
        </xsd:restriction>
      </xsd:simpleType>
    </xsd:element>
    <xsd:element name="Contrato_x0020_Critico" ma:index="12" nillable="true" ma:displayName="Contrato Crítico" ma:default="Seleccione" ma:format="Dropdown" ma:internalName="Contrato_x0020_Critico" ma:readOnly="false">
      <xsd:simpleType>
        <xsd:restriction base="dms:Choice">
          <xsd:enumeration value="Seleccione"/>
          <xsd:enumeration value="Sí"/>
          <xsd:enumeration value="No"/>
        </xsd:restriction>
      </xsd:simpleType>
    </xsd:element>
    <xsd:element name="Correlativo" ma:index="13" nillable="true" ma:displayName="Correlativo" ma:indexed="true" ma:internalName="Correlativo" ma:readOnly="false" ma:percentage="FALSE">
      <xsd:simpleType>
        <xsd:restriction base="dms:Number"/>
      </xsd:simpleType>
    </xsd:element>
    <xsd:element name="DatetoPDF" ma:index="14" nillable="true" ma:displayName="DatetoPDF" ma:internalName="DatetoPDF" ma:readOnly="false">
      <xsd:simpleType>
        <xsd:restriction base="dms:Text">
          <xsd:maxLength value="255"/>
        </xsd:restriction>
      </xsd:simpleType>
    </xsd:element>
    <xsd:element name="Descripcion" ma:index="15" nillable="true" ma:displayName="Descripción Requerimiento" ma:internalName="Descripcion" ma:readOnly="false">
      <xsd:simpleType>
        <xsd:restriction base="dms:Note">
          <xsd:maxLength value="255"/>
        </xsd:restriction>
      </xsd:simpleType>
    </xsd:element>
    <xsd:element name="Destinatario" ma:index="16" nillable="true" ma:displayName="Destinatario" ma:format="Dropdown" ma:internalName="Destinatario" ma:readOnly="false">
      <xsd:simpleType>
        <xsd:restriction base="dms:Note"/>
      </xsd:simpleType>
    </xsd:element>
    <xsd:element name="Destinatario_x0020_Cargo" ma:index="17" nillable="true" ma:displayName="Destinatario Cargo" ma:internalName="Destinatario_x0020_Cargo" ma:readOnly="false">
      <xsd:simpleType>
        <xsd:restriction base="dms:Text">
          <xsd:maxLength value="255"/>
        </xsd:restriction>
      </xsd:simpleType>
    </xsd:element>
    <xsd:element name="Destinatario_x0020_Correo" ma:index="18" nillable="true" ma:displayName="Destinatario Correo" ma:internalName="Destinatario_x0020_Correo" ma:readOnly="false">
      <xsd:simpleType>
        <xsd:restriction base="dms:Text">
          <xsd:maxLength value="255"/>
        </xsd:restriction>
      </xsd:simpleType>
    </xsd:element>
    <xsd:element name="Ejecutar" ma:index="19" nillable="true" ma:displayName="Ejecutar" ma:format="Dropdown" ma:internalName="Ejecutar" ma:readOnly="false">
      <xsd:simpleType>
        <xsd:restriction base="dms:Choice">
          <xsd:enumeration value="Sí"/>
          <xsd:enumeration value="No"/>
        </xsd:restriction>
      </xsd:simpleType>
    </xsd:element>
    <xsd:element name="Estado_x0020_Boleta_x0020_Garantia" ma:index="20" nillable="true" ma:displayName="Estado Boleta Garantía" ma:default="Seleccione" ma:format="Dropdown" ma:indexed="true" ma:internalName="Estado_x0020_Boleta_x0020_Garantia" ma:readOnly="false">
      <xsd:simpleType>
        <xsd:restriction base="dms:Choice">
          <xsd:enumeration value="Seleccione"/>
          <xsd:enumeration value="Vigente"/>
          <xsd:enumeration value="Caducada"/>
          <xsd:enumeration value="Ingresada"/>
        </xsd:restriction>
      </xsd:simpleType>
    </xsd:element>
    <xsd:element name="Fecha_x0020_Creacion" ma:index="21" nillable="true" ma:displayName="Fecha Creación" ma:format="DateOnly" ma:internalName="Fecha_x0020_Creacion" ma:readOnly="false">
      <xsd:simpleType>
        <xsd:restriction base="dms:DateTime"/>
      </xsd:simpleType>
    </xsd:element>
    <xsd:element name="Fecha_x0020_de_x0020_Ingreso" ma:index="22" nillable="true" ma:displayName="Fecha de Ingreso" ma:format="DateOnly" ma:internalName="Fecha_x0020_de_x0020_Ingreso" ma:readOnly="false">
      <xsd:simpleType>
        <xsd:restriction base="dms:DateTime"/>
      </xsd:simpleType>
    </xsd:element>
    <xsd:element name="Fecha_x0020_de_x0020_Origen" ma:index="23" nillable="true" ma:displayName="Fecha de Origen" ma:format="DateOnly" ma:internalName="Fecha_x0020_de_x0020_Origen" ma:readOnly="false">
      <xsd:simpleType>
        <xsd:restriction base="dms:DateTime"/>
      </xsd:simpleType>
    </xsd:element>
    <xsd:element name="Fecha_x0020_Emision" ma:index="24" nillable="true" ma:displayName="Fecha Emision" ma:format="DateOnly" ma:internalName="Fecha_x0020_Emision" ma:readOnly="false">
      <xsd:simpleType>
        <xsd:restriction base="dms:DateTime"/>
      </xsd:simpleType>
    </xsd:element>
    <xsd:element name="Fecha_x0020_Inicio" ma:index="25" nillable="true" ma:displayName="Fecha Inicio" ma:format="DateOnly" ma:internalName="Fecha_x0020_Inicio" ma:readOnly="false">
      <xsd:simpleType>
        <xsd:restriction base="dms:DateTime"/>
      </xsd:simpleType>
    </xsd:element>
    <xsd:element name="FechaPublicacion" ma:index="26" nillable="true" ma:displayName="Fecha Publicación" ma:format="DateOnly" ma:internalName="FechaPublicacion" ma:readOnly="false">
      <xsd:simpleType>
        <xsd:restriction base="dms:DateTime"/>
      </xsd:simpleType>
    </xsd:element>
    <xsd:element name="Fecha_x0020_Vencimiento" ma:index="27" nillable="true" ma:displayName="Fecha Vencimiento" ma:format="DateOnly" ma:internalName="Fecha_x0020_Vencimiento" ma:readOnly="false">
      <xsd:simpleType>
        <xsd:restriction base="dms:DateTime"/>
      </xsd:simpleType>
    </xsd:element>
    <xsd:element name="Folio" ma:index="28" nillable="true" ma:displayName="Folio" ma:internalName="Folio" ma:readOnly="false">
      <xsd:simpleType>
        <xsd:restriction base="dms:Text">
          <xsd:maxLength value="255"/>
        </xsd:restriction>
      </xsd:simpleType>
    </xsd:element>
    <xsd:element name="Glosa" ma:index="29" nillable="true" ma:displayName="Glosa" ma:internalName="Glosa" ma:readOnly="false">
      <xsd:simpleType>
        <xsd:restriction base="dms:Note">
          <xsd:maxLength value="255"/>
        </xsd:restriction>
      </xsd:simpleType>
    </xsd:element>
    <xsd:element name="ID_x0020_Requerimiento" ma:index="30" nillable="true" ma:displayName="ID Requerimiento" ma:indexed="true" ma:internalName="ID_x0020_Requerimiento" ma:readOnly="false">
      <xsd:simpleType>
        <xsd:restriction base="dms:Text">
          <xsd:maxLength value="255"/>
        </xsd:restriction>
      </xsd:simpleType>
    </xsd:element>
    <xsd:element name="idSolicitud" ma:index="31" nillable="true" ma:displayName="idSolicitud" ma:internalName="idSolicitud" ma:readOnly="false">
      <xsd:simpleType>
        <xsd:restriction base="dms:Text">
          <xsd:maxLength value="255"/>
        </xsd:restriction>
      </xsd:simpleType>
    </xsd:element>
    <xsd:element name="LoadingPdf" ma:index="32" nillable="true" ma:displayName="LoadingPdf" ma:format="Dropdown" ma:internalName="LoadingPdf" ma:readOnly="false">
      <xsd:simpleType>
        <xsd:restriction base="dms:Choice">
          <xsd:enumeration value="Sí"/>
          <xsd:enumeration value="No"/>
        </xsd:restriction>
      </xsd:simpleType>
    </xsd:element>
    <xsd:element name="Moneda" ma:index="33" nillable="true" ma:displayName="Moneda" ma:default="Selecione" ma:format="Dropdown" ma:internalName="Moneda" ma:readOnly="false">
      <xsd:simpleType>
        <xsd:restriction base="dms:Choice">
          <xsd:enumeration value="Selecione"/>
          <xsd:enumeration value="CLP"/>
          <xsd:enumeration value="UF"/>
          <xsd:enumeration value="USD"/>
          <xsd:enumeration value="UTM"/>
          <xsd:enumeration value="Otras"/>
        </xsd:restriction>
      </xsd:simpleType>
    </xsd:element>
    <xsd:element name="Monto" ma:index="34" nillable="true" ma:displayName="Monto" ma:internalName="Monto" ma:readOnly="false" ma:percentage="FALSE">
      <xsd:simpleType>
        <xsd:restriction base="dms:Number"/>
      </xsd:simpleType>
    </xsd:element>
    <xsd:element name="N_x0020_Documento" ma:index="35" nillable="true" ma:displayName="N° Documento" ma:internalName="N_x0020_Documento" ma:readOnly="false">
      <xsd:simpleType>
        <xsd:restriction base="dms:Text">
          <xsd:maxLength value="255"/>
        </xsd:restriction>
      </xsd:simpleType>
    </xsd:element>
    <xsd:element name="NumeroRequerimiento" ma:index="36" nillable="true" ma:displayName="N° REQ" ma:indexed="true" ma:internalName="NumeroRequerimiento" ma:readOnly="false">
      <xsd:simpleType>
        <xsd:restriction base="dms:Text">
          <xsd:maxLength value="255"/>
        </xsd:restriction>
      </xsd:simpleType>
    </xsd:element>
    <xsd:element name="Nombre_x0020_Emisor" ma:index="37" nillable="true" ma:displayName="Nombre Proveedor" ma:internalName="Nombre_x0020_Emisor" ma:readOnly="false">
      <xsd:simpleType>
        <xsd:restriction base="dms:Text">
          <xsd:maxLength value="255"/>
        </xsd:restriction>
      </xsd:simpleType>
    </xsd:element>
    <xsd:element name="Observaciones" ma:index="38" nillable="true" ma:displayName="Observaciones" ma:internalName="Observaciones" ma:readOnly="false">
      <xsd:simpleType>
        <xsd:restriction base="dms:Note">
          <xsd:maxLength value="255"/>
        </xsd:restriction>
      </xsd:simpleType>
    </xsd:element>
    <xsd:element name="Orden" ma:index="39" nillable="true" ma:displayName="Orden" ma:internalName="Orden" ma:readOnly="false" ma:percentage="FALSE">
      <xsd:simpleType>
        <xsd:restriction base="dms:Number"/>
      </xsd:simpleType>
    </xsd:element>
    <xsd:element name="Origen_x0020_Boleta" ma:index="40" nillable="true" ma:displayName="Origen Boleta" ma:internalName="Origen_x0020_Boleta" ma:readOnly="false">
      <xsd:simpleType>
        <xsd:restriction base="dms:Text">
          <xsd:maxLength value="255"/>
        </xsd:restriction>
      </xsd:simpleType>
    </xsd:element>
    <xsd:element name="Origen_x0020_Documento" ma:index="41" nillable="true" ma:displayName="Origen Documento" ma:default="Seleccione" ma:format="Dropdown" ma:internalName="Origen_x0020_Documento" ma:readOnly="false">
      <xsd:simpleType>
        <xsd:restriction base="dms:Choice">
          <xsd:enumeration value="Seleccione"/>
          <xsd:enumeration value="Correo Electrónico"/>
          <xsd:enumeration value="DocDigital"/>
          <xsd:enumeration value="Físico"/>
        </xsd:restriction>
      </xsd:simpleType>
    </xsd:element>
    <xsd:element name="Periodo_x0020_de_x0020_Uso" ma:index="42" nillable="true" ma:displayName="Periodo de Uso" ma:internalName="Periodo_x0020_de_x0020_Uso" ma:readOnly="false">
      <xsd:simpleType>
        <xsd:restriction base="dms:Text">
          <xsd:maxLength value="255"/>
        </xsd:restriction>
      </xsd:simpleType>
    </xsd:element>
    <xsd:element name="Precio_x0020_Unitario_x0020_Estimado" ma:index="43" nillable="true" ma:displayName="Precio Unitario Estimado" ma:internalName="Precio_x0020_Unitario_x0020_Estimado" ma:readOnly="false" ma:percentage="FALSE">
      <xsd:simpleType>
        <xsd:restriction base="dms:Number"/>
      </xsd:simpleType>
    </xsd:element>
    <xsd:element name="Referencia" ma:index="44" nillable="true" ma:displayName="Referencia" ma:default="Seleccione" ma:format="Dropdown" ma:internalName="Referencia" ma:readOnly="false">
      <xsd:simpleType>
        <xsd:restriction base="dms:Choice">
          <xsd:enumeration value="Seleccione"/>
          <xsd:enumeration value="Requerimiento Usuario"/>
          <xsd:enumeration value="Otros"/>
        </xsd:restriction>
      </xsd:simpleType>
    </xsd:element>
    <xsd:element name="Requiere_x0020_Respuesta" ma:index="45" nillable="true" ma:displayName="Requiere Respuesta" ma:default="Seleccione" ma:format="Dropdown" ma:internalName="Requiere_x0020_Respuesta" ma:readOnly="false">
      <xsd:simpleType>
        <xsd:restriction base="dms:Choice">
          <xsd:enumeration value="Seleccione"/>
          <xsd:enumeration value="Sí"/>
          <xsd:enumeration value="No"/>
        </xsd:restriction>
      </xsd:simpleType>
    </xsd:element>
    <xsd:element name="Retencion" ma:index="46" nillable="true" ma:displayName="Retención" ma:internalName="Retencion" ma:readOnly="false">
      <xsd:simpleType>
        <xsd:restriction base="dms:Text">
          <xsd:maxLength value="255"/>
        </xsd:restriction>
      </xsd:simpleType>
    </xsd:element>
    <xsd:element name="Solicitante" ma:index="47" nillable="true" ma:displayName="Solicitante" ma:list="UserInfo" ma:SharePointGroup="0" ma:internalName="Solicitant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_x0020_de_x0020_Compra" ma:index="48" nillable="true" ma:displayName="Tipo de Compra" ma:default="Seleccione" ma:format="Dropdown" ma:internalName="Tipo_x0020_de_x0020_Compra" ma:readOnly="false">
      <xsd:simpleType>
        <xsd:restriction base="dms:Choice">
          <xsd:enumeration value="Seleccione"/>
          <xsd:enumeration value="Bien"/>
          <xsd:enumeration value="Servicio"/>
        </xsd:restriction>
      </xsd:simpleType>
    </xsd:element>
    <xsd:element name="Tipo_x0020_de_x0020_Comprobante" ma:index="49" nillable="true" ma:displayName="Tipo de Comprobante" ma:default="Seleccione" ma:format="Dropdown" ma:internalName="Tipo_x0020_de_x0020_Comprobante" ma:readOnly="false">
      <xsd:simpleType>
        <xsd:restriction base="dms:Choice">
          <xsd:enumeration value="Seleccione"/>
          <xsd:enumeration value="Factura Exenta"/>
          <xsd:enumeration value="Factura Afecta"/>
          <xsd:enumeration value="Boleta Honorarios"/>
        </xsd:restriction>
      </xsd:simpleType>
    </xsd:element>
    <xsd:element name="TipoContenido" ma:index="50" nillable="true" ma:displayName="Tipo de Contenido" ma:indexed="true" ma:internalName="TipoContenido" ma:readOnly="false">
      <xsd:simpleType>
        <xsd:restriction base="dms:Text">
          <xsd:maxLength value="255"/>
        </xsd:restriction>
      </xsd:simpleType>
    </xsd:element>
    <xsd:element name="ToPDF" ma:index="51" nillable="true" ma:displayName="ToPDF" ma:format="Dropdown" ma:internalName="ToPDF" ma:readOnly="false">
      <xsd:simpleType>
        <xsd:restriction base="dms:Choice">
          <xsd:enumeration value="Sí"/>
          <xsd:enumeration value="No"/>
        </xsd:restriction>
      </xsd:simpleType>
    </xsd:element>
    <xsd:element name="Total_x0020_Inicial" ma:index="52" nillable="true" ma:displayName="Total Inicial" ma:internalName="Total_x0020_Inicial" ma:readOnly="false" ma:percentage="FALSE">
      <xsd:simpleType>
        <xsd:restriction base="dms:Number"/>
      </xsd:simpleType>
    </xsd:element>
    <xsd:element name="Total_x0020_por_x0020_Distribuir" ma:index="53" nillable="true" ma:displayName="Total por Distribuir" ma:internalName="Total_x0020_por_x0020_Distribuir" ma:readOnly="false" ma:percentage="FALSE">
      <xsd:simpleType>
        <xsd:restriction base="dms:Number"/>
      </xsd:simpleType>
    </xsd:element>
    <xsd:element name="Valor_x0020_al_x0020_dia" ma:index="56" nillable="true" ma:displayName="Valor al dia" ma:internalName="Valor_x0020_al_x0020_dia" ma:readOnly="false" ma:percentage="FALSE">
      <xsd:simpleType>
        <xsd:restriction base="dms:Number"/>
      </xsd:simpleType>
    </xsd:element>
    <xsd:element name="Banco" ma:index="58" nillable="true" ma:displayName="Banco" ma:indexed="true" ma:list="{3c0b8cb5-8974-4484-8896-851502ee6824}" ma:internalName="Banco" ma:readOnly="false" ma:showField="Title" ma:web="192ac90e-3218-4a23-89e5-a4ba04ce2ac6">
      <xsd:simpleType>
        <xsd:restriction base="dms:Lookup"/>
      </xsd:simpleType>
    </xsd:element>
    <xsd:element name="Centro_x0020_de_x0020_Costo" ma:index="59" nillable="true" ma:displayName="Centro de Costo" ma:indexed="true" ma:list="{04673a5e-2755-4dad-a521-26bd3cb4afb3}" ma:internalName="Centro_x0020_de_x0020_Costo" ma:readOnly="false" ma:showField="Title" ma:web="192ac90e-3218-4a23-89e5-a4ba04ce2ac6">
      <xsd:simpleType>
        <xsd:restriction base="dms:Lookup"/>
      </xsd:simpleType>
    </xsd:element>
    <xsd:element name="Cuenta_x0020_Corriente" ma:index="60" nillable="true" ma:displayName="Cuenta Corriente" ma:list="{26cb5cc6-b7d1-4c71-b552-147cc3fb72ab}" ma:internalName="Cuenta_x0020_Corriente" ma:readOnly="false" ma:showField="CuentaCorriente" ma:web="192ac90e-3218-4a23-89e5-a4ba04ce2ac6">
      <xsd:simpleType>
        <xsd:restriction base="dms:Lookup"/>
      </xsd:simpleType>
    </xsd:element>
    <xsd:element name="EmisorDocD" ma:index="61" nillable="true" ma:displayName="EmisorDocD" ma:indexed="true" ma:list="{71886a20-9679-4cda-9459-a28a2fa2a94e}" ma:internalName="EmisorDocD" ma:readOnly="false" ma:showField="Title" ma:web="192ac90e-3218-4a23-89e5-a4ba04ce2ac6">
      <xsd:simpleType>
        <xsd:restriction base="dms:Lookup"/>
      </xsd:simpleType>
    </xsd:element>
    <xsd:element name="Estado_x0020_Requerimiento" ma:index="62" nillable="true" ma:displayName="Estado REQ" ma:indexed="true" ma:list="{374b54ff-1083-4b95-a5cc-ac69de70c717}" ma:internalName="Estado_x0020_Requerimiento" ma:readOnly="false" ma:showField="Title" ma:web="192ac90e-3218-4a23-89e5-a4ba04ce2ac6">
      <xsd:simpleType>
        <xsd:restriction base="dms:Lookup"/>
      </xsd:simpleType>
    </xsd:element>
    <xsd:element name="Etapa" ma:index="63" nillable="true" ma:displayName="Etapa" ma:indexed="true" ma:list="{36afe0ec-e2ad-4eed-b538-886f826f8f08}" ma:internalName="Etapa" ma:readOnly="false" ma:showField="Title" ma:web="192ac90e-3218-4a23-89e5-a4ba04ce2ac6">
      <xsd:simpleType>
        <xsd:restriction base="dms:Lookup"/>
      </xsd:simpleType>
    </xsd:element>
    <xsd:element name="Imputacion_x0020_de_x0020_Gasto" ma:index="64" nillable="true" ma:displayName="Imputación de Gasto" ma:indexed="true" ma:list="{e2abee89-a5d2-4767-9914-c78d9392c56c}" ma:internalName="Imputacion_x0020_de_x0020_Gasto" ma:readOnly="false" ma:showField="Title" ma:web="192ac90e-3218-4a23-89e5-a4ba04ce2ac6">
      <xsd:simpleType>
        <xsd:restriction base="dms:Lookup"/>
      </xsd:simpleType>
    </xsd:element>
    <xsd:element name="Proceso" ma:index="65" nillable="true" ma:displayName="Proceso" ma:list="{8784d55f-7584-4105-a40e-d93f9203c7e6}" ma:internalName="Proceso" ma:readOnly="false" ma:showField="Title" ma:web="192ac90e-3218-4a23-89e5-a4ba04ce2ac6">
      <xsd:simpleType>
        <xsd:restriction base="dms:Lookup"/>
      </xsd:simpleType>
    </xsd:element>
    <xsd:element name="Emisor" ma:index="66" nillable="true" ma:displayName="Proveedor" ma:indexed="true" ma:list="{26cb5cc6-b7d1-4c71-b552-147cc3fb72ab}" ma:internalName="Emisor" ma:readOnly="false" ma:showField="Title" ma:web="192ac90e-3218-4a23-89e5-a4ba04ce2ac6">
      <xsd:simpleType>
        <xsd:restriction base="dms:Lookup"/>
      </xsd:simpleType>
    </xsd:element>
    <xsd:element name="Proyecto" ma:index="67" nillable="true" ma:displayName="Proyecto" ma:indexed="true" ma:list="{7d665220-29c6-457e-970f-fdc6c597cc92}" ma:internalName="Proyecto" ma:readOnly="false" ma:showField="Title" ma:web="192ac90e-3218-4a23-89e5-a4ba04ce2ac6">
      <xsd:simpleType>
        <xsd:restriction base="dms:Lookup"/>
      </xsd:simpleType>
    </xsd:element>
    <xsd:element name="Proveedor" ma:index="68" nillable="true" ma:displayName="Rut Proveedor" ma:list="{26cb5cc6-b7d1-4c71-b552-147cc3fb72ab}" ma:internalName="Proveedor" ma:readOnly="false" ma:showField="RUT" ma:web="192ac90e-3218-4a23-89e5-a4ba04ce2ac6">
      <xsd:simpleType>
        <xsd:restriction base="dms:Lookup"/>
      </xsd:simpleType>
    </xsd:element>
    <xsd:element name="Tipo_x0020_de_x0020_Documento" ma:index="69" nillable="true" ma:displayName="Tipo de Documento" ma:list="{f98d55f9-6ee5-493c-b4a3-465cb9c80c31}" ma:internalName="Tipo_x0020_de_x0020_Documento" ma:readOnly="false" ma:showField="Title" ma:web="192ac90e-3218-4a23-89e5-a4ba04ce2ac6">
      <xsd:simpleType>
        <xsd:restriction base="dms:Lookup"/>
      </xsd:simpleType>
    </xsd:element>
    <xsd:element name="Tipo_x0020_de_x0020_Proceso" ma:index="70" nillable="true" ma:displayName="Tipo de Proceso" ma:indexed="true" ma:list="{e0366ff5-2436-435d-9330-d13d0b2c5e6a}" ma:internalName="Tipo_x0020_de_x0020_Proceso" ma:readOnly="false" ma:showField="Title" ma:web="192ac90e-3218-4a23-89e5-a4ba04ce2ac6">
      <xsd:simpleType>
        <xsd:restriction base="dms:Lookup"/>
      </xsd:simpleType>
    </xsd:element>
    <xsd:element name="Unidad_x0020_Organizacional" ma:index="71" nillable="true" ma:displayName="Unidad Organizacional" ma:indexed="true" ma:list="{be96a7d4-e289-4256-adab-2b69cf244681}" ma:internalName="Unidad_x0020_Organizacional" ma:readOnly="false" ma:showField="Title" ma:web="192ac90e-3218-4a23-89e5-a4ba04ce2ac6">
      <xsd:simpleType>
        <xsd:restriction base="dms:Lookup"/>
      </xsd:simpleType>
    </xsd:element>
    <xsd:element name="ComentarioIngresado" ma:index="72" nillable="true" ma:displayName="ComentarioIngresado" ma:internalName="ComentarioIngresado" ma:readOnly="false">
      <xsd:simpleType>
        <xsd:restriction base="dms:Note">
          <xsd:maxLength value="255"/>
        </xsd:restriction>
      </xsd:simpleType>
    </xsd:element>
    <xsd:element name="Compra" ma:index="73" nillable="true" ma:displayName="Compra" ma:indexed="true" ma:list="{8a7f5cda-9aed-400f-a07b-29667e9f2668}" ma:internalName="Compra" ma:readOnly="false" ma:showField="NumeroRequerimiento" ma:web="192ac90e-3218-4a23-89e5-a4ba04ce2ac6">
      <xsd:simpleType>
        <xsd:restriction base="dms:Lookup"/>
      </xsd:simpleType>
    </xsd:element>
    <xsd:element name="NombreCompra" ma:index="74" nillable="true" ma:displayName="NombreCompra" ma:list="{8a7f5cda-9aed-400f-a07b-29667e9f2668}" ma:internalName="NombreCompra" ma:readOnly="false" ma:showField="Title" ma:web="192ac90e-3218-4a23-89e5-a4ba04ce2ac6">
      <xsd:simpleType>
        <xsd:restriction base="dms:Lookup"/>
      </xsd:simpleType>
    </xsd:element>
    <xsd:element name="Fecha_x0020_Recepcion" ma:index="75" nillable="true" ma:displayName="Fecha Recepción" ma:format="DateOnly" ma:internalName="Fecha_x0020_Recepcion" ma:readOnly="false">
      <xsd:simpleType>
        <xsd:restriction base="dms:DateTime"/>
      </xsd:simpleType>
    </xsd:element>
    <xsd:element name="Licitacion" ma:index="76" nillable="true" ma:displayName="Licitacion" ma:list="{5f430b12-9a39-4d52-aab7-a42523f0ddf6}" ma:internalName="Licitacion" ma:readOnly="false" ma:showField="IDLicitaci_x00f3_n" ma:web="192ac90e-3218-4a23-89e5-a4ba04ce2ac6">
      <xsd:simpleType>
        <xsd:restriction base="dms:Lookup"/>
      </xsd:simpleType>
    </xsd:element>
    <xsd:element name="IdDocToPdf" ma:index="77" nillable="true" ma:displayName="IdDocToPdf" ma:internalName="IdDocToPdf" ma:readOnly="false">
      <xsd:simpleType>
        <xsd:restriction base="dms:Text">
          <xsd:maxLength value="255"/>
        </xsd:restriction>
      </xsd:simpleType>
    </xsd:element>
    <xsd:element name="Respondido" ma:index="78" nillable="true" ma:displayName="Respondido" ma:default="0" ma:internalName="Respondido">
      <xsd:simpleType>
        <xsd:restriction base="dms:Boolean"/>
      </xsd:simpleType>
    </xsd:element>
    <xsd:element name="CorrelativoCEB" ma:index="79" nillable="true" ma:displayName="CorrelativoCEB" ma:indexed="true" ma:internalName="CorrelativoCEB">
      <xsd:simpleType>
        <xsd:restriction base="dms:Number"/>
      </xsd:simpleType>
    </xsd:element>
    <xsd:element name="FechaPago" ma:index="80" nillable="true" ma:displayName="FechaPago" ma:format="DateOnly" ma:internalName="FechaPago">
      <xsd:simpleType>
        <xsd:restriction base="dms:DateTime"/>
      </xsd:simpleType>
    </xsd:element>
    <xsd:element name="MedioPago" ma:index="81" nillable="true" ma:displayName="MedioPago" ma:default="Seleccione" ma:format="Dropdown" ma:internalName="MedioPago">
      <xsd:simpleType>
        <xsd:restriction base="dms:Choice">
          <xsd:enumeration value="Seleccione"/>
          <xsd:enumeration value="Cheque"/>
          <xsd:enumeration value="Transferencia"/>
          <xsd:enumeration value="Tesorería"/>
        </xsd:restriction>
      </xsd:simpleType>
    </xsd:element>
    <xsd:element name="banco_pl" ma:index="82" nillable="true" ma:displayName="banco_pl" ma:internalName="banco_pl">
      <xsd:simpleType>
        <xsd:restriction base="dms:Text">
          <xsd:maxLength value="255"/>
        </xsd:restriction>
      </xsd:simpleType>
    </xsd:element>
    <xsd:element name="centrodecosto_pl" ma:index="83" nillable="true" ma:displayName="centrodecosto_pl" ma:internalName="centrodecosto_pl">
      <xsd:simpleType>
        <xsd:restriction base="dms:Text">
          <xsd:maxLength value="255"/>
        </xsd:restriction>
      </xsd:simpleType>
    </xsd:element>
    <xsd:element name="cuentacontable_pl" ma:index="84" nillable="true" ma:displayName="cuentacontable_pl" ma:internalName="cuentacontable_pl">
      <xsd:simpleType>
        <xsd:restriction base="dms:Text">
          <xsd:maxLength value="255"/>
        </xsd:restriction>
      </xsd:simpleType>
    </xsd:element>
    <xsd:element name="cuentacorriente_pl" ma:index="85" nillable="true" ma:displayName="cuentacorriente_pl" ma:internalName="cuentacorriente_pl">
      <xsd:simpleType>
        <xsd:restriction base="dms:Text">
          <xsd:maxLength value="255"/>
        </xsd:restriction>
      </xsd:simpleType>
    </xsd:element>
    <xsd:element name="imputaciondegasto_pl" ma:index="86" nillable="true" ma:displayName="imputaciondegasto_pl" ma:internalName="imputaciondegasto_pl">
      <xsd:simpleType>
        <xsd:restriction base="dms:Text">
          <xsd:maxLength value="255"/>
        </xsd:restriction>
      </xsd:simpleType>
    </xsd:element>
    <xsd:element name="nombreproveedor_pl" ma:index="87" nillable="true" ma:displayName="nombreproveedor_pl" ma:internalName="nombreproveedor_pl">
      <xsd:simpleType>
        <xsd:restriction base="dms:Text">
          <xsd:maxLength value="255"/>
        </xsd:restriction>
      </xsd:simpleType>
    </xsd:element>
    <xsd:element name="proveedor_pl" ma:index="88" nillable="true" ma:displayName="proveedor_pl" ma:internalName="proveedor_pl">
      <xsd:simpleType>
        <xsd:restriction base="dms:Text">
          <xsd:maxLength value="255"/>
        </xsd:restriction>
      </xsd:simpleType>
    </xsd:element>
    <xsd:element name="proyecto_pl" ma:index="89" nillable="true" ma:displayName="proyecto_pl" ma:internalName="proyecto_pl">
      <xsd:simpleType>
        <xsd:restriction base="dms:Text">
          <xsd:maxLength value="255"/>
        </xsd:restriction>
      </xsd:simpleType>
    </xsd:element>
    <xsd:element name="_dlc_DocId" ma:index="90"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2" nillable="true" ma:displayName="Persist ID" ma:description="Keep ID on add." ma:hidden="true" ma:internalName="_dlc_DocIdPersistId" ma:readOnly="true">
      <xsd:simpleType>
        <xsd:restriction base="dms:Boolean"/>
      </xsd:simpleType>
    </xsd:element>
    <xsd:element name="IDDocDigital" ma:index="93" nillable="true" ma:displayName="IDDocDigital" ma:internalName="IDDocDigital">
      <xsd:simpleType>
        <xsd:restriction base="dms:Text">
          <xsd:maxLength value="255"/>
        </xsd:restriction>
      </xsd:simpleType>
    </xsd:element>
    <xsd:element name="Referencia_" ma:index="94" nillable="true" ma:displayName="Referencia_" ma:list="{8784d55f-7584-4105-a40e-d93f9203c7e6}" ma:internalName="Referencia_" ma:showField="Title" ma:web="192ac90e-3218-4a23-89e5-a4ba04ce2ac6">
      <xsd:simpleType>
        <xsd:restriction base="dms:Lookup"/>
      </xsd:simpleType>
    </xsd:element>
    <xsd:element name="TaxCatchAll" ma:index="96"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68cc34-c552-4fde-b984-38f497d3dc77" elementFormDefault="qualified">
    <xsd:import namespace="http://schemas.microsoft.com/office/2006/documentManagement/types"/>
    <xsd:import namespace="http://schemas.microsoft.com/office/infopath/2007/PartnerControls"/>
    <xsd:element name="Ubicación_x0020_Fisica" ma:index="54" nillable="true" ma:displayName="Ubicación Fisica" ma:internalName="Ubicaci_x00f3_n_x0020_Fisica" ma:readOnly="false">
      <xsd:simpleType>
        <xsd:restriction base="dms:Text">
          <xsd:maxLength value="255"/>
        </xsd:restriction>
      </xsd:simpleType>
    </xsd:element>
    <xsd:element name="URL1" ma:index="55" nillable="true" ma:displayName="URL" ma:internalName="_x0055_RL1" ma:readOnly="false">
      <xsd:simpleType>
        <xsd:restriction base="dms:Text">
          <xsd:maxLength value="255"/>
        </xsd:restriction>
      </xsd:simpleType>
    </xsd:element>
    <xsd:element name="lcf76f155ced4ddcb4097134ff3c332f" ma:index="95" nillable="true" ma:displayName="Etiquetas de imagen_0" ma:hidden="true" ma:internalName="lcf76f155ced4ddcb4097134ff3c332f">
      <xsd:simpleType>
        <xsd:restriction base="dms:Note"/>
      </xsd:simpleType>
    </xsd:element>
    <xsd:element name="_Flow_SignoffStatus" ma:index="97"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chaPublicacion xmlns="192ac90e-3218-4a23-89e5-a4ba04ce2ac6" xsi:nil="true"/>
    <Ubicación_x0020_Fisica xmlns="8468cc34-c552-4fde-b984-38f497d3dc77" xsi:nil="true"/>
    <imputaciondegasto_pl xmlns="192ac90e-3218-4a23-89e5-a4ba04ce2ac6" xsi:nil="true"/>
    <Destinatario_x0020_Cargo xmlns="192ac90e-3218-4a23-89e5-a4ba04ce2ac6" xsi:nil="true"/>
    <Observaciones xmlns="192ac90e-3218-4a23-89e5-a4ba04ce2ac6" xsi:nil="true"/>
    <Unidad_x0020_Organizacional xmlns="192ac90e-3218-4a23-89e5-a4ba04ce2ac6" xsi:nil="true"/>
    <Licitacion xmlns="192ac90e-3218-4a23-89e5-a4ba04ce2ac6" xsi:nil="true"/>
    <Tipo_x0020_de_x0020_Documento xmlns="192ac90e-3218-4a23-89e5-a4ba04ce2ac6" xsi:nil="true"/>
    <Compra xmlns="192ac90e-3218-4a23-89e5-a4ba04ce2ac6" xsi:nil="true"/>
    <Cantidad xmlns="192ac90e-3218-4a23-89e5-a4ba04ce2ac6" xsi:nil="true"/>
    <Fecha_x0020_Inicio xmlns="192ac90e-3218-4a23-89e5-a4ba04ce2ac6" xsi:nil="true"/>
    <idSolicitud xmlns="192ac90e-3218-4a23-89e5-a4ba04ce2ac6" xsi:nil="true"/>
    <Estado_x0020_Boleta_x0020_Garantia xmlns="192ac90e-3218-4a23-89e5-a4ba04ce2ac6" xsi:nil="true"/>
    <Requiere_x0020_Respuesta xmlns="192ac90e-3218-4a23-89e5-a4ba04ce2ac6" xsi:nil="true"/>
    <Valor_x0020_al_x0020_dia xmlns="192ac90e-3218-4a23-89e5-a4ba04ce2ac6" xsi:nil="true"/>
    <Proyecto xmlns="192ac90e-3218-4a23-89e5-a4ba04ce2ac6" xsi:nil="true"/>
    <CorrelativoCEB xmlns="192ac90e-3218-4a23-89e5-a4ba04ce2ac6" xsi:nil="true"/>
    <Anio_x0020_Presupuestario xmlns="192ac90e-3218-4a23-89e5-a4ba04ce2ac6" xsi:nil="true"/>
    <Destinatario_x0020_Correo xmlns="192ac90e-3218-4a23-89e5-a4ba04ce2ac6" xsi:nil="true"/>
    <LoadingPdf xmlns="192ac90e-3218-4a23-89e5-a4ba04ce2ac6" xsi:nil="true"/>
    <Banco xmlns="192ac90e-3218-4a23-89e5-a4ba04ce2ac6" xsi:nil="true"/>
    <Centro_x0020_de_x0020_Costo xmlns="192ac90e-3218-4a23-89e5-a4ba04ce2ac6" xsi:nil="true"/>
    <Comentario xmlns="192ac90e-3218-4a23-89e5-a4ba04ce2ac6">Revisión</Comentario>
    <Total_x0020_por_x0020_Distribuir xmlns="192ac90e-3218-4a23-89e5-a4ba04ce2ac6" xsi:nil="true"/>
    <EmisorDocD xmlns="192ac90e-3218-4a23-89e5-a4ba04ce2ac6" xsi:nil="true"/>
    <centrodecosto_pl xmlns="192ac90e-3218-4a23-89e5-a4ba04ce2ac6" xsi:nil="true"/>
    <proveedor_pl xmlns="192ac90e-3218-4a23-89e5-a4ba04ce2ac6" xsi:nil="true"/>
    <N_x0020_Documento xmlns="192ac90e-3218-4a23-89e5-a4ba04ce2ac6" xsi:nil="true"/>
    <Etapa xmlns="192ac90e-3218-4a23-89e5-a4ba04ce2ac6">190</Etapa>
    <NombreCompra xmlns="192ac90e-3218-4a23-89e5-a4ba04ce2ac6" xsi:nil="true"/>
    <cuentacontable_pl xmlns="192ac90e-3218-4a23-89e5-a4ba04ce2ac6" xsi:nil="true"/>
    <nombreproveedor_pl xmlns="192ac90e-3218-4a23-89e5-a4ba04ce2ac6" xsi:nil="true"/>
    <Fecha_x0020_Creacion xmlns="192ac90e-3218-4a23-89e5-a4ba04ce2ac6" xsi:nil="true"/>
    <ToPDF xmlns="192ac90e-3218-4a23-89e5-a4ba04ce2ac6" xsi:nil="true"/>
    <Correlativo xmlns="192ac90e-3218-4a23-89e5-a4ba04ce2ac6">3254</Correlativo>
    <Destinatario xmlns="192ac90e-3218-4a23-89e5-a4ba04ce2ac6" xsi:nil="true"/>
    <Moneda xmlns="192ac90e-3218-4a23-89e5-a4ba04ce2ac6" xsi:nil="true"/>
    <Periodo_x0020_de_x0020_Uso xmlns="192ac90e-3218-4a23-89e5-a4ba04ce2ac6" xsi:nil="true"/>
    <Retencion xmlns="192ac90e-3218-4a23-89e5-a4ba04ce2ac6" xsi:nil="true"/>
    <Tipo_x0020_de_x0020_Compra xmlns="192ac90e-3218-4a23-89e5-a4ba04ce2ac6" xsi:nil="true"/>
    <Ejecutar xmlns="192ac90e-3218-4a23-89e5-a4ba04ce2ac6" xsi:nil="true"/>
    <Fecha_x0020_de_x0020_Origen xmlns="192ac90e-3218-4a23-89e5-a4ba04ce2ac6" xsi:nil="true"/>
    <ID_x0020_Requerimiento xmlns="192ac90e-3218-4a23-89e5-a4ba04ce2ac6" xsi:nil="true"/>
    <Precio_x0020_Unitario_x0020_Estimado xmlns="192ac90e-3218-4a23-89e5-a4ba04ce2ac6" xsi:nil="true"/>
    <Total_x0020_Inicial xmlns="192ac90e-3218-4a23-89e5-a4ba04ce2ac6" xsi:nil="true"/>
    <proyecto_pl xmlns="192ac90e-3218-4a23-89e5-a4ba04ce2ac6" xsi:nil="true"/>
    <Descripcion xmlns="192ac90e-3218-4a23-89e5-a4ba04ce2ac6">Bases tipo de residuos </Descripcion>
    <Origen_x0020_Boleta xmlns="192ac90e-3218-4a23-89e5-a4ba04ce2ac6" xsi:nil="true"/>
    <TipoContenido xmlns="192ac90e-3218-4a23-89e5-a4ba04ce2ac6" xsi:nil="true"/>
    <Respondido xmlns="192ac90e-3218-4a23-89e5-a4ba04ce2ac6" xsi:nil="true"/>
    <FechaPago xmlns="192ac90e-3218-4a23-89e5-a4ba04ce2ac6" xsi:nil="true"/>
    <Fecha_x0020_Emision xmlns="192ac90e-3218-4a23-89e5-a4ba04ce2ac6" xsi:nil="true"/>
    <Solicitante xmlns="192ac90e-3218-4a23-89e5-a4ba04ce2ac6">
      <UserInfo>
        <DisplayName/>
        <AccountId xsi:nil="true"/>
        <AccountType/>
      </UserInfo>
    </Solicitante>
    <URL1 xmlns="8468cc34-c552-4fde-b984-38f497d3dc77" xsi:nil="true"/>
    <banco_pl xmlns="192ac90e-3218-4a23-89e5-a4ba04ce2ac6" xsi:nil="true"/>
    <Contrato_x0020_Critico xmlns="192ac90e-3218-4a23-89e5-a4ba04ce2ac6" xsi:nil="true"/>
    <Monto xmlns="192ac90e-3218-4a23-89e5-a4ba04ce2ac6" xsi:nil="true"/>
    <Cuenta_x0020_Corriente xmlns="192ac90e-3218-4a23-89e5-a4ba04ce2ac6" xsi:nil="true"/>
    <Fecha_x0020_Vencimiento xmlns="192ac90e-3218-4a23-89e5-a4ba04ce2ac6" xsi:nil="true"/>
    <Folio xmlns="192ac90e-3218-4a23-89e5-a4ba04ce2ac6" xsi:nil="true"/>
    <Glosa xmlns="192ac90e-3218-4a23-89e5-a4ba04ce2ac6" xsi:nil="true"/>
    <Orden xmlns="192ac90e-3218-4a23-89e5-a4ba04ce2ac6" xsi:nil="true"/>
    <Estado_x0020_Requerimiento xmlns="192ac90e-3218-4a23-89e5-a4ba04ce2ac6" xsi:nil="true"/>
    <Imputacion_x0020_de_x0020_Gasto xmlns="192ac90e-3218-4a23-89e5-a4ba04ce2ac6" xsi:nil="true"/>
    <Proceso xmlns="192ac90e-3218-4a23-89e5-a4ba04ce2ac6" xsi:nil="true"/>
    <ComentarioIngresado xmlns="192ac90e-3218-4a23-89e5-a4ba04ce2ac6" xsi:nil="true"/>
    <IdDocToPdf xmlns="192ac90e-3218-4a23-89e5-a4ba04ce2ac6" xsi:nil="true"/>
    <DatetoPDF xmlns="192ac90e-3218-4a23-89e5-a4ba04ce2ac6" xsi:nil="true"/>
    <NumeroRequerimiento xmlns="192ac90e-3218-4a23-89e5-a4ba04ce2ac6">REQ-03254</NumeroRequerimiento>
    <Origen_x0020_Documento xmlns="192ac90e-3218-4a23-89e5-a4ba04ce2ac6" xsi:nil="true"/>
    <Tipo_x0020_de_x0020_Comprobante xmlns="192ac90e-3218-4a23-89e5-a4ba04ce2ac6" xsi:nil="true"/>
    <Tipo_x0020_de_x0020_Proceso xmlns="192ac90e-3218-4a23-89e5-a4ba04ce2ac6">6</Tipo_x0020_de_x0020_Proceso>
    <Fecha_x0020_Recepcion xmlns="192ac90e-3218-4a23-89e5-a4ba04ce2ac6" xsi:nil="true"/>
    <Nombre_x0020_Emisor xmlns="192ac90e-3218-4a23-89e5-a4ba04ce2ac6" xsi:nil="true"/>
    <Emisor xmlns="192ac90e-3218-4a23-89e5-a4ba04ce2ac6" xsi:nil="true"/>
    <Proveedor xmlns="192ac90e-3218-4a23-89e5-a4ba04ce2ac6" xsi:nil="true"/>
    <MedioPago xmlns="192ac90e-3218-4a23-89e5-a4ba04ce2ac6" xsi:nil="true"/>
    <Asignar_x0020_Folio xmlns="192ac90e-3218-4a23-89e5-a4ba04ce2ac6" xsi:nil="true"/>
    <Fecha_x0020_de_x0020_Ingreso xmlns="192ac90e-3218-4a23-89e5-a4ba04ce2ac6" xsi:nil="true"/>
    <Referencia xmlns="192ac90e-3218-4a23-89e5-a4ba04ce2ac6">Proceso Fiscalía</Referencia>
    <cuentacorriente_pl xmlns="192ac90e-3218-4a23-89e5-a4ba04ce2ac6" xsi:nil="true"/>
    <Referencia_ xmlns="192ac90e-3218-4a23-89e5-a4ba04ce2ac6">60</Referencia_>
    <IDDocDigital xmlns="192ac90e-3218-4a23-89e5-a4ba04ce2ac6" xsi:nil="true"/>
    <TaxCatchAll xmlns="192ac90e-3218-4a23-89e5-a4ba04ce2ac6" xsi:nil="true"/>
    <_Flow_SignoffStatus xmlns="8468cc34-c552-4fde-b984-38f497d3dc77" xsi:nil="true"/>
    <lcf76f155ced4ddcb4097134ff3c332f xmlns="8468cc34-c552-4fde-b984-38f497d3dc77" xsi:nil="true"/>
    <_dlc_DocId xmlns="192ac90e-3218-4a23-89e5-a4ba04ce2ac6">DCCP-1921237218-30573</_dlc_DocId>
    <_dlc_DocIdUrl xmlns="192ac90e-3218-4a23-89e5-a4ba04ce2ac6">
      <Url>https://dccpcompras.sharepoint.com/sites/GestionRequerimientosInternos/_layouts/15/DocIdRedir.aspx?ID=DCCP-1921237218-30573</Url>
      <Description>DCCP-1921237218-30573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D8CCB-8BCE-4991-9BCE-F09023B75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8468cc34-c552-4fde-b984-38f497d3d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2F557-CB53-4255-9ABD-919C1920C898}">
  <ds:schemaRefs>
    <ds:schemaRef ds:uri="http://schemas.microsoft.com/office/2006/documentManagement/types"/>
    <ds:schemaRef ds:uri="http://schemas.microsoft.com/office/2006/metadata/properties"/>
    <ds:schemaRef ds:uri="8468cc34-c552-4fde-b984-38f497d3dc77"/>
    <ds:schemaRef ds:uri="http://schemas.microsoft.com/office/infopath/2007/PartnerControls"/>
    <ds:schemaRef ds:uri="http://www.w3.org/XML/1998/namespace"/>
    <ds:schemaRef ds:uri="http://purl.org/dc/elements/1.1/"/>
    <ds:schemaRef ds:uri="192ac90e-3218-4a23-89e5-a4ba04ce2ac6"/>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5E7F38A-EA93-434D-8058-2B593B11F4FD}">
  <ds:schemaRefs>
    <ds:schemaRef ds:uri="http://schemas.microsoft.com/sharepoint/v3/contenttype/forms"/>
  </ds:schemaRefs>
</ds:datastoreItem>
</file>

<file path=customXml/itemProps4.xml><?xml version="1.0" encoding="utf-8"?>
<ds:datastoreItem xmlns:ds="http://schemas.openxmlformats.org/officeDocument/2006/customXml" ds:itemID="{F8BE18A2-212F-4408-84E8-3E36C00E0DA3}">
  <ds:schemaRefs>
    <ds:schemaRef ds:uri="http://schemas.microsoft.com/sharepoint/events"/>
  </ds:schemaRefs>
</ds:datastoreItem>
</file>

<file path=customXml/itemProps5.xml><?xml version="1.0" encoding="utf-8"?>
<ds:datastoreItem xmlns:ds="http://schemas.openxmlformats.org/officeDocument/2006/customXml" ds:itemID="{D0D9DFEB-6A35-4BD2-BBBF-C0A37461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134</Pages>
  <Words>56401</Words>
  <Characters>310209</Characters>
  <Application>Microsoft Office Word</Application>
  <DocSecurity>0</DocSecurity>
  <Lines>2585</Lines>
  <Paragraphs>731</Paragraphs>
  <ScaleCrop>false</ScaleCrop>
  <Company/>
  <LinksUpToDate>false</LinksUpToDate>
  <CharactersWithSpaces>365879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Cordova Galleguillos</dc:creator>
  <cp:keywords/>
  <dc:description/>
  <cp:lastModifiedBy>Angel Valles</cp:lastModifiedBy>
  <cp:revision>35</cp:revision>
  <dcterms:created xsi:type="dcterms:W3CDTF">2024-08-13T15:58:00Z</dcterms:created>
  <dcterms:modified xsi:type="dcterms:W3CDTF">2025-01-02T14:56:00Z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0x0101009E75741CAB56954D8E9F8B6DB5A8A23F03006E0F208B4A23634DAE733D859CCA2947</vt:lpwstr>
  </property>
  <property fmtid="{D5CDD505-2E9C-101B-9397-08002B2CF9AE}" pid="3" name="_dlc_DocIdItemGuid">
    <vt:lpwstr>481cbec9-f0e6-40af-8e08-7217f3670b14</vt:lpwstr>
  </property>
</Properties>
</file>